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66"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90"/>
        <w:ind w:left="0" w:right="0" w:firstLine="0"/>
      </w:pPr>
      <w:r>
        <w:rPr>
          <w:rStyle w:val="CharStyle11"/>
        </w:rPr>
        <w:t xml:space="preserve">пр. Ворошиловский. 2/2, офяс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tabs>
          <w:tab w:leader="underscore" w:pos="4152" w:val="left"/>
        </w:tabs>
        <w:widowControl w:val="0"/>
        <w:keepNext w:val="0"/>
        <w:keepLines w:val="0"/>
        <w:shd w:val="clear" w:color="auto" w:fill="auto"/>
        <w:bidi w:val="0"/>
        <w:spacing w:before="0" w:after="242" w:line="200" w:lineRule="exact"/>
        <w:ind w:left="520" w:right="0" w:firstLine="0"/>
      </w:pPr>
      <w:r>
        <w:rPr>
          <w:rStyle w:val="CharStyle14"/>
        </w:rPr>
        <w:t xml:space="preserve"> </w:t>
      </w:r>
      <w:r>
        <w:rPr>
          <w:rStyle w:val="CharStyle15"/>
        </w:rPr>
        <w:t xml:space="preserve">№ </w:t>
      </w:r>
      <w:r>
        <w:rPr>
          <w:rStyle w:val="CharStyle14"/>
        </w:rPr>
        <w:tab/>
      </w:r>
    </w:p>
    <w:p>
      <w:pPr>
        <w:pStyle w:val="Style16"/>
        <w:tabs>
          <w:tab w:leader="none" w:pos="2568" w:val="right"/>
        </w:tabs>
        <w:widowControl w:val="0"/>
        <w:keepNext w:val="0"/>
        <w:keepLines w:val="0"/>
        <w:shd w:val="clear" w:color="auto" w:fill="auto"/>
        <w:bidi w:val="0"/>
        <w:spacing w:before="0" w:after="0" w:line="220" w:lineRule="exact"/>
        <w:ind w:left="520" w:right="0" w:firstLine="0"/>
      </w:pPr>
      <w:r>
        <w:rPr>
          <w:rStyle w:val="CharStyle18"/>
        </w:rPr>
        <w:t>На №</w:t>
        <w:tab/>
        <w:t>от</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ИП Меньшиков Р.А.</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 1)</w:t>
      </w:r>
    </w:p>
    <w:p>
      <w:pPr>
        <w:pStyle w:val="Style19"/>
        <w:widowControl w:val="0"/>
        <w:keepNext w:val="0"/>
        <w:keepLines w:val="0"/>
        <w:shd w:val="clear" w:color="auto" w:fill="auto"/>
        <w:bidi w:val="0"/>
        <w:jc w:val="left"/>
        <w:spacing w:before="0" w:after="357"/>
        <w:ind w:left="20" w:right="560" w:firstLine="0"/>
      </w:pPr>
      <w:r>
        <w:rPr>
          <w:lang w:val="ru-RU" w:eastAsia="ru-RU" w:bidi="ru-RU"/>
          <w:w w:val="100"/>
          <w:spacing w:val="0"/>
          <w:color w:val="000000"/>
          <w:position w:val="0"/>
        </w:rPr>
        <w:t>Ул. Достоевского, дом 12, г. Артемовский, Свердловская обл.</w:t>
      </w:r>
    </w:p>
    <w:p>
      <w:pPr>
        <w:pStyle w:val="Style19"/>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«Стройтраст»</w:t>
      </w:r>
    </w:p>
    <w:p>
      <w:pPr>
        <w:pStyle w:val="Style19"/>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(далее - Заявитель 2)</w:t>
      </w:r>
    </w:p>
    <w:p>
      <w:pPr>
        <w:pStyle w:val="Style19"/>
        <w:widowControl w:val="0"/>
        <w:keepNext w:val="0"/>
        <w:keepLines w:val="0"/>
        <w:shd w:val="clear" w:color="auto" w:fill="auto"/>
        <w:bidi w:val="0"/>
        <w:jc w:val="left"/>
        <w:spacing w:before="0" w:after="303"/>
        <w:ind w:left="20" w:right="0" w:firstLine="0"/>
      </w:pPr>
      <w:r>
        <w:rPr>
          <w:lang w:val="ru-RU" w:eastAsia="ru-RU" w:bidi="ru-RU"/>
          <w:w w:val="100"/>
          <w:spacing w:val="0"/>
          <w:color w:val="000000"/>
          <w:position w:val="0"/>
        </w:rPr>
        <w:t>1-й Смоленский пер., дом 5, стр. 2, г. Москва, 121099</w:t>
      </w:r>
    </w:p>
    <w:p>
      <w:pPr>
        <w:pStyle w:val="Style19"/>
        <w:widowControl w:val="0"/>
        <w:keepNext w:val="0"/>
        <w:keepLines w:val="0"/>
        <w:shd w:val="clear" w:color="auto" w:fill="auto"/>
        <w:bidi w:val="0"/>
        <w:jc w:val="left"/>
        <w:spacing w:before="0" w:after="306" w:line="328" w:lineRule="exact"/>
        <w:ind w:left="20" w:right="0" w:firstLine="0"/>
      </w:pPr>
      <w:r>
        <w:rPr>
          <w:lang w:val="ru-RU" w:eastAsia="ru-RU" w:bidi="ru-RU"/>
          <w:w w:val="100"/>
          <w:spacing w:val="0"/>
          <w:color w:val="000000"/>
          <w:position w:val="0"/>
        </w:rPr>
        <w:t>Администрация Крымского сельского поселения (далее - Заказчик) ул. Комсомольская, 2, с. Крым, Мясниковский р-н, РО, 346812</w:t>
      </w:r>
    </w:p>
    <w:p>
      <w:pPr>
        <w:pStyle w:val="Style19"/>
        <w:widowControl w:val="0"/>
        <w:keepNext w:val="0"/>
        <w:keepLines w:val="0"/>
        <w:shd w:val="clear" w:color="auto" w:fill="auto"/>
        <w:bidi w:val="0"/>
        <w:jc w:val="left"/>
        <w:spacing w:before="0" w:after="306" w:line="320" w:lineRule="exact"/>
        <w:ind w:left="20" w:right="0" w:firstLine="0"/>
      </w:pPr>
      <w:r>
        <w:rPr>
          <w:lang w:val="ru-RU" w:eastAsia="ru-RU" w:bidi="ru-RU"/>
          <w:w w:val="100"/>
          <w:spacing w:val="0"/>
          <w:color w:val="000000"/>
          <w:position w:val="0"/>
        </w:rPr>
        <w:t>Правительство Ростовской области (далее - Привлеченное лицо) ул. Социалистическая,! 12, г. Ростов-на- Дону, 344050</w:t>
      </w:r>
    </w:p>
    <w:p>
      <w:pPr>
        <w:pStyle w:val="Style19"/>
        <w:widowControl w:val="0"/>
        <w:keepNext w:val="0"/>
        <w:keepLines w:val="0"/>
        <w:shd w:val="clear" w:color="auto" w:fill="auto"/>
        <w:bidi w:val="0"/>
        <w:jc w:val="left"/>
        <w:spacing w:before="0" w:after="0" w:line="313" w:lineRule="exact"/>
        <w:ind w:left="20" w:right="0" w:firstLine="0"/>
        <w:sectPr>
          <w:footnotePr>
            <w:pos w:val="pageBottom"/>
            <w:numFmt w:val="decimal"/>
            <w:numRestart w:val="continuous"/>
          </w:footnotePr>
          <w:type w:val="continuous"/>
          <w:pgSz w:w="11906" w:h="16838"/>
          <w:pgMar w:top="107" w:left="1024" w:right="617" w:bottom="899" w:header="0" w:footer="3" w:gutter="0"/>
          <w:rtlGutter w:val="0"/>
          <w:cols w:num="2" w:space="659"/>
          <w:noEndnote/>
          <w:docGrid w:linePitch="360"/>
        </w:sectPr>
      </w:pPr>
      <w:r>
        <w:rPr>
          <w:lang w:val="ru-RU" w:eastAsia="ru-RU" w:bidi="ru-RU"/>
          <w:w w:val="100"/>
          <w:spacing w:val="0"/>
          <w:color w:val="000000"/>
          <w:position w:val="0"/>
        </w:rPr>
        <w:t>ООО «РТС-тендер»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spacing w:before="0" w:after="287" w:line="280" w:lineRule="exact"/>
        <w:ind w:left="0" w:right="0" w:firstLine="0"/>
      </w:pPr>
      <w:bookmarkStart w:id="0" w:name="bookmark0"/>
      <w:r>
        <w:rPr>
          <w:lang w:val="ru-RU" w:eastAsia="ru-RU" w:bidi="ru-RU"/>
          <w:w w:val="100"/>
          <w:spacing w:val="0"/>
          <w:color w:val="000000"/>
          <w:position w:val="0"/>
        </w:rPr>
        <w:t>РЕШЕНИЕ</w:t>
      </w:r>
      <w:bookmarkEnd w:id="0"/>
    </w:p>
    <w:p>
      <w:pPr>
        <w:pStyle w:val="Style19"/>
        <w:numPr>
          <w:ilvl w:val="0"/>
          <w:numId w:val="1"/>
        </w:numPr>
        <w:tabs>
          <w:tab w:leader="none" w:pos="8052" w:val="right"/>
          <w:tab w:leader="none" w:pos="9895" w:val="right"/>
          <w:tab w:leader="none" w:pos="7641" w:val="left"/>
        </w:tabs>
        <w:widowControl w:val="0"/>
        <w:keepNext w:val="0"/>
        <w:keepLines w:val="0"/>
        <w:shd w:val="clear" w:color="auto" w:fill="auto"/>
        <w:bidi w:val="0"/>
        <w:jc w:val="both"/>
        <w:spacing w:before="0" w:after="266" w:line="260" w:lineRule="exact"/>
        <w:ind w:left="20" w:right="0" w:firstLine="0"/>
      </w:pPr>
      <w:r>
        <w:rPr>
          <w:lang w:val="ru-RU" w:eastAsia="ru-RU" w:bidi="ru-RU"/>
          <w:w w:val="100"/>
          <w:spacing w:val="0"/>
          <w:color w:val="000000"/>
          <w:position w:val="0"/>
        </w:rPr>
        <w:t>гор.</w:t>
        <w:tab/>
        <w:t>Ростов-на-Дону</w:t>
      </w:r>
    </w:p>
    <w:p>
      <w:pPr>
        <w:pStyle w:val="Style19"/>
        <w:widowControl w:val="0"/>
        <w:keepNext w:val="0"/>
        <w:keepLines w:val="0"/>
        <w:shd w:val="clear" w:color="auto" w:fill="auto"/>
        <w:bidi w:val="0"/>
        <w:jc w:val="both"/>
        <w:spacing w:before="0" w:after="0" w:line="295"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19"/>
        <w:tabs>
          <w:tab w:leader="none" w:pos="6340" w:val="left"/>
        </w:tabs>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Председатель Комиссии:</w:t>
        <w:tab/>
        <w:t>М. А. Благо дар ев,</w:t>
      </w:r>
    </w:p>
    <w:p>
      <w:pPr>
        <w:pStyle w:val="Style19"/>
        <w:tabs>
          <w:tab w:leader="none" w:pos="6340" w:val="left"/>
        </w:tabs>
        <w:widowControl w:val="0"/>
        <w:keepNext w:val="0"/>
        <w:keepLines w:val="0"/>
        <w:shd w:val="clear" w:color="auto" w:fill="auto"/>
        <w:bidi w:val="0"/>
        <w:jc w:val="both"/>
        <w:spacing w:before="0" w:after="0" w:line="295" w:lineRule="exact"/>
        <w:ind w:left="20" w:right="0" w:firstLine="0"/>
      </w:pPr>
      <w:r>
        <w:rPr>
          <w:lang w:val="ru-RU" w:eastAsia="ru-RU" w:bidi="ru-RU"/>
          <w:w w:val="100"/>
          <w:spacing w:val="0"/>
          <w:color w:val="000000"/>
          <w:position w:val="0"/>
        </w:rPr>
        <w:t>Члены Комиссии:</w:t>
        <w:tab/>
        <w:t>В.В. Моргунов,</w:t>
      </w:r>
    </w:p>
    <w:p>
      <w:pPr>
        <w:pStyle w:val="Style19"/>
        <w:widowControl w:val="0"/>
        <w:keepNext w:val="0"/>
        <w:keepLines w:val="0"/>
        <w:shd w:val="clear" w:color="auto" w:fill="auto"/>
        <w:bidi w:val="0"/>
        <w:jc w:val="left"/>
        <w:spacing w:before="0" w:after="0" w:line="295" w:lineRule="exact"/>
        <w:ind w:left="6400" w:right="0" w:firstLine="0"/>
      </w:pPr>
      <w:r>
        <w:rPr>
          <w:lang w:val="ru-RU" w:eastAsia="ru-RU" w:bidi="ru-RU"/>
          <w:w w:val="100"/>
          <w:spacing w:val="0"/>
          <w:color w:val="000000"/>
          <w:position w:val="0"/>
        </w:rPr>
        <w:t>К.Р. Джаникян,</w:t>
      </w:r>
    </w:p>
    <w:p>
      <w:pPr>
        <w:pStyle w:val="Style21"/>
        <w:framePr w:h="339" w:wrap="notBeside" w:vAnchor="text" w:hAnchor="margin" w:x="8990" w:y="2883"/>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017580</w:t>
      </w:r>
    </w:p>
    <w:p>
      <w:pPr>
        <w:pStyle w:val="Style19"/>
        <w:widowControl w:val="0"/>
        <w:keepNext w:val="0"/>
        <w:keepLines w:val="0"/>
        <w:shd w:val="clear" w:color="auto" w:fill="auto"/>
        <w:bidi w:val="0"/>
        <w:jc w:val="both"/>
        <w:spacing w:before="0" w:after="0" w:line="295" w:lineRule="exact"/>
        <w:ind w:left="20" w:right="20" w:firstLine="0"/>
      </w:pPr>
      <w:r>
        <w:rPr>
          <w:lang w:val="ru-RU" w:eastAsia="ru-RU" w:bidi="ru-RU"/>
          <w:w w:val="100"/>
          <w:spacing w:val="0"/>
          <w:color w:val="000000"/>
          <w:position w:val="0"/>
        </w:rPr>
        <w:t>рассмотрев дела № 061/06/64-1745/2021, 061/06/64-1746/2021 по жалобам Заявителя 1, Заявителя 2 о нарушении Заказчиком при проведении электронного аукциона № 0158300016121000010 «Ремонт внутрипоселковой дороги по адресу: Ростовская обл., Мясниковский р-н, с. Крым, ул. 13-я Линия»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видеоконференции, в отсутствие представителей Заявителя 1, Заявителя 2, Заказчика и Привлеченного лица,</w:t>
      </w:r>
      <w:r>
        <w:br w:type="page"/>
      </w:r>
    </w:p>
    <w:p>
      <w:pPr>
        <w:pStyle w:val="Style6"/>
        <w:widowControl w:val="0"/>
        <w:keepNext w:val="0"/>
        <w:keepLines w:val="0"/>
        <w:shd w:val="clear" w:color="auto" w:fill="auto"/>
        <w:bidi w:val="0"/>
        <w:spacing w:before="0" w:after="264" w:line="240" w:lineRule="exact"/>
        <w:ind w:left="20" w:right="0" w:firstLine="0"/>
      </w:pPr>
      <w:r>
        <w:rPr>
          <w:lang w:val="ru-RU" w:eastAsia="ru-RU" w:bidi="ru-RU"/>
          <w:sz w:val="24"/>
          <w:szCs w:val="24"/>
          <w:w w:val="100"/>
          <w:spacing w:val="0"/>
          <w:color w:val="000000"/>
          <w:position w:val="0"/>
        </w:rPr>
        <w:t>УСТАНОВИЛА:</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В Ростовское У ФАС России поступили жалобы Заявителя 1, Заявителя 2 на положение документации об аукционе. Заказчик не установил дополнительные требования о наличии опыта выполнения работ по Постановлению Правительства РФ № 99.</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Заказчик представил письменные пояснения, в которых согласился с доводами жалоб.</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года №727/14, в ходе рассмотрения дела установлено следующее:</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Согласно Извещению о проведении электронного аукциона № 0158300016121000010:</w:t>
      </w:r>
    </w:p>
    <w:p>
      <w:pPr>
        <w:pStyle w:val="Style19"/>
        <w:numPr>
          <w:ilvl w:val="0"/>
          <w:numId w:val="3"/>
        </w:numPr>
        <w:widowControl w:val="0"/>
        <w:keepNext w:val="0"/>
        <w:keepLines w:val="0"/>
        <w:shd w:val="clear" w:color="auto" w:fill="auto"/>
        <w:bidi w:val="0"/>
        <w:jc w:val="both"/>
        <w:spacing w:before="0" w:after="0" w:line="299" w:lineRule="exact"/>
        <w:ind w:left="20" w:right="0" w:firstLine="720"/>
      </w:pPr>
      <w:r>
        <w:rPr>
          <w:lang w:val="ru-RU" w:eastAsia="ru-RU" w:bidi="ru-RU"/>
          <w:w w:val="100"/>
          <w:spacing w:val="0"/>
          <w:color w:val="000000"/>
          <w:position w:val="0"/>
        </w:rPr>
        <w:t xml:space="preserve"> начальная (максимальная) цена контракта составила 5 877 302,00 руб.;</w:t>
      </w:r>
    </w:p>
    <w:p>
      <w:pPr>
        <w:pStyle w:val="Style19"/>
        <w:numPr>
          <w:ilvl w:val="0"/>
          <w:numId w:val="3"/>
        </w:numPr>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- 14.10.2021 года в 09 часов 30 минут.</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В силу части 2 статьи 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(пункт 3 части 2 статьи 31 Закона).</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Согласно ч.4 ст.31 Закона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На основании части 5 статьи 31 Закона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 xml:space="preserve">Согласно пункту 2 (3) «Дополнительных требований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Дополнительные требования по Постановлению </w:t>
      </w:r>
      <w:r>
        <w:rPr>
          <w:lang w:val="en-US" w:eastAsia="en-US" w:bidi="en-US"/>
          <w:w w:val="100"/>
          <w:spacing w:val="0"/>
          <w:color w:val="000000"/>
          <w:position w:val="0"/>
        </w:rPr>
        <w:t xml:space="preserve">N </w:t>
      </w:r>
      <w:r>
        <w:rPr>
          <w:lang w:val="ru-RU" w:eastAsia="ru-RU" w:bidi="ru-RU"/>
          <w:w w:val="100"/>
          <w:spacing w:val="0"/>
          <w:color w:val="000000"/>
          <w:position w:val="0"/>
        </w:rPr>
        <w:t xml:space="preserve">99), являющихся приложением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к Постановлению </w:t>
      </w:r>
      <w:r>
        <w:rPr>
          <w:lang w:val="en-US" w:eastAsia="en-US" w:bidi="en-US"/>
          <w:w w:val="100"/>
          <w:spacing w:val="0"/>
          <w:color w:val="000000"/>
          <w:position w:val="0"/>
        </w:rPr>
        <w:t xml:space="preserve">N </w:t>
      </w:r>
      <w:r>
        <w:rPr>
          <w:lang w:val="ru-RU" w:eastAsia="ru-RU" w:bidi="ru-RU"/>
          <w:w w:val="100"/>
          <w:spacing w:val="0"/>
          <w:color w:val="000000"/>
          <w:position w:val="0"/>
        </w:rPr>
        <w:t>99, к участникам закупки на право заключения контракта на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Объектом рассматриваемой закупки является ремонт внутрипоселковой дороги. Начальная (максимальная) цена контракта составляет 5 877 302,00 рублей, что превышает 5 млн. рублей</w:t>
      </w:r>
    </w:p>
    <w:p>
      <w:pPr>
        <w:pStyle w:val="Style19"/>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Однако, в документации об аукционе и в извещении Заказчиком не установлены дополнительные требования к участникам закупки.</w:t>
      </w:r>
    </w:p>
    <w:p>
      <w:pPr>
        <w:pStyle w:val="Style19"/>
        <w:widowControl w:val="0"/>
        <w:keepNext w:val="0"/>
        <w:keepLines w:val="0"/>
        <w:shd w:val="clear" w:color="auto" w:fill="auto"/>
        <w:bidi w:val="0"/>
        <w:jc w:val="both"/>
        <w:spacing w:before="0" w:after="0" w:line="299" w:lineRule="exact"/>
        <w:ind w:left="20" w:right="0" w:firstLine="720"/>
      </w:pPr>
      <w:r>
        <w:rPr>
          <w:lang w:val="ru-RU" w:eastAsia="ru-RU" w:bidi="ru-RU"/>
          <w:w w:val="100"/>
          <w:spacing w:val="0"/>
          <w:color w:val="000000"/>
          <w:position w:val="0"/>
        </w:rPr>
        <w:t>Следовательно, Заказчик нарушил ч.4 ст.31 Закона.</w:t>
      </w:r>
    </w:p>
    <w:p>
      <w:pPr>
        <w:pStyle w:val="Style19"/>
        <w:widowControl w:val="0"/>
        <w:keepNext w:val="0"/>
        <w:keepLines w:val="0"/>
        <w:shd w:val="clear" w:color="auto" w:fill="auto"/>
        <w:bidi w:val="0"/>
        <w:jc w:val="both"/>
        <w:spacing w:before="0" w:after="287" w:line="299"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w:t>
      </w:r>
    </w:p>
    <w:p>
      <w:pPr>
        <w:pStyle w:val="Style6"/>
        <w:widowControl w:val="0"/>
        <w:keepNext w:val="0"/>
        <w:keepLines w:val="0"/>
        <w:shd w:val="clear" w:color="auto" w:fill="auto"/>
        <w:bidi w:val="0"/>
        <w:spacing w:before="0" w:after="253" w:line="240" w:lineRule="exact"/>
        <w:ind w:left="0" w:right="0" w:firstLine="0"/>
      </w:pPr>
      <w:r>
        <w:rPr>
          <w:lang w:val="ru-RU" w:eastAsia="ru-RU" w:bidi="ru-RU"/>
          <w:sz w:val="24"/>
          <w:szCs w:val="24"/>
          <w:w w:val="100"/>
          <w:spacing w:val="0"/>
          <w:color w:val="000000"/>
          <w:position w:val="0"/>
        </w:rPr>
        <w:t>РЕШИЛА:</w:t>
      </w:r>
    </w:p>
    <w:p>
      <w:pPr>
        <w:pStyle w:val="Style19"/>
        <w:numPr>
          <w:ilvl w:val="0"/>
          <w:numId w:val="5"/>
        </w:numPr>
        <w:widowControl w:val="0"/>
        <w:keepNext w:val="0"/>
        <w:keepLines w:val="0"/>
        <w:shd w:val="clear" w:color="auto" w:fill="auto"/>
        <w:bidi w:val="0"/>
        <w:jc w:val="both"/>
        <w:spacing w:before="0" w:after="0" w:line="299" w:lineRule="exact"/>
        <w:ind w:left="20" w:right="0" w:firstLine="720"/>
      </w:pPr>
      <w:r>
        <w:rPr>
          <w:lang w:val="ru-RU" w:eastAsia="ru-RU" w:bidi="ru-RU"/>
          <w:w w:val="100"/>
          <w:spacing w:val="0"/>
          <w:color w:val="000000"/>
          <w:position w:val="0"/>
        </w:rPr>
        <w:t xml:space="preserve"> Признать жалобы Заявителя 1, Заявителя 2 обоснованными.</w:t>
      </w:r>
    </w:p>
    <w:p>
      <w:pPr>
        <w:pStyle w:val="Style19"/>
        <w:numPr>
          <w:ilvl w:val="0"/>
          <w:numId w:val="5"/>
        </w:numPr>
        <w:widowControl w:val="0"/>
        <w:keepNext w:val="0"/>
        <w:keepLines w:val="0"/>
        <w:shd w:val="clear" w:color="auto" w:fill="auto"/>
        <w:bidi w:val="0"/>
        <w:jc w:val="both"/>
        <w:spacing w:before="0" w:after="0" w:line="299" w:lineRule="exact"/>
        <w:ind w:left="20" w:right="0" w:firstLine="720"/>
      </w:pPr>
      <w:r>
        <w:rPr>
          <w:lang w:val="ru-RU" w:eastAsia="ru-RU" w:bidi="ru-RU"/>
          <w:w w:val="100"/>
          <w:spacing w:val="0"/>
          <w:color w:val="000000"/>
          <w:position w:val="0"/>
        </w:rPr>
        <w:t xml:space="preserve"> Признать Заказчика нарушившим ч.4 ст.31 Закона.</w:t>
      </w:r>
    </w:p>
    <w:p>
      <w:pPr>
        <w:pStyle w:val="Style19"/>
        <w:numPr>
          <w:ilvl w:val="0"/>
          <w:numId w:val="5"/>
        </w:numPr>
        <w:widowControl w:val="0"/>
        <w:keepNext w:val="0"/>
        <w:keepLines w:val="0"/>
        <w:shd w:val="clear" w:color="auto" w:fill="auto"/>
        <w:bidi w:val="0"/>
        <w:jc w:val="both"/>
        <w:spacing w:before="0" w:after="289" w:line="299"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отмене сформированных протоколов, внесении изменений в аукционную Документацию с учетом настоящего решения и требований Закона.</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В силу ч.9 ст. 106 Закона решение может быть обжаловано в судебном порядке в течение трехч^есяцев со дня его принятия.</w:t>
      </w:r>
    </w:p>
    <w:p>
      <w:pPr>
        <w:pStyle w:val="Style19"/>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both"/>
        <w:spacing w:before="0" w:after="0" w:line="260" w:lineRule="exact"/>
        <w:ind w:left="20" w:right="0" w:firstLine="0"/>
        <w:sectPr>
          <w:type w:val="continuous"/>
          <w:pgSz w:w="11906" w:h="16838"/>
          <w:pgMar w:top="505" w:left="834" w:right="834" w:bottom="1297" w:header="0" w:footer="3" w:gutter="295"/>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324" w:after="143" w:line="220" w:lineRule="exact"/>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Ростовской области</w:t>
      </w:r>
    </w:p>
    <w:p>
      <w:pPr>
        <w:pStyle w:val="Style19"/>
        <w:widowControl w:val="0"/>
        <w:keepNext w:val="0"/>
        <w:keepLines w:val="0"/>
        <w:shd w:val="clear" w:color="auto" w:fill="auto"/>
        <w:bidi w:val="0"/>
        <w:jc w:val="left"/>
        <w:spacing w:before="0" w:after="303" w:line="328" w:lineRule="exact"/>
        <w:ind w:left="20" w:right="0" w:firstLine="0"/>
      </w:pPr>
      <w:r>
        <w:rPr>
          <w:lang w:val="ru-RU" w:eastAsia="ru-RU" w:bidi="ru-RU"/>
          <w:w w:val="100"/>
          <w:spacing w:val="0"/>
          <w:color w:val="000000"/>
          <w:position w:val="0"/>
        </w:rPr>
        <w:t>Администрация Крымского сельского поселения (далее - Заказчик) ул. Комсомольская, 2, с. Крым, Мясниковский р-н, РО, 346812</w:t>
      </w:r>
    </w:p>
    <w:p>
      <w:pPr>
        <w:pStyle w:val="Style19"/>
        <w:widowControl w:val="0"/>
        <w:keepNext w:val="0"/>
        <w:keepLines w:val="0"/>
        <w:shd w:val="clear" w:color="auto" w:fill="auto"/>
        <w:bidi w:val="0"/>
        <w:jc w:val="left"/>
        <w:spacing w:before="0" w:after="0" w:line="324" w:lineRule="exact"/>
        <w:ind w:left="20" w:right="980" w:firstLine="0"/>
        <w:sectPr>
          <w:pgSz w:w="11906" w:h="16838"/>
          <w:pgMar w:top="70" w:left="875" w:right="1267" w:bottom="1510" w:header="0" w:footer="3" w:gutter="0"/>
          <w:rtlGutter w:val="0"/>
          <w:cols w:num="2" w:space="411"/>
          <w:noEndnote/>
          <w:docGrid w:linePitch="360"/>
        </w:sectPr>
      </w:pPr>
      <w:r>
        <w:rPr>
          <w:lang w:val="ru-RU" w:eastAsia="ru-RU" w:bidi="ru-RU"/>
          <w:w w:val="100"/>
          <w:spacing w:val="0"/>
          <w:color w:val="000000"/>
          <w:position w:val="0"/>
        </w:rPr>
        <w:t>ООО «РТС-тендер» (оператор электронной площадки)</w:t>
      </w:r>
    </w:p>
    <w:p>
      <w:pPr>
        <w:widowControl w:val="0"/>
        <w:spacing w:line="162"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9"/>
        <w:tabs>
          <w:tab w:leader="none" w:pos="7604" w:val="left"/>
        </w:tabs>
        <w:widowControl w:val="0"/>
        <w:keepNext/>
        <w:keepLines/>
        <w:shd w:val="clear" w:color="auto" w:fill="auto"/>
        <w:bidi w:val="0"/>
        <w:spacing w:before="567" w:after="178" w:line="280" w:lineRule="exact"/>
        <w:ind w:left="3820" w:right="0" w:firstLine="0"/>
      </w:pPr>
      <w:bookmarkStart w:id="1" w:name="bookmark1"/>
      <w:r>
        <w:rPr>
          <w:lang w:val="ru-RU" w:eastAsia="ru-RU" w:bidi="ru-RU"/>
          <w:w w:val="100"/>
          <w:spacing w:val="0"/>
          <w:color w:val="000000"/>
          <w:position w:val="0"/>
        </w:rPr>
        <w:t>ПРЕДПИСАНИЕ №</w:t>
        <w:tab/>
      </w:r>
      <w:r>
        <w:rPr>
          <w:rStyle w:val="CharStyle31"/>
          <w:b/>
          <w:bCs/>
        </w:rPr>
        <w:t>/</w:t>
      </w:r>
      <w:r>
        <w:rPr>
          <w:lang w:val="ru-RU" w:eastAsia="ru-RU" w:bidi="ru-RU"/>
          <w:w w:val="100"/>
          <w:spacing w:val="0"/>
          <w:color w:val="000000"/>
          <w:position w:val="0"/>
        </w:rPr>
        <w:t>03</w:t>
      </w:r>
      <w:bookmarkEnd w:id="1"/>
    </w:p>
    <w:p>
      <w:pPr>
        <w:pStyle w:val="Style19"/>
        <w:numPr>
          <w:ilvl w:val="0"/>
          <w:numId w:val="7"/>
        </w:numPr>
        <w:tabs>
          <w:tab w:leader="none" w:pos="8435" w:val="right"/>
          <w:tab w:leader="none" w:pos="10397" w:val="right"/>
          <w:tab w:leader="none" w:pos="8273" w:val="left"/>
        </w:tabs>
        <w:widowControl w:val="0"/>
        <w:keepNext w:val="0"/>
        <w:keepLines w:val="0"/>
        <w:shd w:val="clear" w:color="auto" w:fill="auto"/>
        <w:bidi w:val="0"/>
        <w:jc w:val="both"/>
        <w:spacing w:before="0" w:after="254" w:line="260" w:lineRule="exact"/>
        <w:ind w:left="180" w:right="0" w:firstLine="0"/>
      </w:pPr>
      <w:r>
        <w:rPr>
          <w:lang w:val="ru-RU" w:eastAsia="ru-RU" w:bidi="ru-RU"/>
          <w:w w:val="100"/>
          <w:spacing w:val="0"/>
          <w:color w:val="000000"/>
          <w:position w:val="0"/>
        </w:rPr>
        <w:t>г.</w:t>
        <w:tab/>
        <w:t>Ростов-на-Дону</w:t>
      </w:r>
    </w:p>
    <w:p>
      <w:pPr>
        <w:pStyle w:val="Style19"/>
        <w:widowControl w:val="0"/>
        <w:keepNext w:val="0"/>
        <w:keepLines w:val="0"/>
        <w:shd w:val="clear" w:color="auto" w:fill="auto"/>
        <w:bidi w:val="0"/>
        <w:jc w:val="both"/>
        <w:spacing w:before="0" w:after="0" w:line="320" w:lineRule="exact"/>
        <w:ind w:left="18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19"/>
        <w:tabs>
          <w:tab w:leader="none" w:pos="4835" w:val="left"/>
        </w:tabs>
        <w:widowControl w:val="0"/>
        <w:keepNext w:val="0"/>
        <w:keepLines w:val="0"/>
        <w:shd w:val="clear" w:color="auto" w:fill="auto"/>
        <w:bidi w:val="0"/>
        <w:jc w:val="both"/>
        <w:spacing w:before="0" w:after="0" w:line="320" w:lineRule="exact"/>
        <w:ind w:left="180" w:right="0" w:firstLine="720"/>
      </w:pPr>
      <w:r>
        <w:rPr>
          <w:lang w:val="ru-RU" w:eastAsia="ru-RU" w:bidi="ru-RU"/>
          <w:w w:val="100"/>
          <w:spacing w:val="0"/>
          <w:color w:val="000000"/>
          <w:position w:val="0"/>
        </w:rPr>
        <w:t>Председатель Комиссии:</w:t>
        <w:tab/>
        <w:t>М.А. Благодарев,</w:t>
      </w:r>
    </w:p>
    <w:p>
      <w:pPr>
        <w:pStyle w:val="Style19"/>
        <w:tabs>
          <w:tab w:leader="none" w:pos="4835" w:val="left"/>
        </w:tabs>
        <w:widowControl w:val="0"/>
        <w:keepNext w:val="0"/>
        <w:keepLines w:val="0"/>
        <w:shd w:val="clear" w:color="auto" w:fill="auto"/>
        <w:bidi w:val="0"/>
        <w:jc w:val="both"/>
        <w:spacing w:before="0" w:after="0" w:line="320" w:lineRule="exact"/>
        <w:ind w:left="180" w:right="0" w:firstLine="720"/>
      </w:pPr>
      <w:r>
        <w:rPr>
          <w:lang w:val="ru-RU" w:eastAsia="ru-RU" w:bidi="ru-RU"/>
          <w:w w:val="100"/>
          <w:spacing w:val="0"/>
          <w:color w:val="000000"/>
          <w:position w:val="0"/>
        </w:rPr>
        <w:t>Члены Комиссии:</w:t>
        <w:tab/>
        <w:t>В.В. Моргунов, К.Р. Джаникян</w:t>
      </w:r>
    </w:p>
    <w:p>
      <w:pPr>
        <w:pStyle w:val="Style19"/>
        <w:tabs>
          <w:tab w:leader="none" w:pos="4959" w:val="left"/>
          <w:tab w:leader="none" w:pos="9328" w:val="center"/>
          <w:tab w:leader="none" w:pos="9862" w:val="center"/>
        </w:tabs>
        <w:widowControl w:val="0"/>
        <w:keepNext w:val="0"/>
        <w:keepLines w:val="0"/>
        <w:shd w:val="clear" w:color="auto" w:fill="auto"/>
        <w:bidi w:val="0"/>
        <w:jc w:val="both"/>
        <w:spacing w:before="0" w:after="0" w:line="320" w:lineRule="exact"/>
        <w:ind w:left="180" w:right="20" w:firstLine="720"/>
      </w:pPr>
      <w:r>
        <w:rPr>
          <w:lang w:val="ru-RU" w:eastAsia="ru-RU" w:bidi="ru-RU"/>
          <w:w w:val="100"/>
          <w:spacing w:val="0"/>
          <w:color w:val="000000"/>
          <w:position w:val="0"/>
        </w:rPr>
        <w:t>на основании решения от 20.10.2021 г. по делам №№ 061/06/64-1745/2021, 061/06/64-1746/2021 о нарушении Заказчиком ч. 4 ст. 31 Федерального Закона от 05.04.2013г. № 44-ФЗ «О контрактной</w:t>
        <w:tab/>
        <w:t>системе в сфере закупок товаров,</w:t>
        <w:tab/>
        <w:t>работ,</w:t>
        <w:tab/>
        <w:t>услуг</w:t>
      </w:r>
    </w:p>
    <w:p>
      <w:pPr>
        <w:pStyle w:val="Style19"/>
        <w:tabs>
          <w:tab w:leader="none" w:pos="4810" w:val="center"/>
          <w:tab w:leader="none" w:pos="5013" w:val="left"/>
          <w:tab w:leader="none" w:pos="8953" w:val="right"/>
          <w:tab w:leader="none" w:pos="9328" w:val="center"/>
          <w:tab w:leader="none" w:pos="10397" w:val="right"/>
        </w:tabs>
        <w:widowControl w:val="0"/>
        <w:keepNext w:val="0"/>
        <w:keepLines w:val="0"/>
        <w:shd w:val="clear" w:color="auto" w:fill="auto"/>
        <w:bidi w:val="0"/>
        <w:jc w:val="both"/>
        <w:spacing w:before="0" w:after="0" w:line="320" w:lineRule="exact"/>
        <w:ind w:left="180" w:right="0" w:firstLine="0"/>
      </w:pPr>
      <w:r>
        <w:rPr>
          <w:lang w:val="ru-RU" w:eastAsia="ru-RU" w:bidi="ru-RU"/>
          <w:w w:val="100"/>
          <w:spacing w:val="0"/>
          <w:color w:val="000000"/>
          <w:position w:val="0"/>
        </w:rPr>
        <w:t>для обеспечения государственных</w:t>
        <w:tab/>
        <w:t>и</w:t>
        <w:tab/>
        <w:t>муниципальных нужд» (далее</w:t>
        <w:tab/>
        <w:t>-</w:t>
        <w:tab/>
        <w:t>Закон)</w:t>
        <w:tab/>
        <w:t>при</w:t>
      </w:r>
    </w:p>
    <w:p>
      <w:pPr>
        <w:pStyle w:val="Style19"/>
        <w:tabs>
          <w:tab w:leader="none" w:pos="6314" w:val="left"/>
        </w:tabs>
        <w:widowControl w:val="0"/>
        <w:keepNext w:val="0"/>
        <w:keepLines w:val="0"/>
        <w:shd w:val="clear" w:color="auto" w:fill="auto"/>
        <w:bidi w:val="0"/>
        <w:jc w:val="both"/>
        <w:spacing w:before="0" w:after="0" w:line="320" w:lineRule="exact"/>
        <w:ind w:left="180" w:right="0" w:firstLine="0"/>
      </w:pPr>
      <w:r>
        <w:rPr>
          <w:lang w:val="ru-RU" w:eastAsia="ru-RU" w:bidi="ru-RU"/>
          <w:w w:val="100"/>
          <w:spacing w:val="0"/>
          <w:color w:val="000000"/>
          <w:position w:val="0"/>
        </w:rPr>
        <w:t>проведении электронного аукциона №</w:t>
        <w:tab/>
        <w:t>0158300016121000010 «Ремонт</w:t>
      </w:r>
    </w:p>
    <w:p>
      <w:pPr>
        <w:pStyle w:val="Style19"/>
        <w:widowControl w:val="0"/>
        <w:keepNext w:val="0"/>
        <w:keepLines w:val="0"/>
        <w:shd w:val="clear" w:color="auto" w:fill="auto"/>
        <w:bidi w:val="0"/>
        <w:jc w:val="both"/>
        <w:spacing w:before="0" w:after="272" w:line="320" w:lineRule="exact"/>
        <w:ind w:left="180" w:right="20" w:firstLine="0"/>
      </w:pPr>
      <w:r>
        <w:rPr>
          <w:lang w:val="ru-RU" w:eastAsia="ru-RU" w:bidi="ru-RU"/>
          <w:w w:val="100"/>
          <w:spacing w:val="0"/>
          <w:color w:val="000000"/>
          <w:position w:val="0"/>
        </w:rPr>
        <w:t>внутрипоселковой дороги по адресу: Ростовская обл., Мясниковский р-н, с. Крым, ул. 13-я Линия» (далее - аукцион),</w:t>
      </w:r>
    </w:p>
    <w:p>
      <w:pPr>
        <w:pStyle w:val="Style29"/>
        <w:widowControl w:val="0"/>
        <w:keepNext/>
        <w:keepLines/>
        <w:shd w:val="clear" w:color="auto" w:fill="auto"/>
        <w:bidi w:val="0"/>
        <w:jc w:val="left"/>
        <w:spacing w:before="0" w:after="247" w:line="280" w:lineRule="exact"/>
        <w:ind w:left="4340" w:right="0" w:firstLine="0"/>
      </w:pPr>
      <w:bookmarkStart w:id="2" w:name="bookmark2"/>
      <w:r>
        <w:rPr>
          <w:lang w:val="ru-RU" w:eastAsia="ru-RU" w:bidi="ru-RU"/>
          <w:w w:val="100"/>
          <w:spacing w:val="0"/>
          <w:color w:val="000000"/>
          <w:position w:val="0"/>
        </w:rPr>
        <w:t>ПРЕДПИСЫВАЕТ:</w:t>
      </w:r>
      <w:bookmarkEnd w:id="2"/>
    </w:p>
    <w:p>
      <w:pPr>
        <w:pStyle w:val="Style19"/>
        <w:widowControl w:val="0"/>
        <w:keepNext w:val="0"/>
        <w:keepLines w:val="0"/>
        <w:shd w:val="clear" w:color="auto" w:fill="auto"/>
        <w:bidi w:val="0"/>
        <w:jc w:val="both"/>
        <w:spacing w:before="0" w:after="0" w:line="324" w:lineRule="exact"/>
        <w:ind w:left="180" w:right="20" w:firstLine="720"/>
      </w:pPr>
      <w:r>
        <w:rPr>
          <w:lang w:val="ru-RU" w:eastAsia="ru-RU" w:bidi="ru-RU"/>
          <w:w w:val="100"/>
          <w:spacing w:val="0"/>
          <w:color w:val="000000"/>
          <w:position w:val="0"/>
        </w:rPr>
        <w:t>Заказчику, аукционной комиссии Заказчика в срок до 22.11.2021 отменить все сформированные протоколы и внести изменения в документацию об аукционе:</w:t>
      </w:r>
    </w:p>
    <w:p>
      <w:pPr>
        <w:pStyle w:val="Style19"/>
        <w:numPr>
          <w:ilvl w:val="0"/>
          <w:numId w:val="9"/>
        </w:numPr>
        <w:widowControl w:val="0"/>
        <w:keepNext w:val="0"/>
        <w:keepLines w:val="0"/>
        <w:shd w:val="clear" w:color="auto" w:fill="auto"/>
        <w:bidi w:val="0"/>
        <w:jc w:val="both"/>
        <w:spacing w:before="0" w:after="0" w:line="324" w:lineRule="exact"/>
        <w:ind w:left="180" w:right="20" w:firstLine="720"/>
      </w:pPr>
      <w:r>
        <w:rPr>
          <w:lang w:val="ru-RU" w:eastAsia="ru-RU" w:bidi="ru-RU"/>
          <w:w w:val="100"/>
          <w:spacing w:val="0"/>
          <w:color w:val="000000"/>
          <w:position w:val="0"/>
        </w:rPr>
        <w:t xml:space="preserve"> привести документацию об аукционе в соответствии с требованиями Закона и решения по делам №№ 061/06/64-1745/2021, 061/06/64-1746/2021 от 19.10.2021 года;</w:t>
      </w:r>
    </w:p>
    <w:p>
      <w:pPr>
        <w:pStyle w:val="Style19"/>
        <w:numPr>
          <w:ilvl w:val="0"/>
          <w:numId w:val="9"/>
        </w:numPr>
        <w:widowControl w:val="0"/>
        <w:keepNext w:val="0"/>
        <w:keepLines w:val="0"/>
        <w:shd w:val="clear" w:color="auto" w:fill="auto"/>
        <w:bidi w:val="0"/>
        <w:jc w:val="both"/>
        <w:spacing w:before="0" w:after="0" w:line="317" w:lineRule="exact"/>
        <w:ind w:left="180" w:right="0" w:firstLine="720"/>
      </w:pPr>
      <w:r>
        <w:rPr>
          <w:lang w:val="ru-RU" w:eastAsia="ru-RU" w:bidi="ru-RU"/>
          <w:w w:val="100"/>
          <w:spacing w:val="0"/>
          <w:color w:val="000000"/>
          <w:position w:val="0"/>
        </w:rPr>
        <w:t xml:space="preserve"> продлить срок подачи заявок в соответствии с ч.б ст.65 Закона.</w:t>
      </w:r>
    </w:p>
    <w:p>
      <w:pPr>
        <w:pStyle w:val="Style19"/>
        <w:widowControl w:val="0"/>
        <w:keepNext w:val="0"/>
        <w:keepLines w:val="0"/>
        <w:shd w:val="clear" w:color="auto" w:fill="auto"/>
        <w:bidi w:val="0"/>
        <w:jc w:val="both"/>
        <w:spacing w:before="0" w:after="0" w:line="317" w:lineRule="exact"/>
        <w:ind w:left="180" w:right="0" w:firstLine="720"/>
      </w:pPr>
      <w:r>
        <w:rPr>
          <w:lang w:val="ru-RU" w:eastAsia="ru-RU" w:bidi="ru-RU"/>
          <w:w w:val="100"/>
          <w:spacing w:val="0"/>
          <w:color w:val="000000"/>
          <w:position w:val="0"/>
        </w:rPr>
        <w:t>Оператору электронной площадки обеспечить Заказчику, аукционной</w:t>
      </w:r>
    </w:p>
    <w:p>
      <w:pPr>
        <w:pStyle w:val="Style27"/>
        <w:framePr w:h="339" w:wrap="notBeside" w:vAnchor="text" w:hAnchor="margin" w:x="9035" w:y="1367"/>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017581</w:t>
      </w:r>
    </w:p>
    <w:p>
      <w:pPr>
        <w:pStyle w:val="Style19"/>
        <w:widowControl w:val="0"/>
        <w:keepNext w:val="0"/>
        <w:keepLines w:val="0"/>
        <w:shd w:val="clear" w:color="auto" w:fill="auto"/>
        <w:bidi w:val="0"/>
        <w:jc w:val="both"/>
        <w:spacing w:before="0" w:after="0" w:line="317" w:lineRule="exact"/>
        <w:ind w:left="180" w:right="0" w:firstLine="0"/>
      </w:pPr>
      <w:r>
        <w:rPr>
          <w:lang w:val="ru-RU" w:eastAsia="ru-RU" w:bidi="ru-RU"/>
          <w:w w:val="100"/>
          <w:spacing w:val="0"/>
          <w:color w:val="000000"/>
          <w:position w:val="0"/>
        </w:rPr>
        <w:t>комиссии Заказчика исполнение данного предписания.</w:t>
      </w:r>
      <w:r>
        <w:br w:type="page"/>
      </w:r>
    </w:p>
    <w:p>
      <w:pPr>
        <w:pStyle w:val="Style19"/>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Об исполнении настоящего предписания сообщить в Ростовское У ФАС России до 24.11.2021 года с приложением документов, подтверждающих надлежащее исполнение предписания</w:t>
      </w:r>
    </w:p>
    <w:p>
      <w:pPr>
        <w:pStyle w:val="Style19"/>
        <w:widowControl w:val="0"/>
        <w:keepNext w:val="0"/>
        <w:keepLines w:val="0"/>
        <w:shd w:val="clear" w:color="auto" w:fill="auto"/>
        <w:bidi w:val="0"/>
        <w:jc w:val="both"/>
        <w:spacing w:before="0" w:after="0" w:line="324" w:lineRule="exact"/>
        <w:ind w:left="0" w:right="0" w:firstLine="720"/>
      </w:pPr>
      <w:r>
        <w:rPr>
          <w:lang w:val="ru-RU" w:eastAsia="ru-RU" w:bidi="ru-RU"/>
          <w:w w:val="100"/>
          <w:spacing w:val="0"/>
          <w:color w:val="000000"/>
          <w:position w:val="0"/>
        </w:rPr>
        <w:t>Контроль за исполнением предписания возложить на К.Р. Джаникян.</w:t>
      </w:r>
    </w:p>
    <w:p>
      <w:pPr>
        <w:pStyle w:val="Style19"/>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19"/>
        <w:widowControl w:val="0"/>
        <w:keepNext w:val="0"/>
        <w:keepLines w:val="0"/>
        <w:shd w:val="clear" w:color="auto" w:fill="auto"/>
        <w:bidi w:val="0"/>
        <w:jc w:val="both"/>
        <w:spacing w:before="0" w:after="0" w:line="324" w:lineRule="exact"/>
        <w:ind w:left="0" w:right="2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19"/>
        <w:widowControl w:val="0"/>
        <w:keepNext w:val="0"/>
        <w:keepLines w:val="0"/>
        <w:shd w:val="clear" w:color="auto" w:fill="auto"/>
        <w:bidi w:val="0"/>
        <w:jc w:val="both"/>
        <w:spacing w:before="0" w:after="0" w:line="324" w:lineRule="atLeast"/>
        <w:ind w:left="0" w:right="20" w:firstLine="720"/>
        <w:sectPr>
          <w:type w:val="continuous"/>
          <w:pgSz w:w="11906" w:h="16838"/>
          <w:pgMar w:top="482" w:left="763" w:right="738" w:bottom="1893" w:header="0" w:footer="3" w:gutter="0"/>
          <w:rtlGutter w:val="0"/>
          <w:cols w:space="720"/>
          <w:noEndnote/>
          <w:docGrid w:linePitch="360"/>
        </w:sectPr>
      </w:pPr>
      <w:r>
        <w:rPr>
          <w:lang w:val="ru-RU" w:eastAsia="ru-RU" w:bidi="ru-RU"/>
          <w:w w:val="100"/>
          <w:spacing w:val="0"/>
          <w:color w:val="000000"/>
          <w:position w:val="0"/>
        </w:rPr>
        <w:t>Привлечение к ответственности, предусмотренной законодательством РФ, не освобождает от обязанности исполнить предписание.</w:t>
      </w:r>
      <w:r>
        <w:rPr>
          <w:lang w:val="1024"/>
          <w:w w:val="100"/>
          <w:spacing w:val="0"/>
          <w:color w:val="000000"/>
          <w:position w:val="0"/>
        </w:rPr>
        <w:t xml:space="preserve"> </w:t>
      </w:r>
    </w:p>
    <w:p>
      <w:pPr>
        <w:pStyle w:val="Style19"/>
        <w:framePr w:w="2210" w:h="253" w:wrap="none" w:vAnchor="text" w:hAnchor="margin" w:x="7592" w:y="770"/>
        <w:widowControl w:val="0"/>
        <w:keepNext w:val="0"/>
        <w:keepLines w:val="0"/>
        <w:shd w:val="clear" w:color="auto" w:fill="auto"/>
        <w:bidi w:val="0"/>
        <w:jc w:val="left"/>
        <w:spacing w:before="0" w:after="0" w:line="240" w:lineRule="exact"/>
        <w:ind w:left="100" w:right="0" w:firstLine="0"/>
      </w:pPr>
      <w:r>
        <w:rPr>
          <w:rStyle w:val="CharStyle32"/>
          <w:spacing w:val="0"/>
        </w:rPr>
        <w:t>М.А. Благодарев</w:t>
      </w:r>
    </w:p>
    <w:p>
      <w:pPr>
        <w:pStyle w:val="Style19"/>
        <w:framePr w:w="1994" w:h="257" w:wrap="none" w:vAnchor="text" w:hAnchor="margin" w:x="7577" w:y="1418"/>
        <w:widowControl w:val="0"/>
        <w:keepNext w:val="0"/>
        <w:keepLines w:val="0"/>
        <w:shd w:val="clear" w:color="auto" w:fill="auto"/>
        <w:bidi w:val="0"/>
        <w:jc w:val="left"/>
        <w:spacing w:before="0" w:after="0" w:line="240" w:lineRule="exact"/>
        <w:ind w:left="100" w:right="0" w:firstLine="0"/>
      </w:pPr>
      <w:r>
        <w:rPr>
          <w:rStyle w:val="CharStyle32"/>
          <w:spacing w:val="0"/>
        </w:rPr>
        <w:t>В.В. Моргунов</w:t>
      </w:r>
    </w:p>
    <w:p>
      <w:pPr>
        <w:pStyle w:val="Style19"/>
        <w:framePr w:w="1972" w:h="243" w:wrap="none" w:vAnchor="text" w:hAnchor="margin" w:x="7585" w:y="2066"/>
        <w:widowControl w:val="0"/>
        <w:keepNext w:val="0"/>
        <w:keepLines w:val="0"/>
        <w:shd w:val="clear" w:color="auto" w:fill="auto"/>
        <w:bidi w:val="0"/>
        <w:jc w:val="left"/>
        <w:spacing w:before="0" w:after="0" w:line="240" w:lineRule="exact"/>
        <w:ind w:left="100" w:right="0" w:firstLine="0"/>
      </w:pPr>
      <w:r>
        <w:rPr>
          <w:rStyle w:val="CharStyle32"/>
          <w:spacing w:val="0"/>
        </w:rPr>
        <w:t>К.Р. Джаникян</w:t>
      </w:r>
    </w:p>
    <w:p>
      <w:pPr>
        <w:pStyle w:val="Style19"/>
        <w:framePr w:w="3052" w:h="253" w:wrap="none" w:vAnchor="text" w:hAnchor="margin" w:x="734" w:y="781"/>
        <w:widowControl w:val="0"/>
        <w:keepNext w:val="0"/>
        <w:keepLines w:val="0"/>
        <w:shd w:val="clear" w:color="auto" w:fill="auto"/>
        <w:bidi w:val="0"/>
        <w:jc w:val="left"/>
        <w:spacing w:before="0" w:after="0" w:line="240" w:lineRule="exact"/>
        <w:ind w:left="100" w:right="0" w:firstLine="0"/>
      </w:pPr>
      <w:r>
        <w:rPr>
          <w:rStyle w:val="CharStyle32"/>
          <w:spacing w:val="0"/>
        </w:rPr>
        <w:t>Председатель комиссии</w:t>
      </w:r>
    </w:p>
    <w:p>
      <w:pPr>
        <w:pStyle w:val="Style19"/>
        <w:framePr w:w="2203" w:h="242" w:wrap="none" w:vAnchor="text" w:hAnchor="margin" w:x="734" w:y="1427"/>
        <w:widowControl w:val="0"/>
        <w:keepNext w:val="0"/>
        <w:keepLines w:val="0"/>
        <w:shd w:val="clear" w:color="auto" w:fill="auto"/>
        <w:bidi w:val="0"/>
        <w:jc w:val="left"/>
        <w:spacing w:before="0" w:after="0" w:line="240" w:lineRule="exact"/>
        <w:ind w:left="100" w:right="0" w:firstLine="0"/>
      </w:pPr>
      <w:r>
        <w:rPr>
          <w:rStyle w:val="CharStyle32"/>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8" w:lineRule="exact"/>
      </w:pPr>
    </w:p>
    <w:p>
      <w:pPr>
        <w:widowControl w:val="0"/>
        <w:rPr>
          <w:sz w:val="2"/>
          <w:szCs w:val="2"/>
        </w:rPr>
      </w:pPr>
    </w:p>
    <w:sectPr>
      <w:type w:val="continuous"/>
      <w:pgSz w:w="11906" w:h="16838"/>
      <w:pgMar w:top="438" w:left="738" w:right="738" w:bottom="43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Основной текст (5)"/>
    <w:basedOn w:val="CharStyle13"/>
    <w:rPr>
      <w:lang w:val="ru-RU" w:eastAsia="ru-RU" w:bidi="ru-RU"/>
      <w:w w:val="100"/>
      <w:spacing w:val="0"/>
      <w:color w:val="000000"/>
      <w:position w:val="0"/>
    </w:rPr>
  </w:style>
  <w:style w:type="character" w:customStyle="1" w:styleId="CharStyle15">
    <w:name w:val="Основной текст (5)"/>
    <w:basedOn w:val="CharStyle13"/>
    <w:rPr>
      <w:lang w:val="ru-RU" w:eastAsia="ru-RU" w:bidi="ru-RU"/>
      <w:w w:val="100"/>
      <w:spacing w:val="0"/>
      <w:color w:val="000000"/>
      <w:position w:val="0"/>
    </w:rPr>
  </w:style>
  <w:style w:type="character" w:customStyle="1" w:styleId="CharStyle17">
    <w:name w:val="Основной текст (6)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6)"/>
    <w:basedOn w:val="CharStyle17"/>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8) Exact"/>
    <w:basedOn w:val="DefaultParagraphFont"/>
    <w:link w:val="Style21"/>
    <w:rPr>
      <w:b w:val="0"/>
      <w:bCs w:val="0"/>
      <w:i w:val="0"/>
      <w:iCs w:val="0"/>
      <w:u w:val="none"/>
      <w:strike w:val="0"/>
      <w:smallCaps w:val="0"/>
      <w:sz w:val="34"/>
      <w:szCs w:val="34"/>
      <w:rFonts w:ascii="Times New Roman" w:eastAsia="Times New Roman" w:hAnsi="Times New Roman" w:cs="Times New Roman"/>
      <w:spacing w:val="-3"/>
    </w:rPr>
  </w:style>
  <w:style w:type="character" w:customStyle="1" w:styleId="CharStyle24">
    <w:name w:val="Основной текст (7)_"/>
    <w:basedOn w:val="DefaultParagraphFont"/>
    <w:link w:val="Style23"/>
    <w:rPr>
      <w:b/>
      <w:bCs/>
      <w:i w:val="0"/>
      <w:iCs w:val="0"/>
      <w:u w:val="none"/>
      <w:strike w:val="0"/>
      <w:smallCaps w:val="0"/>
      <w:sz w:val="28"/>
      <w:szCs w:val="28"/>
      <w:rFonts w:ascii="Times New Roman" w:eastAsia="Times New Roman" w:hAnsi="Times New Roman" w:cs="Times New Roman"/>
    </w:rPr>
  </w:style>
  <w:style w:type="character" w:customStyle="1" w:styleId="CharStyle26">
    <w:name w:val="Основной текст (9)_"/>
    <w:basedOn w:val="DefaultParagraphFont"/>
    <w:link w:val="Style25"/>
    <w:rPr>
      <w:b w:val="0"/>
      <w:bCs w:val="0"/>
      <w:i w:val="0"/>
      <w:iCs w:val="0"/>
      <w:u w:val="none"/>
      <w:strike w:val="0"/>
      <w:smallCaps w:val="0"/>
      <w:sz w:val="19"/>
      <w:szCs w:val="19"/>
      <w:rFonts w:ascii="Times New Roman" w:eastAsia="Times New Roman" w:hAnsi="Times New Roman" w:cs="Times New Roman"/>
    </w:rPr>
  </w:style>
  <w:style w:type="character" w:customStyle="1" w:styleId="CharStyle28">
    <w:name w:val="Основной текст (10) Exact"/>
    <w:basedOn w:val="DefaultParagraphFont"/>
    <w:link w:val="Style27"/>
    <w:rPr>
      <w:b w:val="0"/>
      <w:bCs w:val="0"/>
      <w:i w:val="0"/>
      <w:iCs w:val="0"/>
      <w:u w:val="none"/>
      <w:strike w:val="0"/>
      <w:smallCaps w:val="0"/>
      <w:sz w:val="34"/>
      <w:szCs w:val="34"/>
      <w:rFonts w:ascii="Times New Roman" w:eastAsia="Times New Roman" w:hAnsi="Times New Roman" w:cs="Times New Roman"/>
      <w:spacing w:val="-3"/>
    </w:rPr>
  </w:style>
  <w:style w:type="character" w:customStyle="1" w:styleId="CharStyle30">
    <w:name w:val="Заголовок №1_"/>
    <w:basedOn w:val="DefaultParagraphFont"/>
    <w:link w:val="Style29"/>
    <w:rPr>
      <w:b/>
      <w:bCs/>
      <w:i w:val="0"/>
      <w:iCs w:val="0"/>
      <w:u w:val="none"/>
      <w:strike w:val="0"/>
      <w:smallCaps w:val="0"/>
      <w:sz w:val="28"/>
      <w:szCs w:val="28"/>
      <w:rFonts w:ascii="Times New Roman" w:eastAsia="Times New Roman" w:hAnsi="Times New Roman" w:cs="Times New Roman"/>
    </w:rPr>
  </w:style>
  <w:style w:type="character" w:customStyle="1" w:styleId="CharStyle31">
    <w:name w:val="Заголовок №1"/>
    <w:basedOn w:val="CharStyle30"/>
    <w:rPr>
      <w:lang w:val="ru-RU" w:eastAsia="ru-RU" w:bidi="ru-RU"/>
      <w:u w:val="single"/>
      <w:w w:val="100"/>
      <w:spacing w:val="0"/>
      <w:color w:val="000000"/>
      <w:position w:val="0"/>
    </w:rPr>
  </w:style>
  <w:style w:type="character" w:customStyle="1" w:styleId="CharStyle32">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paragraph" w:customStyle="1" w:styleId="Style3">
    <w:name w:val="Основной текст (2)"/>
    <w:basedOn w:val="Normal"/>
    <w:link w:val="CharStyle4"/>
    <w:pPr>
      <w:widowControl w:val="0"/>
      <w:shd w:val="clear" w:color="auto" w:fill="FFFFFF"/>
      <w:jc w:val="center"/>
      <w:spacing w:before="300" w:after="120" w:line="223"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before="300"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both"/>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line="33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8)"/>
    <w:basedOn w:val="Normal"/>
    <w:link w:val="CharStyle22"/>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3"/>
    </w:rPr>
  </w:style>
  <w:style w:type="paragraph" w:customStyle="1" w:styleId="Style23">
    <w:name w:val="Основной текст (7)"/>
    <w:basedOn w:val="Normal"/>
    <w:link w:val="CharStyle24"/>
    <w:pPr>
      <w:widowControl w:val="0"/>
      <w:shd w:val="clear" w:color="auto" w:fill="FFFFFF"/>
      <w:jc w:val="center"/>
      <w:spacing w:after="36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5">
    <w:name w:val="Основной текст (9)"/>
    <w:basedOn w:val="Normal"/>
    <w:link w:val="CharStyle26"/>
    <w:pPr>
      <w:widowControl w:val="0"/>
      <w:shd w:val="clear" w:color="auto" w:fill="FFFFFF"/>
      <w:jc w:val="both"/>
      <w:spacing w:before="240" w:after="60" w:line="238" w:lineRule="exact"/>
      <w:ind w:firstLine="720"/>
    </w:pPr>
    <w:rPr>
      <w:b w:val="0"/>
      <w:bCs w:val="0"/>
      <w:i w:val="0"/>
      <w:iCs w:val="0"/>
      <w:u w:val="none"/>
      <w:strike w:val="0"/>
      <w:smallCaps w:val="0"/>
      <w:sz w:val="19"/>
      <w:szCs w:val="19"/>
      <w:rFonts w:ascii="Times New Roman" w:eastAsia="Times New Roman" w:hAnsi="Times New Roman" w:cs="Times New Roman"/>
    </w:rPr>
  </w:style>
  <w:style w:type="paragraph" w:customStyle="1" w:styleId="Style27">
    <w:name w:val="Основной текст (10)"/>
    <w:basedOn w:val="Normal"/>
    <w:link w:val="CharStyle28"/>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3"/>
    </w:rPr>
  </w:style>
  <w:style w:type="paragraph" w:customStyle="1" w:styleId="Style29">
    <w:name w:val="Заголовок №1"/>
    <w:basedOn w:val="Normal"/>
    <w:link w:val="CharStyle30"/>
    <w:pPr>
      <w:widowControl w:val="0"/>
      <w:shd w:val="clear" w:color="auto" w:fill="FFFFFF"/>
      <w:jc w:val="both"/>
      <w:outlineLvl w:val="0"/>
      <w:spacing w:before="600" w:after="240" w:line="0" w:lineRule="exact"/>
    </w:pPr>
    <w:rPr>
      <w:b/>
      <w:bCs/>
      <w:i w:val="0"/>
      <w:iCs w:val="0"/>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