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7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№40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8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Касаткина, д. 7, г. Москва, 129301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6" w:line="302" w:lineRule="exact"/>
        <w:ind w:left="534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МБООИ «Общество больных гемофилией»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496" w:line="307" w:lineRule="exact"/>
        <w:ind w:left="534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Нарышкинская аллея, д. 5, стр. 2, г. Москва, 125167</w:t>
      </w:r>
    </w:p>
    <w:p>
      <w:pPr>
        <w:pStyle w:val="Style7"/>
        <w:tabs>
          <w:tab w:leader="none" w:pos="9141" w:val="right"/>
          <w:tab w:leader="none" w:pos="1019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077/06/106-18673/2021 о нарушении законодательства о контрактной системе 20.10.2021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Э.О. Сгибнева,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2019-nCoV,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 ГБУЗ «ГКБ №40 ДЗМ», МБООИ «Общество больных гемофилией»,</w:t>
      </w:r>
    </w:p>
    <w:p>
      <w:pPr>
        <w:pStyle w:val="Style3"/>
        <w:framePr w:w="1685" w:h="394" w:wrap="around" w:vAnchor="text" w:hAnchor="margin" w:x="385" w:y="358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001003886752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жалобу МБООИ «Общество больных гемофилией» (далее — Заявитель) на действия ГБУЗ «ГКБ №40 ДЗМ» (далее — Заказчик) при проведении электронного аукциона на поставку реагентов (активированное частично тромбиновое время (АЧТВ)) для анализатора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ACL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нужд ГБУЗ «ГКБ № 40 ДЗМ» (Закупка № 0373200087821001250)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</w:t>
      </w:r>
      <w:r>
        <w:rPr>
          <w:rStyle w:val="CharStyle9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нужд» (далее — Закон о контрактной системе),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92" w:line="30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</w:t>
      </w:r>
      <w:r>
        <w:rPr>
          <w:rStyle w:val="CharStyle9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нужд, утвержденным приказом ФАС России от 19.11.2014 № 727/14 (далее - Административный регламент),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жалоб, рассмотрев представленные документы и сведения, запрашиваемые письмом Московского УФАС России от 15.10.2021 №ЕИ/63477/21, Комиссия Управления установила следующее.</w:t>
      </w:r>
    </w:p>
    <w:p>
      <w:pPr>
        <w:pStyle w:val="Style5"/>
        <w:tabs>
          <w:tab w:leader="none" w:pos="1825" w:val="left"/>
          <w:tab w:leader="none" w:pos="3358" w:val="right"/>
          <w:tab w:leader="none" w:pos="4743" w:val="right"/>
          <w:tab w:leader="none" w:pos="4954" w:val="left"/>
          <w:tab w:leader="none" w:pos="1020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11.10.2021 №0373200087821001250-3 заявка Заявителя (номер заявки 1) признана не соответствующей требованиям аукционной документации на следующем основании: «п. 1 ч. 6 ст. 69 44-ФЗ - непредставление документов и информации, которые предусмотрены ч. 11 ст. 24.1, ч. 3 или 3.1, 5, 8.2 ст. 66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а именно: медицинские изделия, предлагаемые участником</w:t>
        <w:tab/>
        <w:t>к</w:t>
        <w:tab/>
        <w:t>поставке,</w:t>
        <w:tab/>
        <w:t>согласно</w:t>
        <w:tab/>
        <w:t>информации производителя не</w:t>
        <w:tab/>
        <w:t>могут</w:t>
      </w:r>
    </w:p>
    <w:p>
      <w:pPr>
        <w:pStyle w:val="Style5"/>
        <w:tabs>
          <w:tab w:leader="none" w:pos="1825" w:val="left"/>
          <w:tab w:leader="none" w:pos="3358" w:val="right"/>
          <w:tab w:leader="none" w:pos="4743" w:val="right"/>
          <w:tab w:leader="none" w:pos="4954" w:val="left"/>
          <w:tab w:leader="none" w:pos="1020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использоваться с оборудованием Заказчика: медицинские изделия, предлагаемые участником</w:t>
        <w:tab/>
        <w:t>к</w:t>
        <w:tab/>
        <w:t>поставке,</w:t>
        <w:tab/>
        <w:t>согласно</w:t>
        <w:tab/>
        <w:t>информации производителя не</w:t>
        <w:tab/>
        <w:t>могут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использоваться с оборудованием Заказчика».</w:t>
      </w:r>
    </w:p>
    <w:p>
      <w:pPr>
        <w:pStyle w:val="Style5"/>
        <w:tabs>
          <w:tab w:leader="none" w:pos="1825" w:val="left"/>
          <w:tab w:leader="none" w:pos="4954" w:val="left"/>
          <w:tab w:leader="none" w:pos="4950" w:val="left"/>
          <w:tab w:leader="none" w:pos="1020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</w:t>
        <w:tab/>
        <w:t>условия</w:t>
        <w:tab/>
        <w:t>контракта</w:t>
        <w:tab/>
        <w:t>в соответствии со ст.33</w:t>
        <w:tab/>
        <w:t>Закона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 технической части Ау</w:t>
      </w:r>
      <w:r>
        <w:rPr>
          <w:rStyle w:val="CharStyle9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онной</w:t>
      </w:r>
    </w:p>
    <w:p>
      <w:pPr>
        <w:pStyle w:val="Style5"/>
        <w:tabs>
          <w:tab w:leader="none" w:pos="14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документации Заказчиком установлены требования к поставляемому товару, а именно по поз. 1 «Активированное частичное тромбиновое время (АЧТВ), реагент»:</w:t>
        <w:tab/>
        <w:t xml:space="preserve">«Предназначен для анализаторов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ACL,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производства компании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Instrumentation Laboratory (Werfen),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имеющихся у заказчика».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ст.66 Закона о контрактной системе первая часть заявки на участие в электронном аукционе, за исключением случая, предусмотренного ч. 3.1 ст.66 Закона о контрактной системе, должна содержать: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пп. «б» п.2 ч.3 ст.66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п.3 с.5 ст.66 Закона о контрактной системе вторая часть заявки на участие в электронном аукционе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ч. 19 ст. 68 Закона о контрактной системе, в части соответствия их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 составе первой части заявки участник закупки выразил согласие на поставку товаров на условиях, предусмотренных документацией об аукционе, а также представил сведения о поставляемом товаре, а именно по поз.1 «АЧТВ-кремний-реагент (ПГ-8/4)», поз. 2 «Кальций хлористый (Р-9/1)».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в составе второй части заявки Заявителя представлены регистрационные удостоверения (далее — РУ) №ФСР 2012/13122 от 15.03.2020 на предложенные к поставке товары, а именно «Реагент для рекальцификации цитратной плазмы и цитратной крови («Кальций хлористый») по ТУ 9398-039-05595541-2011», производства МБООИ «Общество больных гемофилией», Россия, №РЗН 2018/7832 от 26.11.2018 на «Реагент для определения активированного частичного тромбопластинового времени клоттинговым методом (АЧТВ-кремний-реагент)», производства МБООИ «Общество больных гемофилией», Россия.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ч.3 ст.38 Федерального закона от 21.11.2011 № 323-ФЗ «Об основах охраны здоровья граждан в Российской Федерации» (далее — Закон об основах охраны здоровья граждан),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государственный контроль,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власти, и медицинских изделий, зарегистрированных в Российской Федерации в соответствии с международными договорами и актами, составляющими право Евразийского экономического союза (ч.4 ст.38 Закон об основах охраны здоровья граждан).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Порядок государственной регистрации медицинских изделий, подлежащих обращению на территории Российской Федерации, установлен Правилами государственной регистрации медицинских изделий, утвержденными постановлением Правительства Российской Федерации от 27 декабря 2012 г. № 1416 (далее - Правила).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Документом, подтверждающим факт государственной регистрации медицинского изделия, является регистрационное удостоверение на медицинское изделие (далее - регистрационное удостоверение). Форма регистрационного удостоверения утверждается регистрирующим органом. Регистрационное удостоверение выдается бессрочно (пункт 6 Правил).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представители Заказчика пояснили, что товар, продекларированный Заявителем к поставке, не является совместимым с оборудованием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Instrumentation Laboratory (Werfen),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уже имеющимся у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подтверждение своей позиции на заседание Комиссии Управления представители Заказчика представили письмо от 05.10.2021 №21-14 от АО «Инструментэйшн Лаборатори», представляющее на территории Российской Федерации интересы группы компаний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Werfen,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которому группа компаний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Werfen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 инициировала, не проводила и не валидировала испытаний по использованию каких-либо реагентов и расходных материалов производства МБООИ «Общество больных гемофилией». Вместе с тем при использовании реагентов и расходных материалов сторонних производителей совместно с аналитической платформой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ACL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компания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Werfen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 несет ответственности за получаемые в лаборатории результаты, а также за возможные клинические последствия для пациентов в результате некорректно назначенной терапии на основании данных результатов, поскольку в данном случае компания не может гарантировать ни безупречную работу оборудования, ни точность получаемых значений.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 пояснили, что необходимость наличия совместимости с уже имеющимся оборудованием у Заказчика обусловлена необходимостью использования исключительно одобренных производителем оборудования принадлежностей и расходных материалов, отвечающих требованиям безопасности, для исключения рисков причинения вреда здоровью пациентам и медицинскому персоналу, а также обеспечения эффективной работы медицинского оборудования.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Также, согласно пояснениям представителей Заказчика, в соответствии с действующим законодательством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оборудования, что впоследствии подтверждается выданным Росздравнадзором регистрационным удостоверением.</w:t>
      </w:r>
    </w:p>
    <w:p>
      <w:pPr>
        <w:pStyle w:val="Style5"/>
        <w:tabs>
          <w:tab w:leader="none" w:pos="5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Аналогичная позиция изложена в решении Верховного Суда РФ от 16.08.2021 №</w:t>
        <w:tab/>
        <w:t>АКПИ21-444 «Об отказе в удовлетворении заявления о признании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недействующим письма Росздравнадзора от 05.02.2016 № 09-С-571-1414».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ч.9 ст.105 Закона о контрактной системе,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 на заседании Комиссии Управления представителем Заявителя не представлено документов и сведений, свидетельствующие о нарушении аукционной комиссией Заказчика норм Закона о контрактной системе, а именно не представлено доказательств свидетельствующих о совместимости с аппаратом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ACL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комплектующих и расходных материалов иных производителей.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ч.11 ст.24.1, ч.3 или 3.1, 5, 8.2 ст.66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ч.1, чч.1.1, 2 и 2.1 ст.31 Закона о контрактной системе;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предусмотренном нормативными правовыми актами, принятыми в соответствии со ст.14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выводу, что у аукционной комиссии Заказчика имелись основания для признания заявки Заявителя несоответствующей требованиям законодательства о контрактной системе и, что решение аукционной комиссии Заказчика о признании заявки Заявителя несоответствующей является правомерным.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38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 и Законом о контрактной системе, Комиссия Управления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19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МБООИ «Общество больных гемофилией» на действия аукционной комиссии ГБУЗ «ГКБ №40 ДЗМ» необоснованной.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УФАС России от 15.10.2021 №ЕИ/63477/21.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1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pStyle w:val="Style5"/>
        <w:tabs>
          <w:tab w:leader="none" w:pos="9020" w:val="right"/>
          <w:tab w:leader="none" w:pos="1017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5"/>
        <w:tabs>
          <w:tab w:leader="none" w:pos="10179" w:val="right"/>
          <w:tab w:leader="none" w:pos="1019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1294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Тел.8 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43" w:right="819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1500" w:line="312" w:lineRule="exact"/>
      <w:ind w:firstLine="43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before="300" w:line="31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96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