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3"/>
        <w:widowControl w:val="0"/>
        <w:keepNext w:val="0"/>
        <w:keepLines w:val="0"/>
        <w:shd w:val="clear" w:color="auto" w:fill="auto"/>
        <w:bidi w:val="0"/>
        <w:spacing w:before="23" w:after="70"/>
        <w:ind w:left="0" w:right="0" w:firstLine="0"/>
      </w:pPr>
      <w:r>
        <w:rPr>
          <w:lang w:val="ru-RU" w:eastAsia="ru-RU" w:bidi="ru-RU"/>
          <w:w w:val="100"/>
          <w:spacing w:val="0"/>
          <w:color w:val="000000"/>
          <w:position w:val="0"/>
        </w:rPr>
        <w:t>ФЕДЕРАЛЬНАЯ АНТИМОНОПОЛЬНАЯ СЛУЖБА</w:t>
      </w:r>
    </w:p>
    <w:p>
      <w:pPr>
        <w:pStyle w:val="Style5"/>
        <w:widowControl w:val="0"/>
        <w:keepNext w:val="0"/>
        <w:keepLines w:val="0"/>
        <w:shd w:val="clear" w:color="auto" w:fill="auto"/>
        <w:bidi w:val="0"/>
        <w:spacing w:before="0" w:after="152"/>
        <w:ind w:left="0" w:right="0" w:firstLine="0"/>
      </w:pPr>
      <w:r>
        <w:rPr>
          <w:lang w:val="ru-RU" w:eastAsia="ru-RU" w:bidi="ru-RU"/>
          <w:w w:val="100"/>
          <w:spacing w:val="0"/>
          <w:color w:val="000000"/>
          <w:position w:val="0"/>
        </w:rPr>
        <w:t>УПРАВЛЕНИЕ Федеральной антимонопольной службы по Орловской области</w:t>
      </w:r>
    </w:p>
    <w:p>
      <w:pPr>
        <w:pStyle w:val="Style7"/>
        <w:widowControl w:val="0"/>
        <w:keepNext w:val="0"/>
        <w:keepLines w:val="0"/>
        <w:shd w:val="clear" w:color="auto" w:fill="auto"/>
        <w:bidi w:val="0"/>
        <w:spacing w:before="0" w:after="38"/>
        <w:ind w:left="0" w:right="0" w:firstLine="0"/>
      </w:pPr>
      <w:r>
        <w:rPr>
          <w:lang w:val="ru-RU" w:eastAsia="ru-RU" w:bidi="ru-RU"/>
          <w:w w:val="100"/>
          <w:spacing w:val="0"/>
          <w:color w:val="000000"/>
          <w:position w:val="0"/>
        </w:rPr>
        <w:t xml:space="preserve">ул. Салтыкова-Щедрина, 21, г. ОрСл, ГСП, 302000 тел. (4862) 47-53-57, факс (4862) 76-44-60 </w:t>
      </w:r>
      <w:r>
        <w:rPr>
          <w:lang w:val="en-US" w:eastAsia="en-US" w:bidi="en-US"/>
          <w:w w:val="100"/>
          <w:spacing w:val="0"/>
          <w:color w:val="000000"/>
          <w:position w:val="0"/>
        </w:rPr>
        <w:t xml:space="preserve">e-mail: </w:t>
      </w:r>
      <w:r>
        <w:fldChar w:fldCharType="begin"/>
      </w:r>
      <w:r>
        <w:rPr>
          <w:color w:val="000000"/>
        </w:rPr>
        <w:instrText> HYPERLINK "mailto:to57@fas.gov.ru" </w:instrText>
      </w:r>
      <w:r>
        <w:fldChar w:fldCharType="separate"/>
      </w:r>
      <w:r>
        <w:rPr>
          <w:rStyle w:val="Hyperlink"/>
          <w:lang w:val="en-US" w:eastAsia="en-US" w:bidi="en-US"/>
          <w:w w:val="100"/>
          <w:spacing w:val="0"/>
          <w:position w:val="0"/>
        </w:rPr>
        <w:t>to57@fas.gov.ru</w:t>
      </w:r>
      <w:r>
        <w:fldChar w:fldCharType="end"/>
      </w:r>
    </w:p>
    <w:p>
      <w:pPr>
        <w:pStyle w:val="Style9"/>
        <w:widowControl w:val="0"/>
        <w:keepNext/>
        <w:keepLines/>
        <w:shd w:val="clear" w:color="auto" w:fill="auto"/>
        <w:bidi w:val="0"/>
        <w:spacing w:before="0" w:after="178" w:line="300" w:lineRule="exact"/>
        <w:ind w:left="0" w:right="420" w:firstLine="0"/>
      </w:pPr>
      <w:bookmarkStart w:id="0" w:name="bookmark0"/>
      <w:r>
        <w:rPr>
          <w:rStyle w:val="CharStyle11"/>
          <w:i w:val="0"/>
          <w:iCs w:val="0"/>
        </w:rPr>
        <w:t xml:space="preserve">№ </w:t>
      </w:r>
      <w:r>
        <w:rPr>
          <w:rStyle w:val="CharStyle12"/>
          <w:i/>
          <w:iCs/>
        </w:rPr>
        <w:t>S&lt;F-/4/kl</w:t>
      </w:r>
      <w:bookmarkEnd w:id="0"/>
    </w:p>
    <w:p>
      <w:pPr>
        <w:pStyle w:val="Style3"/>
        <w:tabs>
          <w:tab w:leader="underscore" w:pos="2480" w:val="right"/>
        </w:tabs>
        <w:widowControl w:val="0"/>
        <w:keepNext w:val="0"/>
        <w:keepLines w:val="0"/>
        <w:shd w:val="clear" w:color="auto" w:fill="auto"/>
        <w:bidi w:val="0"/>
        <w:jc w:val="both"/>
        <w:spacing w:before="0" w:after="0" w:line="200" w:lineRule="exact"/>
        <w:ind w:left="440" w:right="0" w:firstLine="0"/>
      </w:pPr>
      <w:r>
        <w:rPr>
          <w:lang w:val="ru-RU" w:eastAsia="ru-RU" w:bidi="ru-RU"/>
          <w:w w:val="100"/>
          <w:spacing w:val="0"/>
          <w:color w:val="000000"/>
          <w:position w:val="0"/>
        </w:rPr>
        <w:t xml:space="preserve">На № </w:t>
        <w:tab/>
        <w:t xml:space="preserve"> от</w:t>
      </w:r>
    </w:p>
    <w:p>
      <w:pPr>
        <w:pStyle w:val="Style13"/>
        <w:widowControl w:val="0"/>
        <w:keepNext w:val="0"/>
        <w:keepLines w:val="0"/>
        <w:shd w:val="clear" w:color="auto" w:fill="auto"/>
        <w:bidi w:val="0"/>
        <w:spacing w:before="0" w:after="0"/>
        <w:ind w:left="0" w:right="20" w:firstLine="0"/>
      </w:pPr>
      <w:r>
        <w:rPr>
          <w:rStyle w:val="CharStyle15"/>
        </w:rPr>
        <w:t>Заявителю:</w:t>
      </w:r>
    </w:p>
    <w:p>
      <w:pPr>
        <w:pStyle w:val="Style13"/>
        <w:widowControl w:val="0"/>
        <w:keepNext w:val="0"/>
        <w:keepLines w:val="0"/>
        <w:shd w:val="clear" w:color="auto" w:fill="auto"/>
        <w:bidi w:val="0"/>
        <w:spacing w:before="0" w:after="244"/>
        <w:ind w:left="0" w:right="20" w:firstLine="0"/>
      </w:pPr>
      <w:r>
        <w:rPr>
          <w:lang w:val="ru-RU" w:eastAsia="ru-RU" w:bidi="ru-RU"/>
          <w:sz w:val="24"/>
          <w:szCs w:val="24"/>
          <w:w w:val="100"/>
          <w:spacing w:val="0"/>
          <w:color w:val="000000"/>
          <w:position w:val="0"/>
        </w:rPr>
        <w:t xml:space="preserve">ИП Меньшиков Роман Анатольевич Свердловская область, г. Артемовский, ул. Достоевского, д. 12 </w:t>
      </w:r>
      <w:r>
        <w:rPr>
          <w:lang w:val="en-US" w:eastAsia="en-US" w:bidi="en-US"/>
          <w:sz w:val="24"/>
          <w:szCs w:val="24"/>
          <w:w w:val="100"/>
          <w:spacing w:val="0"/>
          <w:color w:val="000000"/>
          <w:position w:val="0"/>
        </w:rPr>
        <w:t xml:space="preserve">e-mail: </w:t>
      </w:r>
      <w:r>
        <w:fldChar w:fldCharType="begin"/>
      </w:r>
      <w:r>
        <w:rPr>
          <w:color w:val="000000"/>
        </w:rPr>
        <w:instrText> HYPERLINK "mailto:ip.menshikov66@yandex.ru" </w:instrText>
      </w:r>
      <w:r>
        <w:fldChar w:fldCharType="separate"/>
      </w:r>
      <w:r>
        <w:rPr>
          <w:rStyle w:val="Hyperlink"/>
          <w:lang w:val="en-US" w:eastAsia="en-US" w:bidi="en-US"/>
          <w:sz w:val="24"/>
          <w:szCs w:val="24"/>
          <w:w w:val="100"/>
          <w:spacing w:val="0"/>
          <w:position w:val="0"/>
        </w:rPr>
        <w:t>ip.menshikov66@yandex.ru</w:t>
      </w:r>
      <w:r>
        <w:fldChar w:fldCharType="end"/>
      </w:r>
    </w:p>
    <w:p>
      <w:pPr>
        <w:pStyle w:val="Style13"/>
        <w:widowControl w:val="0"/>
        <w:keepNext w:val="0"/>
        <w:keepLines w:val="0"/>
        <w:shd w:val="clear" w:color="auto" w:fill="auto"/>
        <w:bidi w:val="0"/>
        <w:spacing w:before="0" w:after="0" w:line="293" w:lineRule="exact"/>
        <w:ind w:left="0" w:right="20" w:firstLine="0"/>
      </w:pPr>
      <w:r>
        <w:rPr>
          <w:rStyle w:val="CharStyle15"/>
        </w:rPr>
        <w:t>Заказчику:</w:t>
      </w:r>
    </w:p>
    <w:p>
      <w:pPr>
        <w:pStyle w:val="Style13"/>
        <w:widowControl w:val="0"/>
        <w:keepNext w:val="0"/>
        <w:keepLines w:val="0"/>
        <w:shd w:val="clear" w:color="auto" w:fill="auto"/>
        <w:bidi w:val="0"/>
        <w:spacing w:before="0" w:after="0" w:line="293" w:lineRule="exact"/>
        <w:ind w:left="0" w:right="20" w:firstLine="0"/>
      </w:pPr>
      <w:r>
        <w:rPr>
          <w:lang w:val="ru-RU" w:eastAsia="ru-RU" w:bidi="ru-RU"/>
          <w:sz w:val="24"/>
          <w:szCs w:val="24"/>
          <w:w w:val="100"/>
          <w:spacing w:val="0"/>
          <w:color w:val="000000"/>
          <w:position w:val="0"/>
        </w:rPr>
        <w:t>Управлению жилищно-коммунального хозяйства администрации города Ливны 303850, Орловская область, г. Ливны,</w:t>
      </w:r>
    </w:p>
    <w:p>
      <w:pPr>
        <w:pStyle w:val="Style13"/>
        <w:widowControl w:val="0"/>
        <w:keepNext w:val="0"/>
        <w:keepLines w:val="0"/>
        <w:shd w:val="clear" w:color="auto" w:fill="auto"/>
        <w:bidi w:val="0"/>
        <w:spacing w:before="0" w:after="236" w:line="293" w:lineRule="exact"/>
        <w:ind w:left="0" w:right="20" w:firstLine="0"/>
      </w:pPr>
      <w:r>
        <w:rPr>
          <w:lang w:val="ru-RU" w:eastAsia="ru-RU" w:bidi="ru-RU"/>
          <w:sz w:val="24"/>
          <w:szCs w:val="24"/>
          <w:w w:val="100"/>
          <w:spacing w:val="0"/>
          <w:color w:val="000000"/>
          <w:position w:val="0"/>
        </w:rPr>
        <w:t xml:space="preserve">ул. Ленина, д.7 </w:t>
      </w:r>
      <w:r>
        <w:rPr>
          <w:lang w:val="en-US" w:eastAsia="en-US" w:bidi="en-US"/>
          <w:sz w:val="24"/>
          <w:szCs w:val="24"/>
          <w:w w:val="100"/>
          <w:spacing w:val="0"/>
          <w:color w:val="000000"/>
          <w:position w:val="0"/>
        </w:rPr>
        <w:t xml:space="preserve">e-mail: </w:t>
      </w:r>
      <w:r>
        <w:fldChar w:fldCharType="begin"/>
      </w:r>
      <w:r>
        <w:rPr>
          <w:color w:val="000000"/>
        </w:rPr>
        <w:instrText> HYPERLINK "mailto:57gkh@mail.ru" </w:instrText>
      </w:r>
      <w:r>
        <w:fldChar w:fldCharType="separate"/>
      </w:r>
      <w:r>
        <w:rPr>
          <w:rStyle w:val="Hyperlink"/>
          <w:lang w:val="en-US" w:eastAsia="en-US" w:bidi="en-US"/>
          <w:sz w:val="24"/>
          <w:szCs w:val="24"/>
          <w:w w:val="100"/>
          <w:spacing w:val="0"/>
          <w:position w:val="0"/>
        </w:rPr>
        <w:t>57gkh@mail.ru</w:t>
      </w:r>
      <w:r>
        <w:fldChar w:fldCharType="end"/>
      </w:r>
    </w:p>
    <w:p>
      <w:pPr>
        <w:pStyle w:val="Style13"/>
        <w:widowControl w:val="0"/>
        <w:keepNext w:val="0"/>
        <w:keepLines w:val="0"/>
        <w:shd w:val="clear" w:color="auto" w:fill="auto"/>
        <w:bidi w:val="0"/>
        <w:spacing w:before="0" w:after="294"/>
        <w:ind w:left="0" w:right="20" w:firstLine="0"/>
      </w:pPr>
      <w:r>
        <w:rPr>
          <w:rStyle w:val="CharStyle15"/>
        </w:rPr>
        <w:t>Оператору ЭТП:</w:t>
      </w:r>
      <w:r>
        <w:rPr>
          <w:lang w:val="ru-RU" w:eastAsia="ru-RU" w:bidi="ru-RU"/>
          <w:sz w:val="24"/>
          <w:szCs w:val="24"/>
          <w:w w:val="100"/>
          <w:spacing w:val="0"/>
          <w:color w:val="000000"/>
          <w:position w:val="0"/>
        </w:rPr>
        <w:t xml:space="preserve"> ООО «РТС-тендер» </w:t>
      </w:r>
      <w:r>
        <w:rPr>
          <w:lang w:val="en-US" w:eastAsia="en-US" w:bidi="en-US"/>
          <w:sz w:val="24"/>
          <w:szCs w:val="24"/>
          <w:w w:val="100"/>
          <w:spacing w:val="0"/>
          <w:color w:val="000000"/>
          <w:position w:val="0"/>
        </w:rPr>
        <w:t xml:space="preserve">e-mail: </w:t>
      </w:r>
      <w:r>
        <w:fldChar w:fldCharType="begin"/>
      </w:r>
      <w:r>
        <w:rPr>
          <w:color w:val="000000"/>
        </w:rPr>
        <w:instrText> HYPERLINK "mailto:ko@rts-tender.ru" </w:instrText>
      </w:r>
      <w:r>
        <w:fldChar w:fldCharType="separate"/>
      </w:r>
      <w:r>
        <w:rPr>
          <w:rStyle w:val="Hyperlink"/>
          <w:lang w:val="en-US" w:eastAsia="en-US" w:bidi="en-US"/>
          <w:sz w:val="24"/>
          <w:szCs w:val="24"/>
          <w:w w:val="100"/>
          <w:spacing w:val="0"/>
          <w:position w:val="0"/>
        </w:rPr>
        <w:t>ko@rts-tender.ru</w:t>
      </w:r>
      <w:r>
        <w:fldChar w:fldCharType="end"/>
      </w:r>
    </w:p>
    <w:p>
      <w:pPr>
        <w:pStyle w:val="Style5"/>
        <w:widowControl w:val="0"/>
        <w:keepNext w:val="0"/>
        <w:keepLines w:val="0"/>
        <w:shd w:val="clear" w:color="auto" w:fill="auto"/>
        <w:bidi w:val="0"/>
        <w:jc w:val="right"/>
        <w:spacing w:before="0" w:after="0" w:line="230" w:lineRule="exact"/>
        <w:ind w:left="0" w:right="20" w:firstLine="0"/>
        <w:sectPr>
          <w:footnotePr>
            <w:pos w:val="pageBottom"/>
            <w:numFmt w:val="decimal"/>
            <w:numRestart w:val="continuous"/>
          </w:footnotePr>
          <w:type w:val="continuous"/>
          <w:pgSz w:w="11906" w:h="16838"/>
          <w:pgMar w:top="675" w:left="836" w:right="855" w:bottom="661" w:header="0" w:footer="3" w:gutter="0"/>
          <w:rtlGutter w:val="0"/>
          <w:cols w:num="2" w:space="943"/>
          <w:noEndnote/>
          <w:docGrid w:linePitch="360"/>
        </w:sectPr>
      </w:pPr>
      <w:r>
        <w:rPr>
          <w:lang w:val="ru-RU" w:eastAsia="ru-RU" w:bidi="ru-RU"/>
          <w:w w:val="100"/>
          <w:spacing w:val="0"/>
          <w:color w:val="000000"/>
          <w:position w:val="0"/>
        </w:rPr>
        <w:t>Извещение № 0154300000221000163</w:t>
      </w:r>
    </w:p>
    <w:p>
      <w:pPr>
        <w:widowControl w:val="0"/>
        <w:spacing w:line="240" w:lineRule="exact"/>
        <w:rPr>
          <w:sz w:val="19"/>
          <w:szCs w:val="19"/>
        </w:rPr>
      </w:pPr>
    </w:p>
    <w:p>
      <w:pPr>
        <w:widowControl w:val="0"/>
        <w:spacing w:line="240" w:lineRule="exact"/>
        <w:rPr>
          <w:sz w:val="19"/>
          <w:szCs w:val="19"/>
        </w:rPr>
      </w:pPr>
    </w:p>
    <w:p>
      <w:pPr>
        <w:widowControl w:val="0"/>
        <w:spacing w:before="94" w:after="94"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5"/>
        <w:widowControl w:val="0"/>
        <w:keepNext w:val="0"/>
        <w:keepLines w:val="0"/>
        <w:shd w:val="clear" w:color="auto" w:fill="auto"/>
        <w:bidi w:val="0"/>
        <w:spacing w:before="0" w:after="0" w:line="230" w:lineRule="exact"/>
        <w:ind w:left="0" w:right="0" w:firstLine="0"/>
      </w:pPr>
      <w:r>
        <w:rPr>
          <w:lang w:val="ru-RU" w:eastAsia="ru-RU" w:bidi="ru-RU"/>
          <w:w w:val="100"/>
          <w:spacing w:val="0"/>
          <w:color w:val="000000"/>
          <w:position w:val="0"/>
        </w:rPr>
        <w:t>ПРЕДПИСАНИЕ № 057/06/64-811/2021</w:t>
      </w:r>
    </w:p>
    <w:p>
      <w:pPr>
        <w:pStyle w:val="Style13"/>
        <w:widowControl w:val="0"/>
        <w:keepNext w:val="0"/>
        <w:keepLines w:val="0"/>
        <w:shd w:val="clear" w:color="auto" w:fill="auto"/>
        <w:bidi w:val="0"/>
        <w:jc w:val="center"/>
        <w:spacing w:before="0" w:after="598" w:line="240" w:lineRule="exact"/>
        <w:ind w:left="0" w:right="0" w:firstLine="0"/>
      </w:pPr>
      <w:r>
        <w:rPr>
          <w:lang w:val="ru-RU" w:eastAsia="ru-RU" w:bidi="ru-RU"/>
          <w:sz w:val="24"/>
          <w:szCs w:val="24"/>
          <w:w w:val="100"/>
          <w:spacing w:val="0"/>
          <w:color w:val="000000"/>
          <w:position w:val="0"/>
        </w:rPr>
        <w:t>об устранении нарушений законодательства Российской Федерации о закупках</w:t>
      </w:r>
    </w:p>
    <w:p>
      <w:pPr>
        <w:pStyle w:val="Style13"/>
        <w:tabs>
          <w:tab w:leader="none" w:pos="8943" w:val="center"/>
          <w:tab w:leader="none" w:pos="9644" w:val="right"/>
        </w:tabs>
        <w:widowControl w:val="0"/>
        <w:keepNext w:val="0"/>
        <w:keepLines w:val="0"/>
        <w:shd w:val="clear" w:color="auto" w:fill="auto"/>
        <w:bidi w:val="0"/>
        <w:jc w:val="both"/>
        <w:spacing w:before="0" w:after="268" w:line="240" w:lineRule="exact"/>
        <w:ind w:left="20" w:right="0" w:firstLine="0"/>
      </w:pPr>
      <w:r>
        <w:rPr>
          <w:lang w:val="ru-RU" w:eastAsia="ru-RU" w:bidi="ru-RU"/>
          <w:sz w:val="24"/>
          <w:szCs w:val="24"/>
          <w:w w:val="100"/>
          <w:spacing w:val="0"/>
          <w:color w:val="000000"/>
          <w:position w:val="0"/>
        </w:rPr>
        <w:t>21 октября 2021 года</w:t>
        <w:tab/>
        <w:t>г.</w:t>
        <w:tab/>
        <w:t>Орёл</w:t>
      </w:r>
    </w:p>
    <w:p>
      <w:pPr>
        <w:pStyle w:val="Style13"/>
        <w:widowControl w:val="0"/>
        <w:keepNext w:val="0"/>
        <w:keepLines w:val="0"/>
        <w:shd w:val="clear" w:color="auto" w:fill="auto"/>
        <w:bidi w:val="0"/>
        <w:jc w:val="both"/>
        <w:spacing w:before="0" w:after="0" w:line="283" w:lineRule="exact"/>
        <w:ind w:left="20" w:right="20" w:firstLine="560"/>
      </w:pPr>
      <w:r>
        <w:rPr>
          <w:lang w:val="ru-RU" w:eastAsia="ru-RU" w:bidi="ru-RU"/>
          <w:sz w:val="24"/>
          <w:szCs w:val="24"/>
          <w:w w:val="100"/>
          <w:spacing w:val="0"/>
          <w:color w:val="000000"/>
          <w:position w:val="0"/>
        </w:rPr>
        <w:t>Комиссия Орловского У ФАС России по контролю закупок (далее - Комиссия) в составе: председателя Комиссии Бочкова С.А., заместителя руководителя - начальника отдела контроля закупок и антимонопольного контроля органов власти; членов Комиссии: Торшиной О.А., ведущего специалиста-эксперта отдела контроля закупок и антимонопольного контроля органов власти; Прониной Е.И., государственного инспектора отдела естественных монополий и рекламы</w:t>
      </w:r>
    </w:p>
    <w:p>
      <w:pPr>
        <w:pStyle w:val="Style13"/>
        <w:widowControl w:val="0"/>
        <w:keepNext w:val="0"/>
        <w:keepLines w:val="0"/>
        <w:shd w:val="clear" w:color="auto" w:fill="auto"/>
        <w:bidi w:val="0"/>
        <w:jc w:val="both"/>
        <w:spacing w:before="0" w:after="60" w:line="283" w:lineRule="exact"/>
        <w:ind w:left="20" w:right="20" w:firstLine="560"/>
      </w:pPr>
      <w:r>
        <w:rPr>
          <w:lang w:val="ru-RU" w:eastAsia="ru-RU" w:bidi="ru-RU"/>
          <w:sz w:val="24"/>
          <w:szCs w:val="24"/>
          <w:w w:val="100"/>
          <w:spacing w:val="0"/>
          <w:color w:val="000000"/>
          <w:position w:val="0"/>
        </w:rPr>
        <w:t>на основании своего решения от 21 октября 2021 года № 057/06/64-811/2021 по рассмотрению жалобы ИП Меньшикова Р.А. (далее - Заявитель) на действия заказчика — Управления жилищно-коммунального хозяйства администрации города Ливны (далее - Заказчик) при проведении электронного аукциона на выполнение работ по благоустройству дворовой территории многоквартирного дома, расположенного по адресу: Орловская область, г. Ливны, ул. Победы, д.7, ул. Победы, д.9, ул. Селищева, д.24-а, извещение № 0154300000221000163 (далее - Аукцион) (далее - Жалоба), и в результате осуществления внеплановой проверки в соответствии с пунктом 1 части 15 статьи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пунктом 3.31 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се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утвержденного Приказом ФАС России от 19.11.2014 № 727/14 (далее - Административный регламент)</w:t>
      </w:r>
    </w:p>
    <w:p>
      <w:pPr>
        <w:pStyle w:val="Style13"/>
        <w:widowControl w:val="0"/>
        <w:keepNext w:val="0"/>
        <w:keepLines w:val="0"/>
        <w:shd w:val="clear" w:color="auto" w:fill="auto"/>
        <w:bidi w:val="0"/>
        <w:jc w:val="center"/>
        <w:spacing w:before="0" w:after="0" w:line="283" w:lineRule="exact"/>
        <w:ind w:left="0" w:right="0" w:firstLine="0"/>
      </w:pPr>
      <w:r>
        <w:rPr>
          <w:lang w:val="ru-RU" w:eastAsia="ru-RU" w:bidi="ru-RU"/>
          <w:sz w:val="24"/>
          <w:szCs w:val="24"/>
          <w:w w:val="100"/>
          <w:spacing w:val="0"/>
          <w:color w:val="000000"/>
          <w:position w:val="0"/>
        </w:rPr>
        <w:t>ПРЕДПИСЫВАЕТ:</w:t>
      </w:r>
    </w:p>
    <w:p>
      <w:pPr>
        <w:pStyle w:val="Style13"/>
        <w:numPr>
          <w:ilvl w:val="0"/>
          <w:numId w:val="1"/>
        </w:numPr>
        <w:widowControl w:val="0"/>
        <w:keepNext w:val="0"/>
        <w:keepLines w:val="0"/>
        <w:shd w:val="clear" w:color="auto" w:fill="auto"/>
        <w:bidi w:val="0"/>
        <w:jc w:val="both"/>
        <w:spacing w:before="0" w:after="0" w:line="283" w:lineRule="exact"/>
        <w:ind w:left="20" w:right="0" w:firstLine="560"/>
      </w:pPr>
      <w:r>
        <w:rPr>
          <w:lang w:val="ru-RU" w:eastAsia="ru-RU" w:bidi="ru-RU"/>
          <w:sz w:val="24"/>
          <w:szCs w:val="24"/>
          <w:w w:val="100"/>
          <w:spacing w:val="0"/>
          <w:color w:val="000000"/>
          <w:position w:val="0"/>
        </w:rPr>
        <w:t xml:space="preserve"> Оператору электронной площадки:</w:t>
      </w:r>
    </w:p>
    <w:p>
      <w:pPr>
        <w:pStyle w:val="Style13"/>
        <w:numPr>
          <w:ilvl w:val="0"/>
          <w:numId w:val="3"/>
        </w:numPr>
        <w:widowControl w:val="0"/>
        <w:keepNext w:val="0"/>
        <w:keepLines w:val="0"/>
        <w:shd w:val="clear" w:color="auto" w:fill="auto"/>
        <w:bidi w:val="0"/>
        <w:jc w:val="both"/>
        <w:spacing w:before="0" w:after="0" w:line="283" w:lineRule="exact"/>
        <w:ind w:left="20" w:right="0" w:firstLine="560"/>
      </w:pPr>
      <w:r>
        <w:rPr>
          <w:lang w:val="ru-RU" w:eastAsia="ru-RU" w:bidi="ru-RU"/>
          <w:sz w:val="24"/>
          <w:szCs w:val="24"/>
          <w:w w:val="100"/>
          <w:spacing w:val="0"/>
          <w:color w:val="000000"/>
          <w:position w:val="0"/>
        </w:rPr>
        <w:t xml:space="preserve"> вернуть участникам закупки ранее поданные заявки на участие в Аукционе;</w:t>
      </w:r>
    </w:p>
    <w:p>
      <w:pPr>
        <w:pStyle w:val="Style13"/>
        <w:numPr>
          <w:ilvl w:val="0"/>
          <w:numId w:val="3"/>
        </w:numPr>
        <w:widowControl w:val="0"/>
        <w:keepNext w:val="0"/>
        <w:keepLines w:val="0"/>
        <w:shd w:val="clear" w:color="auto" w:fill="auto"/>
        <w:bidi w:val="0"/>
        <w:jc w:val="both"/>
        <w:spacing w:before="0" w:after="0" w:line="307" w:lineRule="exact"/>
        <w:ind w:left="20" w:right="20" w:firstLine="560"/>
      </w:pPr>
      <w:r>
        <w:rPr>
          <w:lang w:val="ru-RU" w:eastAsia="ru-RU" w:bidi="ru-RU"/>
          <w:sz w:val="24"/>
          <w:szCs w:val="24"/>
          <w:w w:val="100"/>
          <w:spacing w:val="0"/>
          <w:color w:val="000000"/>
          <w:position w:val="0"/>
        </w:rPr>
        <w:t xml:space="preserve"> уведомить участников закупки, подавших заявки на участие в Аукционе о прекращении действия заявок, поданных на участие в Аукционе, и о возможности подать новые заявки на участие в Аукционе;</w:t>
      </w:r>
    </w:p>
    <w:p>
      <w:pPr>
        <w:pStyle w:val="Style13"/>
        <w:numPr>
          <w:ilvl w:val="0"/>
          <w:numId w:val="3"/>
        </w:numPr>
        <w:widowControl w:val="0"/>
        <w:keepNext w:val="0"/>
        <w:keepLines w:val="0"/>
        <w:shd w:val="clear" w:color="auto" w:fill="auto"/>
        <w:bidi w:val="0"/>
        <w:jc w:val="both"/>
        <w:spacing w:before="0" w:after="0" w:line="278" w:lineRule="exact"/>
        <w:ind w:left="20" w:right="20" w:firstLine="560"/>
      </w:pPr>
      <w:r>
        <w:rPr>
          <w:lang w:val="ru-RU" w:eastAsia="ru-RU" w:bidi="ru-RU"/>
          <w:sz w:val="24"/>
          <w:szCs w:val="24"/>
          <w:w w:val="100"/>
          <w:spacing w:val="0"/>
          <w:color w:val="000000"/>
          <w:position w:val="0"/>
        </w:rPr>
        <w:t xml:space="preserve"> прекратить блокирование операций по счетам для проведения операций по обеспечению участия в открытых аукционах в электронной форме, открытых участникам закупки, подавшим заявки на участие в Аукционе, в отношении денежных средств в размере обеспечения заявки на участие в Аукционе.</w:t>
      </w:r>
    </w:p>
    <w:p>
      <w:pPr>
        <w:pStyle w:val="Style13"/>
        <w:numPr>
          <w:ilvl w:val="0"/>
          <w:numId w:val="1"/>
        </w:numPr>
        <w:widowControl w:val="0"/>
        <w:keepNext w:val="0"/>
        <w:keepLines w:val="0"/>
        <w:shd w:val="clear" w:color="auto" w:fill="auto"/>
        <w:bidi w:val="0"/>
        <w:jc w:val="both"/>
        <w:spacing w:before="0" w:after="0" w:line="278" w:lineRule="exact"/>
        <w:ind w:left="20" w:right="0" w:firstLine="560"/>
      </w:pPr>
      <w:r>
        <w:rPr>
          <w:lang w:val="ru-RU" w:eastAsia="ru-RU" w:bidi="ru-RU"/>
          <w:sz w:val="24"/>
          <w:szCs w:val="24"/>
          <w:w w:val="100"/>
          <w:spacing w:val="0"/>
          <w:color w:val="000000"/>
          <w:position w:val="0"/>
        </w:rPr>
        <w:t xml:space="preserve"> Заказчику:</w:t>
      </w:r>
    </w:p>
    <w:p>
      <w:pPr>
        <w:pStyle w:val="Style13"/>
        <w:numPr>
          <w:ilvl w:val="0"/>
          <w:numId w:val="3"/>
        </w:numPr>
        <w:widowControl w:val="0"/>
        <w:keepNext w:val="0"/>
        <w:keepLines w:val="0"/>
        <w:shd w:val="clear" w:color="auto" w:fill="auto"/>
        <w:bidi w:val="0"/>
        <w:jc w:val="both"/>
        <w:spacing w:before="0" w:after="0" w:line="278" w:lineRule="exact"/>
        <w:ind w:left="20" w:right="0" w:firstLine="560"/>
      </w:pPr>
      <w:r>
        <w:rPr>
          <w:lang w:val="ru-RU" w:eastAsia="ru-RU" w:bidi="ru-RU"/>
          <w:sz w:val="24"/>
          <w:szCs w:val="24"/>
          <w:w w:val="100"/>
          <w:spacing w:val="0"/>
          <w:color w:val="000000"/>
          <w:position w:val="0"/>
        </w:rPr>
        <w:t xml:space="preserve"> отменить все протоколы, составленные в ходе осуществления закупки;</w:t>
      </w:r>
    </w:p>
    <w:p>
      <w:pPr>
        <w:pStyle w:val="Style13"/>
        <w:numPr>
          <w:ilvl w:val="0"/>
          <w:numId w:val="3"/>
        </w:numPr>
        <w:widowControl w:val="0"/>
        <w:keepNext w:val="0"/>
        <w:keepLines w:val="0"/>
        <w:shd w:val="clear" w:color="auto" w:fill="auto"/>
        <w:bidi w:val="0"/>
        <w:jc w:val="both"/>
        <w:spacing w:before="0" w:after="0" w:line="278" w:lineRule="exact"/>
        <w:ind w:left="20" w:right="20" w:firstLine="560"/>
      </w:pPr>
      <w:r>
        <w:rPr>
          <w:lang w:val="ru-RU" w:eastAsia="ru-RU" w:bidi="ru-RU"/>
          <w:sz w:val="24"/>
          <w:szCs w:val="24"/>
          <w:w w:val="100"/>
          <w:spacing w:val="0"/>
          <w:color w:val="000000"/>
          <w:position w:val="0"/>
        </w:rPr>
        <w:t xml:space="preserve"> внести изменения в документацию и разместить соответствующую документацию в единой информационной системе (далее - ЕИС);</w:t>
      </w:r>
    </w:p>
    <w:p>
      <w:pPr>
        <w:pStyle w:val="Style13"/>
        <w:numPr>
          <w:ilvl w:val="0"/>
          <w:numId w:val="3"/>
        </w:numPr>
        <w:widowControl w:val="0"/>
        <w:keepNext w:val="0"/>
        <w:keepLines w:val="0"/>
        <w:shd w:val="clear" w:color="auto" w:fill="auto"/>
        <w:bidi w:val="0"/>
        <w:jc w:val="both"/>
        <w:spacing w:before="0" w:after="0" w:line="283" w:lineRule="exact"/>
        <w:ind w:left="20" w:right="20" w:firstLine="560"/>
      </w:pPr>
      <w:r>
        <w:rPr>
          <w:lang w:val="ru-RU" w:eastAsia="ru-RU" w:bidi="ru-RU"/>
          <w:sz w:val="24"/>
          <w:szCs w:val="24"/>
          <w:w w:val="100"/>
          <w:spacing w:val="0"/>
          <w:color w:val="000000"/>
          <w:position w:val="0"/>
        </w:rPr>
        <w:t xml:space="preserve"> назначить новую дату окончания срока подачи заявок на участие в Аукционе, дату рассмотрения первых частей заявок на участие в Аукционе, дату проведения Аукциона, а также разместить на Официальном сайте информацию о новой дате окончания срока подачи заявок на участие в Аукционе, дате рассмотрения первых частей заявок на участие в Аукционе и дате проведения Аукциона.</w:t>
      </w:r>
    </w:p>
    <w:p>
      <w:pPr>
        <w:pStyle w:val="Style13"/>
        <w:numPr>
          <w:ilvl w:val="0"/>
          <w:numId w:val="1"/>
        </w:numPr>
        <w:widowControl w:val="0"/>
        <w:keepNext w:val="0"/>
        <w:keepLines w:val="0"/>
        <w:shd w:val="clear" w:color="auto" w:fill="auto"/>
        <w:bidi w:val="0"/>
        <w:jc w:val="both"/>
        <w:spacing w:before="0" w:after="0" w:line="283" w:lineRule="exact"/>
        <w:ind w:left="20" w:right="20" w:firstLine="560"/>
      </w:pPr>
      <w:r>
        <w:rPr>
          <w:lang w:val="ru-RU" w:eastAsia="ru-RU" w:bidi="ru-RU"/>
          <w:sz w:val="24"/>
          <w:szCs w:val="24"/>
          <w:w w:val="100"/>
          <w:spacing w:val="0"/>
          <w:color w:val="000000"/>
          <w:position w:val="0"/>
        </w:rPr>
        <w:t xml:space="preserve"> Оператору электронной площадки не позднее 1 рабочего дня со дня исполнения пункта 2 настоящего предписания:</w:t>
      </w:r>
    </w:p>
    <w:p>
      <w:pPr>
        <w:pStyle w:val="Style13"/>
        <w:numPr>
          <w:ilvl w:val="0"/>
          <w:numId w:val="3"/>
        </w:numPr>
        <w:widowControl w:val="0"/>
        <w:keepNext w:val="0"/>
        <w:keepLines w:val="0"/>
        <w:shd w:val="clear" w:color="auto" w:fill="auto"/>
        <w:bidi w:val="0"/>
        <w:jc w:val="both"/>
        <w:spacing w:before="0" w:after="0" w:line="283" w:lineRule="exact"/>
        <w:ind w:left="20" w:right="20" w:firstLine="560"/>
      </w:pPr>
      <w:r>
        <w:rPr>
          <w:lang w:val="ru-RU" w:eastAsia="ru-RU" w:bidi="ru-RU"/>
          <w:sz w:val="24"/>
          <w:szCs w:val="24"/>
          <w:w w:val="100"/>
          <w:spacing w:val="0"/>
          <w:color w:val="000000"/>
          <w:position w:val="0"/>
        </w:rPr>
        <w:t xml:space="preserve"> назначить время проведения Аукциона и разместить на электронной площадке информацию о времени проведения Аукциона;</w:t>
      </w:r>
    </w:p>
    <w:p>
      <w:pPr>
        <w:pStyle w:val="Style13"/>
        <w:numPr>
          <w:ilvl w:val="0"/>
          <w:numId w:val="3"/>
        </w:numPr>
        <w:widowControl w:val="0"/>
        <w:keepNext w:val="0"/>
        <w:keepLines w:val="0"/>
        <w:shd w:val="clear" w:color="auto" w:fill="auto"/>
        <w:bidi w:val="0"/>
        <w:jc w:val="both"/>
        <w:spacing w:before="0" w:after="0" w:line="283" w:lineRule="exact"/>
        <w:ind w:left="20" w:right="20" w:firstLine="560"/>
      </w:pPr>
      <w:r>
        <w:rPr>
          <w:lang w:val="ru-RU" w:eastAsia="ru-RU" w:bidi="ru-RU"/>
          <w:sz w:val="24"/>
          <w:szCs w:val="24"/>
          <w:w w:val="100"/>
          <w:spacing w:val="0"/>
          <w:color w:val="000000"/>
          <w:position w:val="0"/>
        </w:rPr>
        <w:t xml:space="preserve"> уведомить участников закупки, подавших заявки на участие в Аукционе о новой дате окончания срока подачи заявок на участие в Аукционе, дате рассмотрения первых частей заявок на участие в Аукционе, дате и времени проведения Аукциона, а также о возможности подать новые заявки на участие в Аукционе.</w:t>
      </w:r>
    </w:p>
    <w:p>
      <w:pPr>
        <w:pStyle w:val="Style13"/>
        <w:numPr>
          <w:ilvl w:val="0"/>
          <w:numId w:val="1"/>
        </w:numPr>
        <w:widowControl w:val="0"/>
        <w:keepNext w:val="0"/>
        <w:keepLines w:val="0"/>
        <w:shd w:val="clear" w:color="auto" w:fill="auto"/>
        <w:bidi w:val="0"/>
        <w:jc w:val="both"/>
        <w:spacing w:before="0" w:after="0" w:line="283" w:lineRule="exact"/>
        <w:ind w:left="20" w:right="20" w:firstLine="560"/>
      </w:pPr>
      <w:r>
        <w:rPr>
          <w:lang w:val="ru-RU" w:eastAsia="ru-RU" w:bidi="ru-RU"/>
          <w:sz w:val="24"/>
          <w:szCs w:val="24"/>
          <w:w w:val="100"/>
          <w:spacing w:val="0"/>
          <w:color w:val="000000"/>
          <w:position w:val="0"/>
        </w:rPr>
        <w:t xml:space="preserve"> Заказчику осуществить дальнейшее проведение процедуры определения поставщика (подрядчика, исполнителя) в соответствии с требованиями законодательства Российской Федерации о контрактной системе в сфере закупок.</w:t>
      </w:r>
    </w:p>
    <w:p>
      <w:pPr>
        <w:pStyle w:val="Style13"/>
        <w:numPr>
          <w:ilvl w:val="0"/>
          <w:numId w:val="1"/>
        </w:numPr>
        <w:widowControl w:val="0"/>
        <w:keepNext w:val="0"/>
        <w:keepLines w:val="0"/>
        <w:shd w:val="clear" w:color="auto" w:fill="auto"/>
        <w:bidi w:val="0"/>
        <w:jc w:val="both"/>
        <w:spacing w:before="0" w:after="447" w:line="283" w:lineRule="exact"/>
        <w:ind w:left="20" w:right="20" w:firstLine="560"/>
      </w:pPr>
      <w:r>
        <w:rPr>
          <w:lang w:val="ru-RU" w:eastAsia="ru-RU" w:bidi="ru-RU"/>
          <w:sz w:val="24"/>
          <w:szCs w:val="24"/>
          <w:w w:val="100"/>
          <w:spacing w:val="0"/>
          <w:color w:val="000000"/>
          <w:position w:val="0"/>
        </w:rPr>
        <w:t xml:space="preserve"> Заказчику в срок до 15.11.2021 исполнить настоящее предписание и представить в Орловское У ФАС России подтверждение исполнения настоящего предписания в письменном виде.</w:t>
      </w:r>
    </w:p>
    <w:p>
      <w:pPr>
        <w:pStyle w:val="Style3"/>
        <w:widowControl w:val="0"/>
        <w:keepNext w:val="0"/>
        <w:keepLines w:val="0"/>
        <w:shd w:val="clear" w:color="auto" w:fill="auto"/>
        <w:bidi w:val="0"/>
        <w:jc w:val="both"/>
        <w:spacing w:before="0" w:after="0"/>
        <w:ind w:left="20" w:right="20" w:firstLine="560"/>
      </w:pPr>
      <w:r>
        <w:rPr>
          <w:lang w:val="ru-RU" w:eastAsia="ru-RU" w:bidi="ru-RU"/>
          <w:w w:val="100"/>
          <w:spacing w:val="0"/>
          <w:color w:val="000000"/>
          <w:position w:val="0"/>
        </w:rPr>
        <w:t>Невыполнение в установленный срок предписания влечет наложение административного штрафа на должностных лиц в соответствии с частью 7 статьи 19.5 Кодекса Российской Федерации об административных правонарушениях.</w:t>
      </w:r>
    </w:p>
    <w:p>
      <w:pPr>
        <w:pStyle w:val="Style3"/>
        <w:widowControl w:val="0"/>
        <w:keepNext w:val="0"/>
        <w:keepLines w:val="0"/>
        <w:shd w:val="clear" w:color="auto" w:fill="auto"/>
        <w:bidi w:val="0"/>
        <w:jc w:val="both"/>
        <w:spacing w:before="0" w:after="451"/>
        <w:ind w:left="20" w:right="20" w:firstLine="560"/>
      </w:pPr>
      <w:r>
        <w:rPr>
          <w:lang w:val="ru-RU" w:eastAsia="ru-RU" w:bidi="ru-RU"/>
          <w:w w:val="100"/>
          <w:spacing w:val="0"/>
          <w:color w:val="000000"/>
          <w:position w:val="0"/>
        </w:rPr>
        <w:t>Решение Комиссии, принятое по результатам рассмотрения жалобы, может быть обжаловано в судебном порядке в течение трёх месяцев со дня его принятия.</w:t>
      </w:r>
    </w:p>
    <w:p>
      <w:pPr>
        <w:pStyle w:val="Style17"/>
        <w:widowControl w:val="0"/>
        <w:keepNext w:val="0"/>
        <w:keepLines w:val="0"/>
        <w:shd w:val="clear" w:color="auto" w:fill="auto"/>
        <w:bidi w:val="0"/>
        <w:jc w:val="left"/>
        <w:spacing w:before="0" w:after="0"/>
        <w:ind w:left="20" w:right="2560" w:firstLine="0"/>
      </w:pPr>
      <w:r>
        <w:rPr>
          <w:lang w:val="ru-RU" w:eastAsia="ru-RU" w:bidi="ru-RU"/>
          <w:w w:val="100"/>
          <w:spacing w:val="0"/>
          <w:color w:val="000000"/>
          <w:position w:val="0"/>
        </w:rPr>
        <w:t>Председатель Комиссии: Члены Комиссии:</w:t>
      </w:r>
    </w:p>
    <w:sectPr>
      <w:type w:val="continuous"/>
      <w:pgSz w:w="11906" w:h="16838"/>
      <w:pgMar w:top="940" w:left="1669" w:right="546" w:bottom="1137"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1"/>
      <w:numFmt w:val="decimal"/>
      <w:lvlText w:val="%1."/>
      <w:rPr>
        <w:lang w:val="ru-RU" w:eastAsia="ru-RU" w:bidi="ru-RU"/>
        <w:b w:val="0"/>
        <w:bCs w:val="0"/>
        <w:i w:val="0"/>
        <w:iCs w:val="0"/>
        <w:u w:val="none"/>
        <w:strike w:val="0"/>
        <w:smallCaps w:val="0"/>
        <w:sz w:val="20"/>
        <w:szCs w:val="20"/>
        <w:rFonts w:ascii="Times New Roman" w:eastAsia="Times New Roman" w:hAnsi="Times New Roman" w:cs="Times New Roman"/>
        <w:w w:val="100"/>
        <w:spacing w:val="0"/>
        <w:color w:val="000000"/>
        <w:position w:val="0"/>
      </w:rPr>
    </w:lvl>
  </w:abstractNum>
  <w:abstractNum w:abstractNumId="2">
    <w:multiLevelType w:val="multilevel"/>
    <w:lvl w:ilvl="0">
      <w:start w:val="1"/>
      <w:numFmt w:val="bullet"/>
      <w:lvlText w:val="-"/>
      <w:rPr>
        <w:lang w:val="ru-RU" w:eastAsia="ru-RU" w:bidi="ru-RU"/>
        <w:b w:val="0"/>
        <w:bCs w:val="0"/>
        <w:i w:val="0"/>
        <w:iCs w:val="0"/>
        <w:u w:val="none"/>
        <w:strike w:val="0"/>
        <w:smallCaps w:val="0"/>
        <w:sz w:val="24"/>
        <w:szCs w:val="24"/>
        <w:rFonts w:ascii="Times New Roman" w:eastAsia="Times New Roman" w:hAnsi="Times New Roman" w:cs="Times New Roman"/>
        <w:w w:val="100"/>
        <w:spacing w:val="0"/>
        <w:color w:val="000000"/>
        <w:position w:val="0"/>
      </w:rPr>
    </w:lvl>
  </w:abstractNum>
  <w:num w:numId="1">
    <w:abstractNumId w:val="0"/>
  </w:num>
  <w:num w:numId="3">
    <w:abstractNumId w:val="2"/>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 (2)_"/>
    <w:basedOn w:val="DefaultParagraphFont"/>
    <w:link w:val="Style3"/>
    <w:rPr>
      <w:b w:val="0"/>
      <w:bCs w:val="0"/>
      <w:i w:val="0"/>
      <w:iCs w:val="0"/>
      <w:u w:val="none"/>
      <w:strike w:val="0"/>
      <w:smallCaps w:val="0"/>
      <w:sz w:val="20"/>
      <w:szCs w:val="20"/>
      <w:rFonts w:ascii="Times New Roman" w:eastAsia="Times New Roman" w:hAnsi="Times New Roman" w:cs="Times New Roman"/>
    </w:rPr>
  </w:style>
  <w:style w:type="character" w:customStyle="1" w:styleId="CharStyle6">
    <w:name w:val="Основной текст (3)_"/>
    <w:basedOn w:val="DefaultParagraphFont"/>
    <w:link w:val="Style5"/>
    <w:rPr>
      <w:b/>
      <w:bCs/>
      <w:i w:val="0"/>
      <w:iCs w:val="0"/>
      <w:u w:val="none"/>
      <w:strike w:val="0"/>
      <w:smallCaps w:val="0"/>
      <w:sz w:val="23"/>
      <w:szCs w:val="23"/>
      <w:rFonts w:ascii="Times New Roman" w:eastAsia="Times New Roman" w:hAnsi="Times New Roman" w:cs="Times New Roman"/>
    </w:rPr>
  </w:style>
  <w:style w:type="character" w:customStyle="1" w:styleId="CharStyle8">
    <w:name w:val="Основной текст (4)_"/>
    <w:basedOn w:val="DefaultParagraphFont"/>
    <w:link w:val="Style7"/>
    <w:rPr>
      <w:b w:val="0"/>
      <w:bCs w:val="0"/>
      <w:i w:val="0"/>
      <w:iCs w:val="0"/>
      <w:u w:val="none"/>
      <w:strike w:val="0"/>
      <w:smallCaps w:val="0"/>
      <w:sz w:val="16"/>
      <w:szCs w:val="16"/>
      <w:rFonts w:ascii="Times New Roman" w:eastAsia="Times New Roman" w:hAnsi="Times New Roman" w:cs="Times New Roman"/>
    </w:rPr>
  </w:style>
  <w:style w:type="character" w:customStyle="1" w:styleId="CharStyle10">
    <w:name w:val="Заголовок №1_"/>
    <w:basedOn w:val="DefaultParagraphFont"/>
    <w:link w:val="Style9"/>
    <w:rPr>
      <w:lang w:val="en-US" w:eastAsia="en-US" w:bidi="en-US"/>
      <w:b w:val="0"/>
      <w:bCs w:val="0"/>
      <w:i/>
      <w:iCs/>
      <w:u w:val="none"/>
      <w:strike w:val="0"/>
      <w:smallCaps w:val="0"/>
      <w:sz w:val="30"/>
      <w:szCs w:val="30"/>
      <w:rFonts w:ascii="Segoe UI" w:eastAsia="Segoe UI" w:hAnsi="Segoe UI" w:cs="Segoe UI"/>
      <w:spacing w:val="-60"/>
    </w:rPr>
  </w:style>
  <w:style w:type="character" w:customStyle="1" w:styleId="CharStyle11">
    <w:name w:val="Заголовок №1 + Times New Roman,12 pt,Не курсив,Интервал 0 pt"/>
    <w:basedOn w:val="CharStyle10"/>
    <w:rPr>
      <w:lang w:val="ru-RU" w:eastAsia="ru-RU" w:bidi="ru-RU"/>
      <w:i/>
      <w:iCs/>
      <w:sz w:val="24"/>
      <w:szCs w:val="24"/>
      <w:rFonts w:ascii="Times New Roman" w:eastAsia="Times New Roman" w:hAnsi="Times New Roman" w:cs="Times New Roman"/>
      <w:w w:val="100"/>
      <w:spacing w:val="0"/>
      <w:color w:val="000000"/>
      <w:position w:val="0"/>
    </w:rPr>
  </w:style>
  <w:style w:type="character" w:customStyle="1" w:styleId="CharStyle12">
    <w:name w:val="Заголовок №1"/>
    <w:basedOn w:val="CharStyle10"/>
    <w:rPr>
      <w:u w:val="single"/>
      <w:w w:val="100"/>
      <w:color w:val="000000"/>
      <w:position w:val="0"/>
    </w:rPr>
  </w:style>
  <w:style w:type="character" w:customStyle="1" w:styleId="CharStyle14">
    <w:name w:val="Основной текст_"/>
    <w:basedOn w:val="DefaultParagraphFont"/>
    <w:link w:val="Style13"/>
    <w:rPr>
      <w:b w:val="0"/>
      <w:bCs w:val="0"/>
      <w:i w:val="0"/>
      <w:iCs w:val="0"/>
      <w:u w:val="none"/>
      <w:strike w:val="0"/>
      <w:smallCaps w:val="0"/>
      <w:rFonts w:ascii="Times New Roman" w:eastAsia="Times New Roman" w:hAnsi="Times New Roman" w:cs="Times New Roman"/>
    </w:rPr>
  </w:style>
  <w:style w:type="character" w:customStyle="1" w:styleId="CharStyle15">
    <w:name w:val="Основной текст"/>
    <w:basedOn w:val="CharStyle14"/>
    <w:rPr>
      <w:lang w:val="ru-RU" w:eastAsia="ru-RU" w:bidi="ru-RU"/>
      <w:u w:val="single"/>
      <w:sz w:val="24"/>
      <w:szCs w:val="24"/>
      <w:w w:val="100"/>
      <w:spacing w:val="0"/>
      <w:color w:val="000000"/>
      <w:position w:val="0"/>
    </w:rPr>
  </w:style>
  <w:style w:type="character" w:customStyle="1" w:styleId="CharStyle16">
    <w:name w:val="Основной текст + 10 pt"/>
    <w:basedOn w:val="CharStyle14"/>
    <w:rPr>
      <w:lang w:val="ru-RU" w:eastAsia="ru-RU" w:bidi="ru-RU"/>
      <w:sz w:val="20"/>
      <w:szCs w:val="20"/>
      <w:w w:val="100"/>
      <w:spacing w:val="0"/>
      <w:color w:val="000000"/>
      <w:position w:val="0"/>
    </w:rPr>
  </w:style>
  <w:style w:type="character" w:customStyle="1" w:styleId="CharStyle18">
    <w:name w:val="Основной текст (5)_"/>
    <w:basedOn w:val="DefaultParagraphFont"/>
    <w:link w:val="Style17"/>
    <w:rPr>
      <w:b w:val="0"/>
      <w:bCs w:val="0"/>
      <w:i w:val="0"/>
      <w:iCs w:val="0"/>
      <w:u w:val="none"/>
      <w:strike w:val="0"/>
      <w:smallCaps w:val="0"/>
      <w:sz w:val="23"/>
      <w:szCs w:val="23"/>
      <w:rFonts w:ascii="Times New Roman" w:eastAsia="Times New Roman" w:hAnsi="Times New Roman" w:cs="Times New Roman"/>
    </w:rPr>
  </w:style>
  <w:style w:type="paragraph" w:customStyle="1" w:styleId="Style3">
    <w:name w:val="Основной текст (2)"/>
    <w:basedOn w:val="Normal"/>
    <w:link w:val="CharStyle4"/>
    <w:pPr>
      <w:widowControl w:val="0"/>
      <w:shd w:val="clear" w:color="auto" w:fill="FFFFFF"/>
      <w:jc w:val="center"/>
      <w:spacing w:before="60" w:after="120" w:line="250" w:lineRule="exact"/>
    </w:pPr>
    <w:rPr>
      <w:b w:val="0"/>
      <w:bCs w:val="0"/>
      <w:i w:val="0"/>
      <w:iCs w:val="0"/>
      <w:u w:val="none"/>
      <w:strike w:val="0"/>
      <w:smallCaps w:val="0"/>
      <w:sz w:val="20"/>
      <w:szCs w:val="20"/>
      <w:rFonts w:ascii="Times New Roman" w:eastAsia="Times New Roman" w:hAnsi="Times New Roman" w:cs="Times New Roman"/>
    </w:rPr>
  </w:style>
  <w:style w:type="paragraph" w:customStyle="1" w:styleId="Style5">
    <w:name w:val="Основной текст (3)"/>
    <w:basedOn w:val="Normal"/>
    <w:link w:val="CharStyle6"/>
    <w:pPr>
      <w:widowControl w:val="0"/>
      <w:shd w:val="clear" w:color="auto" w:fill="FFFFFF"/>
      <w:jc w:val="center"/>
      <w:spacing w:before="120" w:after="60" w:line="312" w:lineRule="exact"/>
    </w:pPr>
    <w:rPr>
      <w:b/>
      <w:bCs/>
      <w:i w:val="0"/>
      <w:iCs w:val="0"/>
      <w:u w:val="none"/>
      <w:strike w:val="0"/>
      <w:smallCaps w:val="0"/>
      <w:sz w:val="23"/>
      <w:szCs w:val="23"/>
      <w:rFonts w:ascii="Times New Roman" w:eastAsia="Times New Roman" w:hAnsi="Times New Roman" w:cs="Times New Roman"/>
    </w:rPr>
  </w:style>
  <w:style w:type="paragraph" w:customStyle="1" w:styleId="Style7">
    <w:name w:val="Основной текст (4)"/>
    <w:basedOn w:val="Normal"/>
    <w:link w:val="CharStyle8"/>
    <w:pPr>
      <w:widowControl w:val="0"/>
      <w:shd w:val="clear" w:color="auto" w:fill="FFFFFF"/>
      <w:jc w:val="center"/>
      <w:spacing w:before="60" w:after="120" w:line="197" w:lineRule="exact"/>
    </w:pPr>
    <w:rPr>
      <w:b w:val="0"/>
      <w:bCs w:val="0"/>
      <w:i w:val="0"/>
      <w:iCs w:val="0"/>
      <w:u w:val="none"/>
      <w:strike w:val="0"/>
      <w:smallCaps w:val="0"/>
      <w:sz w:val="16"/>
      <w:szCs w:val="16"/>
      <w:rFonts w:ascii="Times New Roman" w:eastAsia="Times New Roman" w:hAnsi="Times New Roman" w:cs="Times New Roman"/>
    </w:rPr>
  </w:style>
  <w:style w:type="paragraph" w:customStyle="1" w:styleId="Style9">
    <w:name w:val="Заголовок №1"/>
    <w:basedOn w:val="Normal"/>
    <w:link w:val="CharStyle10"/>
    <w:pPr>
      <w:widowControl w:val="0"/>
      <w:shd w:val="clear" w:color="auto" w:fill="FFFFFF"/>
      <w:jc w:val="right"/>
      <w:outlineLvl w:val="0"/>
      <w:spacing w:before="120" w:after="240" w:line="0" w:lineRule="exact"/>
    </w:pPr>
    <w:rPr>
      <w:lang w:val="en-US" w:eastAsia="en-US" w:bidi="en-US"/>
      <w:b w:val="0"/>
      <w:bCs w:val="0"/>
      <w:i/>
      <w:iCs/>
      <w:u w:val="none"/>
      <w:strike w:val="0"/>
      <w:smallCaps w:val="0"/>
      <w:sz w:val="30"/>
      <w:szCs w:val="30"/>
      <w:rFonts w:ascii="Segoe UI" w:eastAsia="Segoe UI" w:hAnsi="Segoe UI" w:cs="Segoe UI"/>
      <w:spacing w:val="-60"/>
    </w:rPr>
  </w:style>
  <w:style w:type="paragraph" w:customStyle="1" w:styleId="Style13">
    <w:name w:val="Основной текст"/>
    <w:basedOn w:val="Normal"/>
    <w:link w:val="CharStyle14"/>
    <w:pPr>
      <w:widowControl w:val="0"/>
      <w:shd w:val="clear" w:color="auto" w:fill="FFFFFF"/>
      <w:jc w:val="right"/>
      <w:spacing w:line="298" w:lineRule="exact"/>
    </w:pPr>
    <w:rPr>
      <w:b w:val="0"/>
      <w:bCs w:val="0"/>
      <w:i w:val="0"/>
      <w:iCs w:val="0"/>
      <w:u w:val="none"/>
      <w:strike w:val="0"/>
      <w:smallCaps w:val="0"/>
      <w:rFonts w:ascii="Times New Roman" w:eastAsia="Times New Roman" w:hAnsi="Times New Roman" w:cs="Times New Roman"/>
    </w:rPr>
  </w:style>
  <w:style w:type="paragraph" w:customStyle="1" w:styleId="Style17">
    <w:name w:val="Основной текст (5)"/>
    <w:basedOn w:val="Normal"/>
    <w:link w:val="CharStyle18"/>
    <w:pPr>
      <w:widowControl w:val="0"/>
      <w:shd w:val="clear" w:color="auto" w:fill="FFFFFF"/>
      <w:spacing w:before="720" w:line="586" w:lineRule="exact"/>
    </w:pPr>
    <w:rPr>
      <w:b w:val="0"/>
      <w:bCs w:val="0"/>
      <w:i w:val="0"/>
      <w:iCs w:val="0"/>
      <w:u w:val="none"/>
      <w:strike w:val="0"/>
      <w:smallCaps w:val="0"/>
      <w:sz w:val="23"/>
      <w:szCs w:val="23"/>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