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234" w:left="3267" w:right="7681" w:bottom="197" w:header="0" w:footer="3" w:gutter="0"/>
          <w:rtlGutter w:val="0"/>
          <w:cols w:space="720"/>
          <w:noEndnote/>
          <w:docGrid w:linePitch="360"/>
        </w:sectPr>
      </w:pPr>
    </w:p>
    <w:p>
      <w:pPr>
        <w:pStyle w:val="Style3"/>
        <w:framePr w:w="1335" w:h="264" w:wrap="none" w:vAnchor="text" w:hAnchor="margin" w:x="1299" w:y="2406"/>
        <w:widowControl w:val="0"/>
        <w:keepNext w:val="0"/>
        <w:keepLines w:val="0"/>
        <w:shd w:val="clear" w:color="auto" w:fill="auto"/>
        <w:bidi w:val="0"/>
        <w:jc w:val="left"/>
        <w:spacing w:before="0" w:after="0" w:line="260" w:lineRule="exact"/>
        <w:ind w:left="100" w:right="0" w:firstLine="0"/>
      </w:pPr>
      <w:r>
        <w:rPr>
          <w:rStyle w:val="CharStyle5"/>
          <w:b/>
          <w:bCs/>
          <w:spacing w:val="0"/>
        </w:rPr>
        <w:t>2</w:t>
      </w:r>
      <w:r>
        <w:rPr>
          <w:rStyle w:val="CharStyle6"/>
          <w:b/>
          <w:bCs/>
        </w:rPr>
        <w:t xml:space="preserve"> </w:t>
      </w:r>
      <w:r>
        <w:rPr>
          <w:rStyle w:val="CharStyle5"/>
          <w:b/>
          <w:bCs/>
          <w:spacing w:val="0"/>
        </w:rPr>
        <w:t>9</w:t>
      </w:r>
      <w:r>
        <w:rPr>
          <w:rStyle w:val="CharStyle6"/>
          <w:b/>
          <w:bCs/>
        </w:rPr>
        <w:t xml:space="preserve">. </w:t>
      </w:r>
      <w:r>
        <w:rPr>
          <w:rStyle w:val="CharStyle5"/>
          <w:b/>
          <w:bCs/>
          <w:spacing w:val="0"/>
        </w:rPr>
        <w:t>10</w:t>
      </w:r>
      <w:r>
        <w:rPr>
          <w:rStyle w:val="CharStyle6"/>
          <w:b/>
          <w:bCs/>
        </w:rPr>
        <w:t xml:space="preserve">. </w:t>
      </w:r>
      <w:r>
        <w:rPr>
          <w:rStyle w:val="CharStyle5"/>
          <w:b/>
          <w:bCs/>
          <w:spacing w:val="0"/>
        </w:rPr>
        <w:t>2021</w:t>
      </w:r>
    </w:p>
    <w:p>
      <w:pPr>
        <w:pStyle w:val="Style7"/>
        <w:framePr w:w="385" w:h="280" w:wrap="none" w:vAnchor="text" w:hAnchor="margin" w:x="4460" w:y="2423"/>
        <w:widowControl w:val="0"/>
        <w:keepNext w:val="0"/>
        <w:keepLines w:val="0"/>
        <w:shd w:val="clear" w:color="auto" w:fill="auto"/>
        <w:bidi w:val="0"/>
        <w:jc w:val="left"/>
        <w:spacing w:before="0" w:after="0" w:line="280" w:lineRule="exact"/>
        <w:ind w:left="100" w:right="0" w:firstLine="0"/>
      </w:pPr>
      <w:r>
        <w:rPr>
          <w:rStyle w:val="CharStyle9"/>
          <w:i/>
          <w:iCs/>
        </w:rPr>
        <w:t>Ч</w:t>
      </w:r>
    </w:p>
    <w:p>
      <w:pPr>
        <w:pStyle w:val="Style10"/>
        <w:framePr w:w="414" w:h="645" w:wrap="none" w:vAnchor="text" w:hAnchor="margin" w:x="2955" w:y="2515"/>
        <w:widowControl w:val="0"/>
        <w:keepNext w:val="0"/>
        <w:keepLines w:val="0"/>
        <w:shd w:val="clear" w:color="auto" w:fill="auto"/>
        <w:bidi w:val="0"/>
        <w:jc w:val="left"/>
        <w:spacing w:before="0" w:after="218" w:line="210" w:lineRule="exact"/>
        <w:ind w:left="100" w:right="0" w:firstLine="0"/>
      </w:pPr>
      <w:r>
        <w:rPr>
          <w:lang w:val="ru-RU" w:eastAsia="ru-RU" w:bidi="ru-RU"/>
          <w:w w:val="100"/>
          <w:spacing w:val="0"/>
          <w:color w:val="000000"/>
          <w:position w:val="0"/>
        </w:rPr>
        <w:t>№</w:t>
      </w:r>
    </w:p>
    <w:p>
      <w:pPr>
        <w:pStyle w:val="Style12"/>
        <w:framePr w:w="414" w:h="645" w:wrap="none" w:vAnchor="text" w:hAnchor="margin" w:x="2955" w:y="2515"/>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от</w:t>
      </w:r>
    </w:p>
    <w:p>
      <w:pPr>
        <w:pStyle w:val="Style14"/>
        <w:framePr w:w="4190" w:h="2297" w:wrap="none" w:vAnchor="text" w:hAnchor="margin" w:x="917" w:y="3"/>
        <w:widowControl w:val="0"/>
        <w:keepNext w:val="0"/>
        <w:keepLines w:val="0"/>
        <w:shd w:val="clear" w:color="auto" w:fill="auto"/>
        <w:bidi w:val="0"/>
        <w:spacing w:before="0" w:after="177"/>
        <w:ind w:left="0" w:right="0" w:firstLine="0"/>
      </w:pPr>
      <w:r>
        <w:rPr>
          <w:lang w:val="ru-RU" w:eastAsia="ru-RU" w:bidi="ru-RU"/>
          <w:w w:val="100"/>
          <w:spacing w:val="0"/>
          <w:color w:val="000000"/>
          <w:position w:val="0"/>
        </w:rPr>
        <w:t>ФЕДЕРАЛЬНАЯ АНТИМОНОПОЛЬНАЯ СЛУЖБА</w:t>
      </w:r>
    </w:p>
    <w:p>
      <w:pPr>
        <w:pStyle w:val="Style14"/>
        <w:framePr w:w="4190" w:h="2297" w:wrap="none" w:vAnchor="text" w:hAnchor="margin" w:x="917" w:y="3"/>
        <w:widowControl w:val="0"/>
        <w:keepNext w:val="0"/>
        <w:keepLines w:val="0"/>
        <w:shd w:val="clear" w:color="auto" w:fill="auto"/>
        <w:bidi w:val="0"/>
        <w:spacing w:before="0" w:after="158" w:line="256" w:lineRule="exact"/>
        <w:ind w:left="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16"/>
        <w:framePr w:w="4190" w:h="2297" w:wrap="none" w:vAnchor="text" w:hAnchor="margin" w:x="917" w:y="3"/>
        <w:widowControl w:val="0"/>
        <w:keepNext w:val="0"/>
        <w:keepLines w:val="0"/>
        <w:shd w:val="clear" w:color="auto" w:fill="auto"/>
        <w:bidi w:val="0"/>
        <w:spacing w:before="0" w:after="0"/>
        <w:ind w:left="0" w:right="0" w:firstLine="0"/>
      </w:pPr>
      <w:r>
        <w:rPr>
          <w:rStyle w:val="CharStyle17"/>
          <w:b/>
          <w:bCs/>
          <w:spacing w:val="0"/>
        </w:rPr>
        <w:t>ул. 7-я Гвардейская, д. 12, Вол</w:t>
      </w:r>
      <w:r>
        <w:rPr>
          <w:rStyle w:val="CharStyle18"/>
          <w:b w:val="0"/>
          <w:bCs w:val="0"/>
        </w:rPr>
        <w:t>1</w:t>
      </w:r>
      <w:r>
        <w:rPr>
          <w:rStyle w:val="CharStyle17"/>
          <w:b/>
          <w:bCs/>
          <w:spacing w:val="0"/>
        </w:rPr>
        <w:t xml:space="preserve"> иград, 400005 тел. (8442) 24-22-65, факс (8442) 24-22-76 </w:t>
      </w:r>
      <w:r>
        <w:rPr>
          <w:rStyle w:val="CharStyle17"/>
          <w:lang w:val="en-US" w:eastAsia="en-US" w:bidi="en-US"/>
          <w:b/>
          <w:bCs/>
          <w:spacing w:val="0"/>
        </w:rPr>
        <w:t xml:space="preserve">e-mail: </w:t>
      </w:r>
      <w:r>
        <w:fldChar w:fldCharType="begin"/>
      </w:r>
      <w:r>
        <w:rPr>
          <w:rStyle w:val="CharStyle17"/>
        </w:rPr>
        <w:instrText> HYPERLINK "mailto:to34@fas.gov.ru" </w:instrText>
      </w:r>
      <w:r>
        <w:fldChar w:fldCharType="separate"/>
      </w:r>
      <w:r>
        <w:rPr>
          <w:rStyle w:val="Hyperlink"/>
          <w:lang w:val="en-US" w:eastAsia="en-US" w:bidi="en-US"/>
          <w:b/>
          <w:bCs/>
          <w:spacing w:val="0"/>
        </w:rPr>
        <w:t>to34@fas.gov.ru</w:t>
      </w:r>
      <w:r>
        <w:fldChar w:fldCharType="end"/>
      </w:r>
    </w:p>
    <w:p>
      <w:pPr>
        <w:pStyle w:val="Style19"/>
        <w:framePr w:w="1627" w:h="518" w:wrap="none" w:vAnchor="text" w:hAnchor="margin" w:x="3085" w:y="2420"/>
        <w:widowControl w:val="0"/>
        <w:keepNext w:val="0"/>
        <w:keepLines w:val="0"/>
        <w:shd w:val="clear" w:color="auto" w:fill="auto"/>
        <w:bidi w:val="0"/>
        <w:jc w:val="left"/>
        <w:spacing w:before="0" w:after="0" w:line="280" w:lineRule="exact"/>
        <w:ind w:left="100" w:right="0" w:firstLine="0"/>
      </w:pPr>
      <w:r>
        <w:rPr>
          <w:rStyle w:val="CharStyle21"/>
          <w:i w:val="0"/>
          <w:iCs w:val="0"/>
        </w:rPr>
        <w:t xml:space="preserve">ь </w:t>
      </w:r>
      <w:r>
        <w:rPr>
          <w:rStyle w:val="CharStyle22"/>
          <w:i/>
          <w:iCs/>
          <w:spacing w:val="-20"/>
        </w:rPr>
        <w:t>Oj3-3j494-</w:t>
      </w:r>
    </w:p>
    <w:p>
      <w:pPr>
        <w:pStyle w:val="Style12"/>
        <w:framePr w:w="709" w:h="192" w:wrap="none" w:vAnchor="text" w:hAnchor="margin" w:x="1033" w:y="2967"/>
        <w:widowControl w:val="0"/>
        <w:keepNext w:val="0"/>
        <w:keepLines w:val="0"/>
        <w:shd w:val="clear" w:color="auto" w:fill="auto"/>
        <w:bidi w:val="0"/>
        <w:jc w:val="left"/>
        <w:spacing w:before="0" w:after="0" w:line="190" w:lineRule="exact"/>
        <w:ind w:left="100" w:right="0" w:firstLine="0"/>
      </w:pPr>
      <w:r>
        <w:rPr>
          <w:lang w:val="ru-RU" w:eastAsia="ru-RU" w:bidi="ru-RU"/>
          <w:w w:val="100"/>
          <w:spacing w:val="0"/>
          <w:color w:val="000000"/>
          <w:position w:val="0"/>
        </w:rPr>
        <w:t>На №</w:t>
      </w:r>
    </w:p>
    <w:p>
      <w:pPr>
        <w:pStyle w:val="Style23"/>
        <w:framePr w:w="4935" w:h="5726" w:wrap="none" w:vAnchor="text" w:hAnchor="margin" w:x="5493" w:y="244"/>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Заявитель</w:t>
      </w:r>
    </w:p>
    <w:p>
      <w:pPr>
        <w:pStyle w:val="Style25"/>
        <w:framePr w:w="4935" w:h="5726" w:wrap="none" w:vAnchor="text" w:hAnchor="margin" w:x="5493" w:y="244"/>
        <w:widowControl w:val="0"/>
        <w:keepNext w:val="0"/>
        <w:keepLines w:val="0"/>
        <w:shd w:val="clear" w:color="auto" w:fill="auto"/>
        <w:bidi w:val="0"/>
        <w:jc w:val="left"/>
        <w:spacing w:before="0" w:after="0"/>
        <w:ind w:left="120" w:right="800" w:firstLine="0"/>
      </w:pPr>
      <w:r>
        <w:rPr>
          <w:rStyle w:val="CharStyle26"/>
          <w:spacing w:val="0"/>
        </w:rPr>
        <w:t>ИП Александров Михаил Сергеевич ул. Жукова, д.98/4, кв.2,</w:t>
      </w:r>
    </w:p>
    <w:p>
      <w:pPr>
        <w:pStyle w:val="Style25"/>
        <w:framePr w:w="4935" w:h="5726" w:wrap="none" w:vAnchor="text" w:hAnchor="margin" w:x="5493" w:y="244"/>
        <w:widowControl w:val="0"/>
        <w:keepNext w:val="0"/>
        <w:keepLines w:val="0"/>
        <w:shd w:val="clear" w:color="auto" w:fill="auto"/>
        <w:bidi w:val="0"/>
        <w:jc w:val="left"/>
        <w:spacing w:before="0" w:after="123"/>
        <w:ind w:left="120" w:right="800" w:firstLine="0"/>
      </w:pPr>
      <w:r>
        <w:rPr>
          <w:rStyle w:val="CharStyle26"/>
          <w:spacing w:val="0"/>
        </w:rPr>
        <w:t xml:space="preserve">Волгоград, 400048 </w:t>
      </w:r>
      <w:r>
        <w:fldChar w:fldCharType="begin"/>
      </w:r>
      <w:r>
        <w:rPr>
          <w:rStyle w:val="CharStyle26"/>
        </w:rPr>
        <w:instrText> HYPERLINK "mailto:Alexandrov34@yandex.ru" </w:instrText>
      </w:r>
      <w:r>
        <w:fldChar w:fldCharType="separate"/>
      </w:r>
      <w:r>
        <w:rPr>
          <w:rStyle w:val="Hyperlink"/>
          <w:lang w:val="en-US" w:eastAsia="en-US" w:bidi="en-US"/>
          <w:spacing w:val="0"/>
        </w:rPr>
        <w:t>Alexandrov34@yandex.ru</w:t>
      </w:r>
      <w:r>
        <w:fldChar w:fldCharType="end"/>
      </w:r>
    </w:p>
    <w:p>
      <w:pPr>
        <w:pStyle w:val="Style23"/>
        <w:framePr w:w="4935" w:h="5726" w:wrap="none" w:vAnchor="text" w:hAnchor="margin" w:x="5493" w:y="244"/>
        <w:widowControl w:val="0"/>
        <w:keepNext w:val="0"/>
        <w:keepLines w:val="0"/>
        <w:shd w:val="clear" w:color="auto" w:fill="auto"/>
        <w:bidi w:val="0"/>
        <w:jc w:val="left"/>
        <w:spacing w:before="0" w:after="0" w:line="295" w:lineRule="exact"/>
        <w:ind w:left="120" w:right="0" w:firstLine="0"/>
      </w:pPr>
      <w:r>
        <w:rPr>
          <w:lang w:val="ru-RU" w:eastAsia="ru-RU" w:bidi="ru-RU"/>
          <w:w w:val="100"/>
          <w:spacing w:val="0"/>
          <w:color w:val="000000"/>
          <w:position w:val="0"/>
        </w:rPr>
        <w:t>Заказчик</w:t>
      </w:r>
    </w:p>
    <w:p>
      <w:pPr>
        <w:pStyle w:val="Style25"/>
        <w:framePr w:w="4935" w:h="5726" w:wrap="none" w:vAnchor="text" w:hAnchor="margin" w:x="5493" w:y="244"/>
        <w:widowControl w:val="0"/>
        <w:keepNext w:val="0"/>
        <w:keepLines w:val="0"/>
        <w:shd w:val="clear" w:color="auto" w:fill="auto"/>
        <w:bidi w:val="0"/>
        <w:jc w:val="left"/>
        <w:spacing w:before="0" w:after="0" w:line="295" w:lineRule="exact"/>
        <w:ind w:left="120" w:right="100" w:firstLine="0"/>
      </w:pPr>
      <w:r>
        <w:rPr>
          <w:rStyle w:val="CharStyle26"/>
          <w:spacing w:val="0"/>
        </w:rPr>
        <w:t>Главное управление Министерства внутренних дел Российской Федерации по Волгоградской области ул. Краснознаменская, д. 17,</w:t>
      </w:r>
    </w:p>
    <w:p>
      <w:pPr>
        <w:pStyle w:val="Style25"/>
        <w:framePr w:w="4935" w:h="5726" w:wrap="none" w:vAnchor="text" w:hAnchor="margin" w:x="5493" w:y="244"/>
        <w:widowControl w:val="0"/>
        <w:keepNext w:val="0"/>
        <w:keepLines w:val="0"/>
        <w:shd w:val="clear" w:color="auto" w:fill="auto"/>
        <w:bidi w:val="0"/>
        <w:jc w:val="left"/>
        <w:spacing w:before="0" w:after="117" w:line="295" w:lineRule="exact"/>
        <w:ind w:left="120" w:right="100" w:firstLine="0"/>
      </w:pPr>
      <w:r>
        <w:rPr>
          <w:rStyle w:val="CharStyle26"/>
          <w:spacing w:val="0"/>
        </w:rPr>
        <w:t xml:space="preserve">Волгоград, 400066 </w:t>
      </w:r>
      <w:r>
        <w:fldChar w:fldCharType="begin"/>
      </w:r>
      <w:r>
        <w:rPr>
          <w:rStyle w:val="CharStyle26"/>
        </w:rPr>
        <w:instrText> HYPERLINK "mailto:marketing_gu_volgograd@mvd.ru" </w:instrText>
      </w:r>
      <w:r>
        <w:fldChar w:fldCharType="separate"/>
      </w:r>
      <w:r>
        <w:rPr>
          <w:rStyle w:val="Hyperlink"/>
          <w:lang w:val="en-US" w:eastAsia="en-US" w:bidi="en-US"/>
          <w:spacing w:val="0"/>
        </w:rPr>
        <w:t>marketing_gu_volgograd@mvd.ru</w:t>
      </w:r>
      <w:r>
        <w:fldChar w:fldCharType="end"/>
      </w:r>
    </w:p>
    <w:p>
      <w:pPr>
        <w:pStyle w:val="Style23"/>
        <w:framePr w:w="4935" w:h="5726" w:wrap="none" w:vAnchor="text" w:hAnchor="margin" w:x="5493" w:y="244"/>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Электронная площадка</w:t>
      </w:r>
    </w:p>
    <w:p>
      <w:pPr>
        <w:pStyle w:val="Style25"/>
        <w:framePr w:w="4935" w:h="5726" w:wrap="none" w:vAnchor="text" w:hAnchor="margin" w:x="5493" w:y="244"/>
        <w:widowControl w:val="0"/>
        <w:keepNext w:val="0"/>
        <w:keepLines w:val="0"/>
        <w:shd w:val="clear" w:color="auto" w:fill="auto"/>
        <w:bidi w:val="0"/>
        <w:jc w:val="left"/>
        <w:spacing w:before="0" w:after="0"/>
        <w:ind w:left="120" w:right="100" w:firstLine="0"/>
      </w:pPr>
      <w:r>
        <w:rPr>
          <w:rStyle w:val="CharStyle26"/>
          <w:spacing w:val="0"/>
        </w:rPr>
        <w:t>ОАО «Единая электронная торговая площадка»</w:t>
      </w:r>
    </w:p>
    <w:p>
      <w:pPr>
        <w:pStyle w:val="Style25"/>
        <w:framePr w:w="4935" w:h="5726" w:wrap="none" w:vAnchor="text" w:hAnchor="margin" w:x="5493" w:y="244"/>
        <w:widowControl w:val="0"/>
        <w:keepNext w:val="0"/>
        <w:keepLines w:val="0"/>
        <w:shd w:val="clear" w:color="auto" w:fill="auto"/>
        <w:bidi w:val="0"/>
        <w:jc w:val="left"/>
        <w:spacing w:before="0" w:after="0"/>
        <w:ind w:left="120" w:right="0" w:firstLine="0"/>
      </w:pPr>
      <w:r>
        <w:rPr>
          <w:rStyle w:val="CharStyle26"/>
          <w:spacing w:val="0"/>
        </w:rPr>
        <w:t>ул. Каретный ряд, д. 2/1,</w:t>
      </w:r>
    </w:p>
    <w:p>
      <w:pPr>
        <w:pStyle w:val="Style25"/>
        <w:framePr w:w="4935" w:h="5726" w:wrap="none" w:vAnchor="text" w:hAnchor="margin" w:x="5493" w:y="244"/>
        <w:widowControl w:val="0"/>
        <w:keepNext w:val="0"/>
        <w:keepLines w:val="0"/>
        <w:shd w:val="clear" w:color="auto" w:fill="auto"/>
        <w:bidi w:val="0"/>
        <w:jc w:val="left"/>
        <w:spacing w:before="0" w:after="0"/>
        <w:ind w:left="120" w:right="100" w:firstLine="0"/>
      </w:pPr>
      <w:r>
        <w:rPr>
          <w:rStyle w:val="CharStyle26"/>
          <w:spacing w:val="0"/>
        </w:rPr>
        <w:t xml:space="preserve">Москва, 127006 </w:t>
      </w:r>
      <w:r>
        <w:fldChar w:fldCharType="begin"/>
      </w:r>
      <w:r>
        <w:rPr>
          <w:rStyle w:val="CharStyle26"/>
        </w:rPr>
        <w:instrText> HYPERLINK "mailto:info@roseltorg.ru" </w:instrText>
      </w:r>
      <w:r>
        <w:fldChar w:fldCharType="separate"/>
      </w:r>
      <w:r>
        <w:rPr>
          <w:rStyle w:val="Hyperlink"/>
          <w:lang w:val="en-US" w:eastAsia="en-US" w:bidi="en-US"/>
          <w:spacing w:val="0"/>
        </w:rPr>
        <w:t>info@roseltorg.ru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61" w:lineRule="exact"/>
      </w:pPr>
    </w:p>
    <w:p>
      <w:pPr>
        <w:widowControl w:val="0"/>
        <w:rPr>
          <w:sz w:val="2"/>
          <w:szCs w:val="2"/>
        </w:rPr>
        <w:sectPr>
          <w:type w:val="continuous"/>
          <w:pgSz w:w="11906" w:h="16838"/>
          <w:pgMar w:top="168" w:left="758" w:right="758" w:bottom="168" w:header="0" w:footer="3" w:gutter="0"/>
          <w:rtlGutter w:val="0"/>
          <w:cols w:space="720"/>
          <w:noEndnote/>
          <w:docGrid w:linePitch="360"/>
        </w:sectPr>
      </w:pPr>
    </w:p>
    <w:p>
      <w:pPr>
        <w:pStyle w:val="Style25"/>
        <w:widowControl w:val="0"/>
        <w:keepNext w:val="0"/>
        <w:keepLines w:val="0"/>
        <w:shd w:val="clear" w:color="auto" w:fill="auto"/>
        <w:bidi w:val="0"/>
        <w:jc w:val="center"/>
        <w:spacing w:before="0" w:after="0"/>
        <w:ind w:left="0" w:right="0" w:firstLine="0"/>
        <w:sectPr>
          <w:type w:val="continuous"/>
          <w:pgSz w:w="11906" w:h="16838"/>
          <w:pgMar w:top="1234" w:left="3210" w:right="2310" w:bottom="197" w:header="0" w:footer="3" w:gutter="0"/>
          <w:rtlGutter w:val="0"/>
          <w:cols w:space="720"/>
          <w:noEndnote/>
          <w:docGrid w:linePitch="360"/>
        </w:sectPr>
      </w:pPr>
      <w:r>
        <w:rPr>
          <w:lang w:val="ru-RU" w:eastAsia="ru-RU" w:bidi="ru-RU"/>
          <w:sz w:val="24"/>
          <w:szCs w:val="24"/>
          <w:w w:val="100"/>
          <w:spacing w:val="0"/>
          <w:color w:val="000000"/>
          <w:position w:val="0"/>
        </w:rPr>
        <w:t>РЕШЕНИЕ по делу № 034/06/105-1125/2021 о нарушении законодательства о контрактной системе</w:t>
      </w:r>
    </w:p>
    <w:p>
      <w:pPr>
        <w:widowControl w:val="0"/>
        <w:spacing w:before="51" w:after="5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5"/>
        <w:framePr w:h="235" w:wrap="around" w:vAnchor="text" w:hAnchor="margin" w:x="8312" w:y="-7"/>
        <w:widowControl w:val="0"/>
        <w:keepNext w:val="0"/>
        <w:keepLines w:val="0"/>
        <w:shd w:val="clear" w:color="auto" w:fill="auto"/>
        <w:bidi w:val="0"/>
        <w:jc w:val="left"/>
        <w:spacing w:before="0" w:after="0" w:line="230" w:lineRule="exact"/>
        <w:ind w:left="100" w:right="0" w:firstLine="0"/>
      </w:pPr>
      <w:r>
        <w:rPr>
          <w:rStyle w:val="CharStyle26"/>
          <w:spacing w:val="0"/>
        </w:rPr>
        <w:t>Волгоград</w:t>
      </w:r>
    </w:p>
    <w:p>
      <w:pPr>
        <w:pStyle w:val="Style25"/>
        <w:widowControl w:val="0"/>
        <w:keepNext w:val="0"/>
        <w:keepLines w:val="0"/>
        <w:shd w:val="clear" w:color="auto" w:fill="auto"/>
        <w:bidi w:val="0"/>
        <w:jc w:val="left"/>
        <w:spacing w:before="0" w:after="257" w:line="240" w:lineRule="exact"/>
        <w:ind w:left="20" w:right="0" w:firstLine="0"/>
      </w:pPr>
      <w:r>
        <w:rPr>
          <w:lang w:val="ru-RU" w:eastAsia="ru-RU" w:bidi="ru-RU"/>
          <w:sz w:val="24"/>
          <w:szCs w:val="24"/>
          <w:w w:val="100"/>
          <w:spacing w:val="0"/>
          <w:color w:val="000000"/>
          <w:position w:val="0"/>
        </w:rPr>
        <w:t>26 октября 2021 года</w:t>
      </w:r>
    </w:p>
    <w:p>
      <w:pPr>
        <w:pStyle w:val="Style2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2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Моисеев С.В. - председатель Комиссии, заместитель начальника отдела контроля государственных и муниципальных закупок, недобросовестной конкуренции и рекламы;</w:t>
      </w:r>
    </w:p>
    <w:p>
      <w:pPr>
        <w:pStyle w:val="Style2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Субботин А.А. - член Комиссии, главный специалист-эксперт отдела контроля государственных и муниципальных закупок, недобросовестной конкуренции и рекламы;</w:t>
      </w:r>
    </w:p>
    <w:p>
      <w:pPr>
        <w:pStyle w:val="Style2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 xml:space="preserve">Слащева </w:t>
      </w:r>
      <w:r>
        <w:rPr>
          <w:lang w:val="en-US" w:eastAsia="en-US" w:bidi="en-US"/>
          <w:sz w:val="24"/>
          <w:szCs w:val="24"/>
          <w:w w:val="100"/>
          <w:spacing w:val="0"/>
          <w:color w:val="000000"/>
          <w:position w:val="0"/>
        </w:rPr>
        <w:t xml:space="preserve">M.JI. </w:t>
      </w:r>
      <w:r>
        <w:rPr>
          <w:lang w:val="ru-RU" w:eastAsia="ru-RU" w:bidi="ru-RU"/>
          <w:sz w:val="24"/>
          <w:szCs w:val="24"/>
          <w:w w:val="100"/>
          <w:spacing w:val="0"/>
          <w:color w:val="000000"/>
          <w:position w:val="0"/>
        </w:rPr>
        <w:t>- член Комиссии, помощник руководителя Управления,</w:t>
      </w:r>
    </w:p>
    <w:p>
      <w:pPr>
        <w:pStyle w:val="Style25"/>
        <w:widowControl w:val="0"/>
        <w:keepNext w:val="0"/>
        <w:keepLines w:val="0"/>
        <w:shd w:val="clear" w:color="auto" w:fill="auto"/>
        <w:bidi w:val="0"/>
        <w:jc w:val="both"/>
        <w:spacing w:before="0" w:after="0"/>
        <w:ind w:left="20" w:right="0" w:firstLine="700"/>
      </w:pPr>
      <w:r>
        <w:rPr>
          <w:lang w:val="ru-RU" w:eastAsia="ru-RU" w:bidi="ru-RU"/>
          <w:sz w:val="24"/>
          <w:szCs w:val="24"/>
          <w:w w:val="100"/>
          <w:spacing w:val="0"/>
          <w:color w:val="000000"/>
          <w:position w:val="0"/>
        </w:rPr>
        <w:t>с участием:</w:t>
      </w:r>
    </w:p>
    <w:p>
      <w:pPr>
        <w:pStyle w:val="Style25"/>
        <w:widowControl w:val="0"/>
        <w:keepNext w:val="0"/>
        <w:keepLines w:val="0"/>
        <w:shd w:val="clear" w:color="auto" w:fill="auto"/>
        <w:bidi w:val="0"/>
        <w:jc w:val="both"/>
        <w:spacing w:before="0" w:after="0" w:line="295" w:lineRule="exact"/>
        <w:ind w:left="20" w:right="0" w:firstLine="700"/>
      </w:pPr>
      <w:r>
        <w:rPr>
          <w:lang w:val="ru-RU" w:eastAsia="ru-RU" w:bidi="ru-RU"/>
          <w:sz w:val="24"/>
          <w:szCs w:val="24"/>
          <w:w w:val="100"/>
          <w:spacing w:val="0"/>
          <w:color w:val="000000"/>
          <w:position w:val="0"/>
        </w:rPr>
        <w:t>Александрова М.С. - индивидуального предпринимателя (предъявлен паспорт);</w:t>
      </w:r>
    </w:p>
    <w:p>
      <w:pPr>
        <w:pStyle w:val="Style25"/>
        <w:widowControl w:val="0"/>
        <w:keepNext w:val="0"/>
        <w:keepLines w:val="0"/>
        <w:shd w:val="clear" w:color="auto" w:fill="auto"/>
        <w:bidi w:val="0"/>
        <w:jc w:val="right"/>
        <w:spacing w:before="0" w:after="0" w:line="295" w:lineRule="exact"/>
        <w:ind w:left="20" w:right="120" w:firstLine="0"/>
      </w:pPr>
      <w:r>
        <w:rPr>
          <w:lang w:val="ru-RU" w:eastAsia="ru-RU" w:bidi="ru-RU"/>
          <w:sz w:val="24"/>
          <w:szCs w:val="24"/>
          <w:w w:val="100"/>
          <w:spacing w:val="0"/>
          <w:color w:val="000000"/>
          <w:position w:val="0"/>
        </w:rPr>
        <w:t>Бабакина А.П. - представителя Главного управления Министерства внутренних дел Российской Федерации по Волгоградской области по доверенности от 22.10.2021 № Д 1/62;</w:t>
      </w:r>
    </w:p>
    <w:p>
      <w:pPr>
        <w:pStyle w:val="Style25"/>
        <w:widowControl w:val="0"/>
        <w:keepNext w:val="0"/>
        <w:keepLines w:val="0"/>
        <w:shd w:val="clear" w:color="auto" w:fill="auto"/>
        <w:bidi w:val="0"/>
        <w:jc w:val="right"/>
        <w:spacing w:before="0" w:after="0" w:line="295" w:lineRule="exact"/>
        <w:ind w:left="20" w:right="120" w:firstLine="0"/>
      </w:pPr>
      <w:r>
        <w:rPr>
          <w:lang w:val="ru-RU" w:eastAsia="ru-RU" w:bidi="ru-RU"/>
          <w:sz w:val="24"/>
          <w:szCs w:val="24"/>
          <w:w w:val="100"/>
          <w:spacing w:val="0"/>
          <w:color w:val="000000"/>
          <w:position w:val="0"/>
        </w:rPr>
        <w:t>Исаева И.П. - представителя Главного управления Министерства внутренних дел Российской Федерации по Волгоградской области по доверенности от 22.10.2021 № Д 1/64;</w:t>
      </w:r>
      <w:r>
        <w:br w:type="page"/>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Потаповой А.В. - представителя Главного управления Министерства внутренних дел Российской Федерации по Волгоградской области по доверенности от 22.10.2021 № Д 1/65,</w:t>
      </w:r>
    </w:p>
    <w:p>
      <w:pPr>
        <w:pStyle w:val="Style25"/>
        <w:widowControl w:val="0"/>
        <w:keepNext w:val="0"/>
        <w:keepLines w:val="0"/>
        <w:shd w:val="clear" w:color="auto" w:fill="auto"/>
        <w:bidi w:val="0"/>
        <w:jc w:val="both"/>
        <w:spacing w:before="0" w:after="467"/>
        <w:ind w:left="40" w:right="100" w:firstLine="700"/>
      </w:pPr>
      <w:r>
        <w:rPr>
          <w:lang w:val="ru-RU" w:eastAsia="ru-RU" w:bidi="ru-RU"/>
          <w:sz w:val="24"/>
          <w:szCs w:val="24"/>
          <w:w w:val="100"/>
          <w:spacing w:val="0"/>
          <w:color w:val="000000"/>
          <w:position w:val="0"/>
        </w:rPr>
        <w:t>рассмотрев жалобу ИП Александрова М.С. на действия заказчика при заключении контракта по результатам проведения аукциона в электронной форме «Выполнение подрядных работ по капитальному ремонту административного здания ОПО ЦФО ГУ МВД России по Волгоградской области, расположенного по адресу: г. Волгоград, ул. Голубинская, 5 (для субъектов малого предпринимательства, социально ориентированных некоммерческих организаций)» (номер извещения 0129100008121000095)</w:t>
      </w:r>
    </w:p>
    <w:p>
      <w:pPr>
        <w:pStyle w:val="Style25"/>
        <w:widowControl w:val="0"/>
        <w:keepNext w:val="0"/>
        <w:keepLines w:val="0"/>
        <w:shd w:val="clear" w:color="auto" w:fill="auto"/>
        <w:bidi w:val="0"/>
        <w:jc w:val="left"/>
        <w:spacing w:before="0" w:after="0" w:line="240" w:lineRule="exact"/>
        <w:ind w:left="4460" w:right="0" w:firstLine="0"/>
      </w:pPr>
      <w:r>
        <w:rPr>
          <w:lang w:val="ru-RU" w:eastAsia="ru-RU" w:bidi="ru-RU"/>
          <w:sz w:val="24"/>
          <w:szCs w:val="24"/>
          <w:w w:val="100"/>
          <w:spacing w:val="0"/>
          <w:color w:val="000000"/>
          <w:position w:val="0"/>
        </w:rPr>
        <w:t>УСТАНОВИЛА:</w:t>
      </w:r>
    </w:p>
    <w:p>
      <w:pPr>
        <w:pStyle w:val="Style28"/>
        <w:widowControl w:val="0"/>
        <w:keepNext w:val="0"/>
        <w:keepLines w:val="0"/>
        <w:shd w:val="clear" w:color="auto" w:fill="auto"/>
        <w:bidi w:val="0"/>
        <w:spacing w:before="0" w:after="76" w:line="280" w:lineRule="exact"/>
        <w:ind w:left="40" w:right="0"/>
      </w:pPr>
      <w:r>
        <w:rPr>
          <w:lang w:val="ru-RU" w:eastAsia="ru-RU" w:bidi="ru-RU"/>
          <w:w w:val="100"/>
          <w:spacing w:val="0"/>
          <w:color w:val="000000"/>
          <w:position w:val="0"/>
        </w:rPr>
        <w:t>!</w:t>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В Управление 19.10.2021 вх. № 11746 поступила жалоба ИП Александрова М.С. (далее - Заявитель) на действия заказчика при заключении контракта по результатам проведения аукциона в электронной форме «Выполнение подрядных работ по капитальному ремонту административного здания ОПО ЦФО ГУ МВД России по Волгоградской области, расположенного по адресу: г. Волгоград, ул. Голубинская, 5 (для субъектов малого предпринимательства, социально ориентированных некоммерческих организаций)» (номер извещения 0129100008121000095).</w:t>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 пришла к следующим выводам.</w:t>
      </w:r>
    </w:p>
    <w:p>
      <w:pPr>
        <w:pStyle w:val="Style25"/>
        <w:numPr>
          <w:ilvl w:val="0"/>
          <w:numId w:val="1"/>
        </w:numPr>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 xml:space="preserve">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было опубликовано извещение и документация о проведении аукциона в электронной форме «Выполнение подрядных работ по капитальному ремонту административного здания ОПО ЦФО ГУ МВД России по Волгоградской области, расположенного по адресу: г. Волгоград, ул. Голубинская, 5 (для субъектов малого предпринимательства, социально ориентированных некоммерческих организаций)» (номер извещения 0129100008121000095) Начальная (максимальная) цена контракта (далее - НМЦК) 2 970 855,20 российских рублей.</w:t>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Согласно доводам жалобы действия заказчика при заключении контракта не соответствуют нормам Закона о контрактной системе.</w:t>
      </w:r>
    </w:p>
    <w:p>
      <w:pPr>
        <w:pStyle w:val="Style25"/>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В части данного довода комиссия установила следующее.</w:t>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По результатам проведенного аукциона, в соответствии с ч. 10 ст. 69 Закона о контрактной системе ИП Александров М.С. был признан победителем электронного аукциона, как участник предложивший наиболее низкую цену контракта (2 406 392 руб. 56 коп.), и заявка которого на участие в таком аукционе соответствовала требованиям, установленным документацией (протокол № 143 от 30.09.2021).</w:t>
      </w:r>
    </w:p>
    <w:p>
      <w:pPr>
        <w:pStyle w:val="Style25"/>
        <w:numPr>
          <w:ilvl w:val="0"/>
          <w:numId w:val="3"/>
        </w:numPr>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 xml:space="preserve"> в ЕИС заказчиком размещен проект контракта для его подписания ИП Александровым М.С. В соответствии с ч. 3 ст. 83.2 ИП Александров М.С. направил заказчику протокол разногласий. В ответ на протокол разногласий заказчик повторно направил проект контракта победителю с указанием в отдельном документе причин отказа учесть содержащиеся в протоколе разногласий замечания победителя.</w:t>
      </w:r>
    </w:p>
    <w:p>
      <w:pPr>
        <w:pStyle w:val="Style25"/>
        <w:widowControl w:val="0"/>
        <w:keepNext w:val="0"/>
        <w:keepLines w:val="0"/>
        <w:shd w:val="clear" w:color="auto" w:fill="auto"/>
        <w:bidi w:val="0"/>
        <w:jc w:val="both"/>
        <w:spacing w:before="0" w:after="0"/>
        <w:ind w:left="40" w:right="100" w:firstLine="700"/>
      </w:pPr>
      <w:r>
        <w:rPr>
          <w:lang w:val="ru-RU" w:eastAsia="ru-RU" w:bidi="ru-RU"/>
          <w:sz w:val="24"/>
          <w:szCs w:val="24"/>
          <w:w w:val="100"/>
          <w:spacing w:val="0"/>
          <w:color w:val="000000"/>
          <w:position w:val="0"/>
        </w:rPr>
        <w:t>Указанные действия заказчика являются правомерными так как проект контракта соответствовал документации и извещению о закупке, а также заявке на участие в электронном аукционе победителя, которая содержала согласие участника электронного аукциона на выполнение работ на условиях, предусмотренных документацией об электронном аукционе.</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Доказательств обратного Заявителем не представлено, в связи с чем довод является необоснованным.</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На основании изложенного жалоба ИП Александрова М.С. на действия заказчика при заключении контракта по результатам проведения аукциона в электронной форме «Выполнение подрядных работ по капитальному ремонту административного здания ОПО ЦФО ГУ МВД России по Волгоградской области, расположенного по адресу: г. Волгоград, ул. Голубинская, 5 (для субъектов малого предпринимательства, социально ориентированных некоммерческих организаций)» (номер извещения 0129100008121000095)является необоснованной.</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Также согласно доводам жалобы документация аукциона составлена с нарушением норм Закона о контрактной системе, в частности имеются противоречия в локальном сметном расчете условиям проекта контракта, а также наличие в контракте перечня работ, которые по мнению Заявителя могут препятствовать выполнению работ в регламентированные сроки.</w:t>
      </w:r>
    </w:p>
    <w:p>
      <w:pPr>
        <w:pStyle w:val="Style25"/>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В части данного довода комиссия установила следующее.</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 4 ст. 105 Закона о контрактной системе жалоба на положения документации о закупке может быть подана любым участником закупки до окончания установленного срока подачи заявок.</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извещению о проведении закупки дата и время окончания срока подачи заявок на участие в электронном аукционе - 30.09.2021 09:00.</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Жалоба ИП Александрова М.С. поступила в Управление 14.10.2021. Следовательно, срок подачи жалобы на положения документации истек.</w:t>
      </w:r>
    </w:p>
    <w:p>
      <w:pPr>
        <w:pStyle w:val="Style25"/>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Также, в жалобе Заявитель указывает на нарушения при обосновании начальной (максимальной) цены контракта.</w:t>
      </w:r>
    </w:p>
    <w:p>
      <w:pPr>
        <w:pStyle w:val="Style25"/>
        <w:widowControl w:val="0"/>
        <w:keepNext w:val="0"/>
        <w:keepLines w:val="0"/>
        <w:shd w:val="clear" w:color="auto" w:fill="auto"/>
        <w:bidi w:val="0"/>
        <w:jc w:val="both"/>
        <w:spacing w:before="0" w:after="0"/>
        <w:ind w:left="120" w:right="0" w:firstLine="720"/>
      </w:pPr>
      <w:r>
        <w:rPr>
          <w:lang w:val="ru-RU" w:eastAsia="ru-RU" w:bidi="ru-RU"/>
          <w:sz w:val="24"/>
          <w:szCs w:val="24"/>
          <w:w w:val="100"/>
          <w:spacing w:val="0"/>
          <w:color w:val="000000"/>
          <w:position w:val="0"/>
        </w:rPr>
        <w:t>В части данного довода комиссия Управления установила следующее.</w:t>
      </w:r>
    </w:p>
    <w:p>
      <w:pPr>
        <w:pStyle w:val="Style25"/>
        <w:widowControl w:val="0"/>
        <w:keepNext w:val="0"/>
        <w:keepLines w:val="0"/>
        <w:shd w:val="clear" w:color="auto" w:fill="auto"/>
        <w:bidi w:val="0"/>
        <w:jc w:val="both"/>
        <w:spacing w:before="0" w:after="0"/>
        <w:ind w:left="120" w:right="20" w:firstLine="720"/>
      </w:pPr>
      <w:r>
        <w:rPr>
          <w:lang w:val="ru-RU" w:eastAsia="ru-RU" w:bidi="ru-RU"/>
          <w:sz w:val="24"/>
          <w:szCs w:val="24"/>
          <w:w w:val="100"/>
          <w:spacing w:val="0"/>
          <w:color w:val="000000"/>
          <w:position w:val="0"/>
        </w:rPr>
        <w:t>В соответствии с положениями ч.8 ст.99 Закона о контрактной системе, органы внутреннего государственного (муниципального) финансового контроля осуществляют контроль, в том числе за обоснованием начальной (максимальной) цены контракта, соответствия поставленного товара, выполненной работы (ее результата) или оказанной услуги условиям контракта, соответствия использования поставленного товара, выполненной работы (ее результата) или оказанной услуги целям осуществления закупки.</w:t>
      </w:r>
    </w:p>
    <w:p>
      <w:pPr>
        <w:pStyle w:val="Style25"/>
        <w:widowControl w:val="0"/>
        <w:keepNext w:val="0"/>
        <w:keepLines w:val="0"/>
        <w:shd w:val="clear" w:color="auto" w:fill="auto"/>
        <w:bidi w:val="0"/>
        <w:jc w:val="both"/>
        <w:spacing w:before="0" w:after="0"/>
        <w:ind w:left="120" w:right="20" w:firstLine="720"/>
      </w:pPr>
      <w:r>
        <w:rPr>
          <w:lang w:val="ru-RU" w:eastAsia="ru-RU" w:bidi="ru-RU"/>
          <w:sz w:val="24"/>
          <w:szCs w:val="24"/>
          <w:w w:val="100"/>
          <w:spacing w:val="0"/>
          <w:color w:val="000000"/>
          <w:position w:val="0"/>
        </w:rPr>
        <w:t>Таким образом, соблюдение Заказчиком порядка обоснования начальной (максимальной) цены контракта не относится к полномочиям ФАС России при рассмотрении жалоб участников закупок и проведении внеплановых проверок осуществления закупок.</w:t>
      </w:r>
    </w:p>
    <w:p>
      <w:pPr>
        <w:pStyle w:val="Style25"/>
        <w:widowControl w:val="0"/>
        <w:keepNext w:val="0"/>
        <w:keepLines w:val="0"/>
        <w:shd w:val="clear" w:color="auto" w:fill="auto"/>
        <w:bidi w:val="0"/>
        <w:jc w:val="both"/>
        <w:spacing w:before="0" w:after="0"/>
        <w:ind w:left="120" w:right="20" w:firstLine="720"/>
      </w:pPr>
      <w:r>
        <w:rPr>
          <w:lang w:val="ru-RU" w:eastAsia="ru-RU" w:bidi="ru-RU"/>
          <w:sz w:val="24"/>
          <w:szCs w:val="24"/>
          <w:w w:val="100"/>
          <w:spacing w:val="0"/>
          <w:color w:val="000000"/>
          <w:position w:val="0"/>
        </w:rPr>
        <w:t>В настоящем случае в части довода о возможном нарушении порядка определения начальной (максимальной) цены контракта жалоба передается в Управление Федерального казначейства по Волгоградской области.</w:t>
      </w:r>
    </w:p>
    <w:p>
      <w:pPr>
        <w:pStyle w:val="Style25"/>
        <w:widowControl w:val="0"/>
        <w:keepNext w:val="0"/>
        <w:keepLines w:val="0"/>
        <w:shd w:val="clear" w:color="auto" w:fill="auto"/>
        <w:bidi w:val="0"/>
        <w:jc w:val="both"/>
        <w:spacing w:before="0" w:after="287"/>
        <w:ind w:left="120" w:right="20" w:firstLine="720"/>
      </w:pPr>
      <w:r>
        <w:rPr>
          <w:lang w:val="ru-RU" w:eastAsia="ru-RU" w:bidi="ru-RU"/>
          <w:sz w:val="24"/>
          <w:szCs w:val="24"/>
          <w:w w:val="100"/>
          <w:spacing w:val="0"/>
          <w:color w:val="000000"/>
          <w:position w:val="0"/>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25"/>
        <w:widowControl w:val="0"/>
        <w:keepNext w:val="0"/>
        <w:keepLines w:val="0"/>
        <w:shd w:val="clear" w:color="auto" w:fill="auto"/>
        <w:bidi w:val="0"/>
        <w:jc w:val="center"/>
        <w:spacing w:before="0" w:after="252" w:line="240" w:lineRule="exact"/>
        <w:ind w:left="0" w:right="240" w:firstLine="0"/>
      </w:pPr>
      <w:r>
        <w:rPr>
          <w:lang w:val="ru-RU" w:eastAsia="ru-RU" w:bidi="ru-RU"/>
          <w:sz w:val="24"/>
          <w:szCs w:val="24"/>
          <w:w w:val="100"/>
          <w:spacing w:val="0"/>
          <w:color w:val="000000"/>
          <w:position w:val="0"/>
        </w:rPr>
        <w:t>РЕШИЛА:</w:t>
      </w:r>
    </w:p>
    <w:p>
      <w:pPr>
        <w:pStyle w:val="Style25"/>
        <w:numPr>
          <w:ilvl w:val="0"/>
          <w:numId w:val="5"/>
        </w:numPr>
        <w:tabs>
          <w:tab w:leader="none" w:pos="1042" w:val="left"/>
        </w:tabs>
        <w:widowControl w:val="0"/>
        <w:keepNext w:val="0"/>
        <w:keepLines w:val="0"/>
        <w:shd w:val="clear" w:color="auto" w:fill="auto"/>
        <w:bidi w:val="0"/>
        <w:jc w:val="both"/>
        <w:spacing w:before="0" w:after="0" w:line="295" w:lineRule="exact"/>
        <w:ind w:left="20" w:right="20" w:firstLine="720"/>
      </w:pPr>
      <w:r>
        <w:rPr>
          <w:lang w:val="ru-RU" w:eastAsia="ru-RU" w:bidi="ru-RU"/>
          <w:sz w:val="24"/>
          <w:szCs w:val="24"/>
          <w:w w:val="100"/>
          <w:spacing w:val="0"/>
          <w:color w:val="000000"/>
          <w:position w:val="0"/>
        </w:rPr>
        <w:t>Признать жалобу ИП Александрова М.С. на действия заказчика при заключении контракта по результатам проведения аукциона в электронной форме «Выполнение подрядных работ по капитальному ремонту административного здания ОПО ЦФО ГУ МВД России по Волгоградской области, расположенного по адресу: г. Волгоград, ул. Голубинская, 5 (для субъектов малого предпринимательства, социально ориентированных некоммерческих организаций)» (номер извещения 0129100008121000095) необоснованной.</w:t>
      </w:r>
    </w:p>
    <w:p>
      <w:pPr>
        <w:pStyle w:val="Style25"/>
        <w:numPr>
          <w:ilvl w:val="0"/>
          <w:numId w:val="5"/>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Жалобу ИП Александрова М.С. на положения документации оставить без рассмотрения.</w:t>
      </w:r>
    </w:p>
    <w:p>
      <w:pPr>
        <w:pStyle w:val="Style25"/>
        <w:numPr>
          <w:ilvl w:val="0"/>
          <w:numId w:val="5"/>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Передать материалы дела в Управление Федерального казначейства по Волгоградской области в части довода о возможном нарушении порядка определения начальной (максимальной) цены контракта.</w:t>
      </w:r>
    </w:p>
    <w:p>
      <w:pPr>
        <w:pStyle w:val="Style25"/>
        <w:widowControl w:val="0"/>
        <w:keepNext w:val="0"/>
        <w:keepLines w:val="0"/>
        <w:shd w:val="clear" w:color="auto" w:fill="auto"/>
        <w:bidi w:val="0"/>
        <w:jc w:val="both"/>
        <w:spacing w:before="0" w:after="304" w:line="240" w:lineRule="exact"/>
        <w:ind w:left="40" w:right="0" w:firstLine="0"/>
      </w:pPr>
      <w:r>
        <w:rPr>
          <w:lang w:val="ru-RU" w:eastAsia="ru-RU" w:bidi="ru-RU"/>
          <w:sz w:val="24"/>
          <w:szCs w:val="24"/>
          <w:w w:val="100"/>
          <w:spacing w:val="0"/>
          <w:color w:val="000000"/>
          <w:position w:val="0"/>
        </w:rPr>
        <w:t>Председатель Комиссии</w:t>
      </w:r>
    </w:p>
    <w:p>
      <w:pPr>
        <w:pStyle w:val="Style25"/>
        <w:widowControl w:val="0"/>
        <w:keepNext w:val="0"/>
        <w:keepLines w:val="0"/>
        <w:shd w:val="clear" w:color="auto" w:fill="auto"/>
        <w:bidi w:val="0"/>
        <w:jc w:val="both"/>
        <w:spacing w:before="0" w:after="0" w:line="240" w:lineRule="exact"/>
        <w:ind w:left="40" w:right="0" w:firstLine="0"/>
        <w:sectPr>
          <w:type w:val="continuous"/>
          <w:pgSz w:w="11906" w:h="16838"/>
          <w:pgMar w:top="1403" w:left="1186" w:right="459" w:bottom="597"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8" w:after="1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05" w:lineRule="exact"/>
        <w:ind w:left="0" w:right="280" w:firstLine="0"/>
      </w:pPr>
      <w:r>
        <w:rPr>
          <w:lang w:val="ru-RU" w:eastAsia="ru-RU" w:bidi="ru-RU"/>
          <w:w w:val="100"/>
          <w:spacing w:val="0"/>
          <w:color w:val="000000"/>
          <w:position w:val="0"/>
        </w:rPr>
        <w:t>Субботин А. А. (8442) 24 22 64</w:t>
      </w:r>
    </w:p>
    <w:sectPr>
      <w:type w:val="continuous"/>
      <w:pgSz w:w="11906" w:h="16838"/>
      <w:pgMar w:top="1260" w:left="932" w:right="9561" w:bottom="73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2.09.%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5.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26"/>
      <w:szCs w:val="26"/>
      <w:rFonts w:ascii="Times New Roman" w:eastAsia="Times New Roman" w:hAnsi="Times New Roman" w:cs="Times New Roman"/>
      <w:w w:val="60"/>
      <w:spacing w:val="-1"/>
    </w:rPr>
  </w:style>
  <w:style w:type="character" w:customStyle="1" w:styleId="CharStyle5">
    <w:name w:val="Основной текст (2) Exact"/>
    <w:basedOn w:val="CharStyle4"/>
    <w:rPr>
      <w:lang w:val="ru-RU" w:eastAsia="ru-RU" w:bidi="ru-RU"/>
      <w:color w:val="000000"/>
      <w:position w:val="0"/>
    </w:rPr>
  </w:style>
  <w:style w:type="character" w:customStyle="1" w:styleId="CharStyle6">
    <w:name w:val="Основной текст (2) + 6,5 pt,Интервал 0 pt,Масштаб 100% Exact"/>
    <w:basedOn w:val="CharStyle4"/>
    <w:rPr>
      <w:lang w:val="ru-RU" w:eastAsia="ru-RU" w:bidi="ru-RU"/>
      <w:sz w:val="13"/>
      <w:szCs w:val="13"/>
      <w:w w:val="100"/>
      <w:spacing w:val="0"/>
      <w:color w:val="000000"/>
      <w:position w:val="0"/>
    </w:rPr>
  </w:style>
  <w:style w:type="character" w:customStyle="1" w:styleId="CharStyle8">
    <w:name w:val="Основной текст (3) Exact"/>
    <w:basedOn w:val="DefaultParagraphFont"/>
    <w:link w:val="Style7"/>
    <w:rPr>
      <w:b w:val="0"/>
      <w:bCs w:val="0"/>
      <w:i/>
      <w:iCs/>
      <w:u w:val="none"/>
      <w:strike w:val="0"/>
      <w:smallCaps w:val="0"/>
      <w:sz w:val="28"/>
      <w:szCs w:val="28"/>
      <w:rFonts w:ascii="Arial" w:eastAsia="Arial" w:hAnsi="Arial" w:cs="Arial"/>
    </w:rPr>
  </w:style>
  <w:style w:type="character" w:customStyle="1" w:styleId="CharStyle9">
    <w:name w:val="Основной текст (3) Exact"/>
    <w:basedOn w:val="CharStyle8"/>
    <w:rPr>
      <w:lang w:val="ru-RU" w:eastAsia="ru-RU" w:bidi="ru-RU"/>
      <w:w w:val="100"/>
      <w:spacing w:val="0"/>
      <w:color w:val="000000"/>
      <w:position w:val="0"/>
    </w:rPr>
  </w:style>
  <w:style w:type="character" w:customStyle="1" w:styleId="CharStyle11">
    <w:name w:val="Основной текст (4) Exact"/>
    <w:basedOn w:val="DefaultParagraphFont"/>
    <w:link w:val="Style10"/>
    <w:rPr>
      <w:b w:val="0"/>
      <w:bCs w:val="0"/>
      <w:i w:val="0"/>
      <w:iCs w:val="0"/>
      <w:u w:val="none"/>
      <w:strike w:val="0"/>
      <w:smallCaps w:val="0"/>
      <w:sz w:val="21"/>
      <w:szCs w:val="21"/>
      <w:rFonts w:ascii="Lucida Sans Unicode" w:eastAsia="Lucida Sans Unicode" w:hAnsi="Lucida Sans Unicode" w:cs="Lucida Sans Unicode"/>
    </w:rPr>
  </w:style>
  <w:style w:type="character" w:customStyle="1" w:styleId="CharStyle13">
    <w:name w:val="Основной текст (5) Exact"/>
    <w:basedOn w:val="DefaultParagraphFont"/>
    <w:link w:val="Style12"/>
    <w:rPr>
      <w:b w:val="0"/>
      <w:bCs w:val="0"/>
      <w:i w:val="0"/>
      <w:iCs w:val="0"/>
      <w:u w:val="none"/>
      <w:strike w:val="0"/>
      <w:smallCaps w:val="0"/>
      <w:sz w:val="19"/>
      <w:szCs w:val="19"/>
      <w:rFonts w:ascii="Times New Roman" w:eastAsia="Times New Roman" w:hAnsi="Times New Roman" w:cs="Times New Roman"/>
      <w:spacing w:val="-2"/>
    </w:rPr>
  </w:style>
  <w:style w:type="character" w:customStyle="1" w:styleId="CharStyle15">
    <w:name w:val="Основной текст (6) Exact"/>
    <w:basedOn w:val="DefaultParagraphFont"/>
    <w:link w:val="Style14"/>
    <w:rPr>
      <w:b/>
      <w:bCs/>
      <w:i w:val="0"/>
      <w:iCs w:val="0"/>
      <w:u w:val="none"/>
      <w:strike w:val="0"/>
      <w:smallCaps w:val="0"/>
      <w:sz w:val="19"/>
      <w:szCs w:val="19"/>
      <w:rFonts w:ascii="Times New Roman" w:eastAsia="Times New Roman" w:hAnsi="Times New Roman" w:cs="Times New Roman"/>
      <w:spacing w:val="2"/>
    </w:rPr>
  </w:style>
  <w:style w:type="character" w:customStyle="1" w:styleId="CharStyle17">
    <w:name w:val="Основной текст (7) Exact"/>
    <w:basedOn w:val="DefaultParagraphFont"/>
    <w:rPr>
      <w:b/>
      <w:bCs/>
      <w:i w:val="0"/>
      <w:iCs w:val="0"/>
      <w:u w:val="none"/>
      <w:strike w:val="0"/>
      <w:smallCaps w:val="0"/>
      <w:sz w:val="13"/>
      <w:szCs w:val="13"/>
      <w:rFonts w:ascii="Times New Roman" w:eastAsia="Times New Roman" w:hAnsi="Times New Roman" w:cs="Times New Roman"/>
      <w:spacing w:val="5"/>
    </w:rPr>
  </w:style>
  <w:style w:type="character" w:customStyle="1" w:styleId="CharStyle18">
    <w:name w:val="Основной текст (7) + Lucida Sans Unicode,5,5 pt,Не полужирный,Интервал 0 pt Exact"/>
    <w:basedOn w:val="CharStyle30"/>
    <w:rPr>
      <w:b/>
      <w:bCs/>
      <w:sz w:val="11"/>
      <w:szCs w:val="11"/>
      <w:rFonts w:ascii="Lucida Sans Unicode" w:eastAsia="Lucida Sans Unicode" w:hAnsi="Lucida Sans Unicode" w:cs="Lucida Sans Unicode"/>
    </w:rPr>
  </w:style>
  <w:style w:type="character" w:customStyle="1" w:styleId="CharStyle20">
    <w:name w:val="Основной текст (8) Exact"/>
    <w:basedOn w:val="DefaultParagraphFont"/>
    <w:link w:val="Style19"/>
    <w:rPr>
      <w:lang w:val="en-US" w:eastAsia="en-US" w:bidi="en-US"/>
      <w:b w:val="0"/>
      <w:bCs w:val="0"/>
      <w:i/>
      <w:iCs/>
      <w:u w:val="none"/>
      <w:strike w:val="0"/>
      <w:smallCaps w:val="0"/>
      <w:sz w:val="28"/>
      <w:szCs w:val="28"/>
      <w:rFonts w:ascii="Times New Roman" w:eastAsia="Times New Roman" w:hAnsi="Times New Roman" w:cs="Times New Roman"/>
      <w:spacing w:val="-19"/>
    </w:rPr>
  </w:style>
  <w:style w:type="character" w:customStyle="1" w:styleId="CharStyle21">
    <w:name w:val="Основной текст (8) + Lucida Sans Unicode,11 pt,Не курсив,Интервал 0 pt Exact"/>
    <w:basedOn w:val="CharStyle20"/>
    <w:rPr>
      <w:lang w:val="ru-RU" w:eastAsia="ru-RU" w:bidi="ru-RU"/>
      <w:i/>
      <w:iCs/>
      <w:sz w:val="22"/>
      <w:szCs w:val="22"/>
      <w:rFonts w:ascii="Lucida Sans Unicode" w:eastAsia="Lucida Sans Unicode" w:hAnsi="Lucida Sans Unicode" w:cs="Lucida Sans Unicode"/>
      <w:w w:val="100"/>
      <w:spacing w:val="0"/>
      <w:color w:val="000000"/>
      <w:position w:val="0"/>
    </w:rPr>
  </w:style>
  <w:style w:type="character" w:customStyle="1" w:styleId="CharStyle22">
    <w:name w:val="Основной текст (8) Exact"/>
    <w:basedOn w:val="CharStyle20"/>
    <w:rPr>
      <w:u w:val="single"/>
      <w:w w:val="100"/>
      <w:color w:val="000000"/>
      <w:position w:val="0"/>
    </w:rPr>
  </w:style>
  <w:style w:type="character" w:customStyle="1" w:styleId="CharStyle24">
    <w:name w:val="Основной текст (9) Exact"/>
    <w:basedOn w:val="DefaultParagraphFont"/>
    <w:link w:val="Style23"/>
    <w:rPr>
      <w:b/>
      <w:bCs/>
      <w:i w:val="0"/>
      <w:iCs w:val="0"/>
      <w:u w:val="none"/>
      <w:strike w:val="0"/>
      <w:smallCaps w:val="0"/>
      <w:sz w:val="22"/>
      <w:szCs w:val="22"/>
      <w:rFonts w:ascii="Times New Roman" w:eastAsia="Times New Roman" w:hAnsi="Times New Roman" w:cs="Times New Roman"/>
      <w:spacing w:val="7"/>
    </w:rPr>
  </w:style>
  <w:style w:type="character" w:customStyle="1" w:styleId="CharStyle2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4"/>
    </w:rPr>
  </w:style>
  <w:style w:type="character" w:customStyle="1" w:styleId="CharStyle27">
    <w:name w:val="Основной текст_"/>
    <w:basedOn w:val="DefaultParagraphFont"/>
    <w:link w:val="Style25"/>
    <w:rPr>
      <w:b w:val="0"/>
      <w:bCs w:val="0"/>
      <w:i w:val="0"/>
      <w:iCs w:val="0"/>
      <w:u w:val="none"/>
      <w:strike w:val="0"/>
      <w:smallCaps w:val="0"/>
      <w:rFonts w:ascii="Times New Roman" w:eastAsia="Times New Roman" w:hAnsi="Times New Roman" w:cs="Times New Roman"/>
    </w:rPr>
  </w:style>
  <w:style w:type="character" w:customStyle="1" w:styleId="CharStyle29">
    <w:name w:val="Основной текст (10)_"/>
    <w:basedOn w:val="DefaultParagraphFont"/>
    <w:link w:val="Style28"/>
    <w:rPr>
      <w:b w:val="0"/>
      <w:bCs w:val="0"/>
      <w:i w:val="0"/>
      <w:iCs w:val="0"/>
      <w:u w:val="none"/>
      <w:strike w:val="0"/>
      <w:smallCaps w:val="0"/>
      <w:sz w:val="28"/>
      <w:szCs w:val="28"/>
      <w:rFonts w:ascii="Tahoma" w:eastAsia="Tahoma" w:hAnsi="Tahoma" w:cs="Tahoma"/>
    </w:rPr>
  </w:style>
  <w:style w:type="character" w:customStyle="1" w:styleId="CharStyle30">
    <w:name w:val="Основной текст (7)_"/>
    <w:basedOn w:val="DefaultParagraphFont"/>
    <w:link w:val="Style16"/>
    <w:rPr>
      <w:b/>
      <w:bCs/>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26"/>
      <w:szCs w:val="26"/>
      <w:rFonts w:ascii="Times New Roman" w:eastAsia="Times New Roman" w:hAnsi="Times New Roman" w:cs="Times New Roman"/>
      <w:w w:val="60"/>
      <w:spacing w:val="-1"/>
    </w:rPr>
  </w:style>
  <w:style w:type="paragraph" w:customStyle="1" w:styleId="Style7">
    <w:name w:val="Основной текст (3)"/>
    <w:basedOn w:val="Normal"/>
    <w:link w:val="CharStyle8"/>
    <w:pPr>
      <w:widowControl w:val="0"/>
      <w:shd w:val="clear" w:color="auto" w:fill="FFFFFF"/>
      <w:spacing w:line="0" w:lineRule="exact"/>
    </w:pPr>
    <w:rPr>
      <w:b w:val="0"/>
      <w:bCs w:val="0"/>
      <w:i/>
      <w:iCs/>
      <w:u w:val="none"/>
      <w:strike w:val="0"/>
      <w:smallCaps w:val="0"/>
      <w:sz w:val="28"/>
      <w:szCs w:val="28"/>
      <w:rFonts w:ascii="Arial" w:eastAsia="Arial" w:hAnsi="Arial" w:cs="Arial"/>
    </w:rPr>
  </w:style>
  <w:style w:type="paragraph" w:customStyle="1" w:styleId="Style10">
    <w:name w:val="Основной текст (4)"/>
    <w:basedOn w:val="Normal"/>
    <w:link w:val="CharStyle11"/>
    <w:pPr>
      <w:widowControl w:val="0"/>
      <w:shd w:val="clear" w:color="auto" w:fill="FFFFFF"/>
      <w:spacing w:after="300" w:line="0" w:lineRule="exact"/>
    </w:pPr>
    <w:rPr>
      <w:b w:val="0"/>
      <w:bCs w:val="0"/>
      <w:i w:val="0"/>
      <w:iCs w:val="0"/>
      <w:u w:val="none"/>
      <w:strike w:val="0"/>
      <w:smallCaps w:val="0"/>
      <w:sz w:val="21"/>
      <w:szCs w:val="21"/>
      <w:rFonts w:ascii="Lucida Sans Unicode" w:eastAsia="Lucida Sans Unicode" w:hAnsi="Lucida Sans Unicode" w:cs="Lucida Sans Unicode"/>
    </w:rPr>
  </w:style>
  <w:style w:type="paragraph" w:customStyle="1" w:styleId="Style12">
    <w:name w:val="Основной текст (5)"/>
    <w:basedOn w:val="Normal"/>
    <w:link w:val="CharStyle13"/>
    <w:pPr>
      <w:widowControl w:val="0"/>
      <w:shd w:val="clear" w:color="auto" w:fill="FFFFFF"/>
      <w:spacing w:before="300" w:line="0" w:lineRule="exact"/>
    </w:pPr>
    <w:rPr>
      <w:b w:val="0"/>
      <w:bCs w:val="0"/>
      <w:i w:val="0"/>
      <w:iCs w:val="0"/>
      <w:u w:val="none"/>
      <w:strike w:val="0"/>
      <w:smallCaps w:val="0"/>
      <w:sz w:val="19"/>
      <w:szCs w:val="19"/>
      <w:rFonts w:ascii="Times New Roman" w:eastAsia="Times New Roman" w:hAnsi="Times New Roman" w:cs="Times New Roman"/>
      <w:spacing w:val="-2"/>
    </w:rPr>
  </w:style>
  <w:style w:type="paragraph" w:customStyle="1" w:styleId="Style14">
    <w:name w:val="Основной текст (6)"/>
    <w:basedOn w:val="Normal"/>
    <w:link w:val="CharStyle15"/>
    <w:pPr>
      <w:widowControl w:val="0"/>
      <w:shd w:val="clear" w:color="auto" w:fill="FFFFFF"/>
      <w:jc w:val="center"/>
      <w:spacing w:after="180" w:line="252" w:lineRule="exact"/>
    </w:pPr>
    <w:rPr>
      <w:b/>
      <w:bCs/>
      <w:i w:val="0"/>
      <w:iCs w:val="0"/>
      <w:u w:val="none"/>
      <w:strike w:val="0"/>
      <w:smallCaps w:val="0"/>
      <w:sz w:val="19"/>
      <w:szCs w:val="19"/>
      <w:rFonts w:ascii="Times New Roman" w:eastAsia="Times New Roman" w:hAnsi="Times New Roman" w:cs="Times New Roman"/>
      <w:spacing w:val="2"/>
    </w:rPr>
  </w:style>
  <w:style w:type="paragraph" w:customStyle="1" w:styleId="Style16">
    <w:name w:val="Основной текст (7)"/>
    <w:basedOn w:val="Normal"/>
    <w:link w:val="CharStyle30"/>
    <w:pPr>
      <w:widowControl w:val="0"/>
      <w:shd w:val="clear" w:color="auto" w:fill="FFFFFF"/>
      <w:jc w:val="center"/>
      <w:spacing w:before="120" w:line="209" w:lineRule="exact"/>
    </w:pPr>
    <w:rPr>
      <w:b/>
      <w:bCs/>
      <w:i w:val="0"/>
      <w:iCs w:val="0"/>
      <w:u w:val="none"/>
      <w:strike w:val="0"/>
      <w:smallCaps w:val="0"/>
      <w:sz w:val="15"/>
      <w:szCs w:val="15"/>
      <w:rFonts w:ascii="Times New Roman" w:eastAsia="Times New Roman" w:hAnsi="Times New Roman" w:cs="Times New Roman"/>
    </w:rPr>
  </w:style>
  <w:style w:type="paragraph" w:customStyle="1" w:styleId="Style19">
    <w:name w:val="Основной текст (8)"/>
    <w:basedOn w:val="Normal"/>
    <w:link w:val="CharStyle20"/>
    <w:pPr>
      <w:widowControl w:val="0"/>
      <w:shd w:val="clear" w:color="auto" w:fill="FFFFFF"/>
      <w:spacing w:line="0" w:lineRule="exact"/>
    </w:pPr>
    <w:rPr>
      <w:lang w:val="en-US" w:eastAsia="en-US" w:bidi="en-US"/>
      <w:b w:val="0"/>
      <w:bCs w:val="0"/>
      <w:i/>
      <w:iCs/>
      <w:u w:val="none"/>
      <w:strike w:val="0"/>
      <w:smallCaps w:val="0"/>
      <w:sz w:val="28"/>
      <w:szCs w:val="28"/>
      <w:rFonts w:ascii="Times New Roman" w:eastAsia="Times New Roman" w:hAnsi="Times New Roman" w:cs="Times New Roman"/>
      <w:spacing w:val="-19"/>
    </w:rPr>
  </w:style>
  <w:style w:type="paragraph" w:customStyle="1" w:styleId="Style23">
    <w:name w:val="Основной текст (9)"/>
    <w:basedOn w:val="Normal"/>
    <w:link w:val="CharStyle24"/>
    <w:pPr>
      <w:widowControl w:val="0"/>
      <w:shd w:val="clear" w:color="auto" w:fill="FFFFFF"/>
      <w:spacing w:line="299" w:lineRule="exact"/>
    </w:pPr>
    <w:rPr>
      <w:b/>
      <w:bCs/>
      <w:i w:val="0"/>
      <w:iCs w:val="0"/>
      <w:u w:val="none"/>
      <w:strike w:val="0"/>
      <w:smallCaps w:val="0"/>
      <w:sz w:val="22"/>
      <w:szCs w:val="22"/>
      <w:rFonts w:ascii="Times New Roman" w:eastAsia="Times New Roman" w:hAnsi="Times New Roman" w:cs="Times New Roman"/>
      <w:spacing w:val="7"/>
    </w:rPr>
  </w:style>
  <w:style w:type="paragraph" w:customStyle="1" w:styleId="Style25">
    <w:name w:val="Основной текст"/>
    <w:basedOn w:val="Normal"/>
    <w:link w:val="CharStyle27"/>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28">
    <w:name w:val="Основной текст (10)"/>
    <w:basedOn w:val="Normal"/>
    <w:link w:val="CharStyle29"/>
    <w:pPr>
      <w:widowControl w:val="0"/>
      <w:shd w:val="clear" w:color="auto" w:fill="FFFFFF"/>
      <w:jc w:val="both"/>
      <w:spacing w:after="180" w:line="0" w:lineRule="exact"/>
      <w:ind w:firstLine="700"/>
    </w:pPr>
    <w:rPr>
      <w:b w:val="0"/>
      <w:bCs w:val="0"/>
      <w:i w:val="0"/>
      <w:iCs w:val="0"/>
      <w:u w:val="none"/>
      <w:strike w:val="0"/>
      <w:smallCaps w:val="0"/>
      <w:sz w:val="28"/>
      <w:szCs w:val="28"/>
      <w:rFonts w:ascii="Tahoma" w:eastAsia="Tahoma" w:hAnsi="Tahoma" w:cs="Tahom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