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4"/>
        <w:ind w:left="53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«Центр Крови имени О.К. Гаврилова ДЗМ»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Поликарпова, д. 14, корп. 1, 2, 3, г. Москва, 125284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12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Бабаян Э.А.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Удальцова, д. 37, кв. 63, г. Москва, 119415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603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7"/>
        <w:tabs>
          <w:tab w:leader="none" w:pos="899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077/06/106-18872/2021 об устранении нарушений законодательства о контрактной системе 25.10.2021</w:t>
        <w:tab/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Е.А. Мироновой,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А.З. Касимовой,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А.А. Матюшенко,</w:t>
      </w:r>
    </w:p>
    <w:p>
      <w:pPr>
        <w:pStyle w:val="Style3"/>
        <w:framePr w:w="1685" w:h="394" w:wrap="around" w:vAnchor="text" w:hAnchor="margin" w:x="385" w:y="460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000302660228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9"/>
        </w:rPr>
        <w:t xml:space="preserve">от 25.10.2021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делу </w:t>
      </w:r>
      <w:r>
        <w:rPr>
          <w:rStyle w:val="CharStyle9"/>
        </w:rPr>
        <w:t>№077/06/106-18872/2021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ИП Бабаян Э.А. (далее — Заявитель) на действия ГБУЗ «Центр Крови имени</w:t>
      </w:r>
    </w:p>
    <w:p>
      <w:pPr>
        <w:pStyle w:val="Style5"/>
        <w:tabs>
          <w:tab w:leader="none" w:pos="67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О.К. Гаврилова ДЗМ» (далее — Заказчик) при проведении электронного аукциона на право заключения государственного контракта на (выполнение работ) оказание услуг по вывозу и утилизации снега для Государственного бюджетного учреждения здравоохранения города Москвы «Центр крови имени О.К. Гаврилова Департамента здравоохранения города Москвы» в 2021-2022 гг. (Закупка № 0373200020221000088)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  <w:r>
        <w:br w:type="page"/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2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(далее - Протокол) и назначить новую дату рассмотрения вторых частей заявок на участие в аукционе. При этом, дата рассмотрения вторых частей заявок должна быть назначена не ранее чем через 6 рабочих дней со дня отмены Протокола.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рассмотрения вторых частей заявок на участие в Аукционе, а также о необходимости наличия на счетах для проведения операций по обеспечению участия в электронных аукционах,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9"/>
        </w:rPr>
        <w:t xml:space="preserve">от 25.10.2021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делу № </w:t>
      </w:r>
      <w:r>
        <w:rPr>
          <w:rStyle w:val="CharStyle9"/>
        </w:rPr>
        <w:t>077/06/106-18872/2021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9"/>
        </w:rPr>
        <w:t xml:space="preserve">от 25.10.2021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делу </w:t>
      </w:r>
      <w:r>
        <w:rPr>
          <w:rStyle w:val="CharStyle9"/>
        </w:rPr>
        <w:t>№ 077/06/106-18872/2021.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</w:t>
      </w:r>
      <w:r>
        <w:rPr>
          <w:rStyle w:val="CharStyle12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онной комиссии в срок до </w:t>
      </w:r>
      <w:r>
        <w:rPr>
          <w:rStyle w:val="CharStyle9"/>
        </w:rPr>
        <w:t xml:space="preserve">30.11.2021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15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Настоящее предписание от </w:t>
      </w:r>
      <w:r>
        <w:rPr>
          <w:rStyle w:val="CharStyle9"/>
        </w:rPr>
        <w:t xml:space="preserve">25.10.2021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делу № </w:t>
      </w:r>
      <w:r>
        <w:rPr>
          <w:rStyle w:val="CharStyle9"/>
        </w:rPr>
        <w:t xml:space="preserve">077/06/106-18872/2021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5"/>
        <w:tabs>
          <w:tab w:leader="none" w:pos="10189" w:val="right"/>
          <w:tab w:leader="none" w:pos="1017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5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Е.А.</w:t>
        <w:tab/>
        <w:t>Миронова</w:t>
      </w:r>
    </w:p>
    <w:p>
      <w:pPr>
        <w:pStyle w:val="Style5"/>
        <w:tabs>
          <w:tab w:leader="none" w:pos="8902" w:val="right"/>
          <w:tab w:leader="none" w:pos="1018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5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А.З.</w:t>
        <w:tab/>
        <w:t>Касимова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9626" w:line="65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Матюшенко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8 (495) 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3" w:left="838" w:right="819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300" w:line="326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720" w:line="322" w:lineRule="exact"/>
      <w:ind w:firstLine="40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both"/>
      <w:spacing w:before="924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