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469" w:y="4524"/>
        <w:widowControl w:val="0"/>
        <w:keepNext w:val="0"/>
        <w:keepLines w:val="0"/>
        <w:shd w:val="clear" w:color="auto" w:fill="auto"/>
        <w:bidi w:val="0"/>
        <w:jc w:val="left"/>
        <w:spacing w:before="0" w:after="0" w:line="210" w:lineRule="exact"/>
        <w:ind w:left="100" w:right="0" w:firstLine="0"/>
      </w:pPr>
      <w:r>
        <w:rPr>
          <w:rStyle w:val="CharStyle5"/>
        </w:rPr>
        <w:t>от</w:t>
      </w:r>
    </w:p>
    <w:p>
      <w:pPr>
        <w:widowControl w:val="0"/>
        <w:rPr>
          <w:sz w:val="2"/>
          <w:szCs w:val="2"/>
        </w:rPr>
      </w:pPr>
    </w:p>
    <w:p>
      <w:pPr>
        <w:pStyle w:val="Style6"/>
        <w:widowControl w:val="0"/>
        <w:keepNext w:val="0"/>
        <w:keepLines w:val="0"/>
        <w:shd w:val="clear" w:color="auto" w:fill="auto"/>
        <w:bidi w:val="0"/>
        <w:spacing w:before="19" w:after="0"/>
        <w:ind w:left="0" w:right="0" w:firstLine="0"/>
      </w:pPr>
      <w:r>
        <w:rPr>
          <w:rStyle w:val="CharStyle8"/>
          <w:b w:val="0"/>
          <w:bCs w:val="0"/>
        </w:rPr>
        <w:t xml:space="preserve">УПРАВЛЕНИЕ </w:t>
      </w:r>
      <w:r>
        <w:rPr>
          <w:rStyle w:val="CharStyle9"/>
          <w:b/>
          <w:bCs/>
        </w:rPr>
        <w:t>Федеральной антимонопольной службы по Республике Карелия</w:t>
      </w:r>
    </w:p>
    <w:p>
      <w:pPr>
        <w:pStyle w:val="Style10"/>
        <w:widowControl w:val="0"/>
        <w:keepNext w:val="0"/>
        <w:keepLines w:val="0"/>
        <w:shd w:val="clear" w:color="auto" w:fill="auto"/>
        <w:bidi w:val="0"/>
        <w:spacing w:before="0" w:after="0"/>
        <w:ind w:left="0" w:right="0" w:firstLine="0"/>
      </w:pPr>
      <w:r>
        <w:rPr>
          <w:rStyle w:val="CharStyle12"/>
        </w:rPr>
        <w:t xml:space="preserve">наб. </w:t>
      </w:r>
      <w:r>
        <w:rPr>
          <w:rStyle w:val="CharStyle13"/>
        </w:rPr>
        <w:t xml:space="preserve">Варкауса, </w:t>
      </w:r>
      <w:r>
        <w:rPr>
          <w:rStyle w:val="CharStyle12"/>
        </w:rPr>
        <w:t xml:space="preserve">1 а, г. </w:t>
      </w:r>
      <w:r>
        <w:rPr>
          <w:rStyle w:val="CharStyle13"/>
        </w:rPr>
        <w:t>Пегрозаводск,</w:t>
      </w:r>
    </w:p>
    <w:p>
      <w:pPr>
        <w:pStyle w:val="Style10"/>
        <w:tabs>
          <w:tab w:leader="none" w:pos="3926" w:val="right"/>
        </w:tabs>
        <w:widowControl w:val="0"/>
        <w:keepNext w:val="0"/>
        <w:keepLines w:val="0"/>
        <w:shd w:val="clear" w:color="auto" w:fill="auto"/>
        <w:bidi w:val="0"/>
        <w:jc w:val="left"/>
        <w:spacing w:before="0" w:after="0"/>
        <w:ind w:left="560" w:right="0" w:firstLine="700"/>
      </w:pPr>
      <w:r>
        <w:rPr>
          <w:rStyle w:val="CharStyle13"/>
        </w:rPr>
        <w:t xml:space="preserve">Республика Карелия, </w:t>
      </w:r>
      <w:r>
        <w:rPr>
          <w:rStyle w:val="CharStyle12"/>
        </w:rPr>
        <w:t xml:space="preserve">185031 </w:t>
      </w:r>
      <w:r>
        <w:rPr>
          <w:rStyle w:val="CharStyle13"/>
        </w:rPr>
        <w:t xml:space="preserve">почтовый </w:t>
      </w:r>
      <w:r>
        <w:rPr>
          <w:rStyle w:val="CharStyle12"/>
        </w:rPr>
        <w:t xml:space="preserve">адрес: а'я 14, г. </w:t>
      </w:r>
      <w:r>
        <w:rPr>
          <w:rStyle w:val="CharStyle13"/>
        </w:rPr>
        <w:t xml:space="preserve">Петрозаводск, </w:t>
      </w:r>
      <w:r>
        <w:rPr>
          <w:rStyle w:val="CharStyle12"/>
        </w:rPr>
        <w:t xml:space="preserve">185028 </w:t>
      </w:r>
      <w:r>
        <w:rPr>
          <w:rStyle w:val="CharStyle13"/>
        </w:rPr>
        <w:t xml:space="preserve">тел/факс </w:t>
      </w:r>
      <w:r>
        <w:rPr>
          <w:rStyle w:val="CharStyle12"/>
        </w:rPr>
        <w:t xml:space="preserve">(8142) 78-44-30 - </w:t>
      </w:r>
      <w:r>
        <w:rPr>
          <w:rStyle w:val="CharStyle13"/>
          <w:lang w:val="en-US" w:eastAsia="en-US" w:bidi="en-US"/>
        </w:rPr>
        <w:t xml:space="preserve">e-mail: </w:t>
      </w:r>
      <w:r>
        <w:fldChar w:fldCharType="begin"/>
      </w:r>
      <w:r>
        <w:rPr>
          <w:rStyle w:val="CharStyle13"/>
        </w:rPr>
        <w:instrText> HYPERLINK "mailto:tolO@fas.gov.ru" </w:instrText>
      </w:r>
      <w:r>
        <w:fldChar w:fldCharType="separate"/>
      </w:r>
      <w:r>
        <w:rPr>
          <w:rStyle w:val="Hyperlink"/>
          <w:lang w:val="en-US" w:eastAsia="en-US" w:bidi="en-US"/>
        </w:rPr>
        <w:t>tolO@fas.gov.ru</w:t>
      </w:r>
      <w:r>
        <w:fldChar w:fldCharType="end"/>
      </w:r>
      <w:r>
        <w:rPr>
          <w:rStyle w:val="CharStyle13"/>
          <w:lang w:val="en-US" w:eastAsia="en-US" w:bidi="en-US"/>
        </w:rPr>
        <w:tab/>
      </w:r>
      <w:r>
        <w:rPr>
          <w:rStyle w:val="CharStyle12"/>
        </w:rPr>
        <w:t>,</w:t>
      </w:r>
    </w:p>
    <w:p>
      <w:pPr>
        <w:pStyle w:val="Style3"/>
        <w:widowControl w:val="0"/>
        <w:keepNext w:val="0"/>
        <w:keepLines w:val="0"/>
        <w:shd w:val="clear" w:color="auto" w:fill="auto"/>
        <w:bidi w:val="0"/>
        <w:jc w:val="left"/>
        <w:spacing w:before="0" w:after="0" w:line="220" w:lineRule="exact"/>
        <w:ind w:left="0" w:right="0" w:firstLine="0"/>
      </w:pPr>
      <w:r>
        <w:rPr>
          <w:rStyle w:val="CharStyle15"/>
        </w:rPr>
        <w:t>На №</w:t>
      </w:r>
    </w:p>
    <w:p>
      <w:pPr>
        <w:pStyle w:val="Style6"/>
        <w:widowControl w:val="0"/>
        <w:keepNext w:val="0"/>
        <w:keepLines w:val="0"/>
        <w:shd w:val="clear" w:color="auto" w:fill="auto"/>
        <w:bidi w:val="0"/>
        <w:jc w:val="left"/>
        <w:spacing w:before="0" w:after="540" w:line="284" w:lineRule="exact"/>
        <w:ind w:left="20" w:right="1100" w:firstLine="0"/>
      </w:pPr>
      <w:r>
        <w:rPr>
          <w:lang w:val="ru-RU" w:eastAsia="ru-RU" w:bidi="ru-RU"/>
          <w:w w:val="100"/>
          <w:spacing w:val="0"/>
          <w:color w:val="000000"/>
          <w:position w:val="0"/>
        </w:rPr>
        <w:t>Дело № 010/06/105-659/2021 04-18/209-2021</w:t>
      </w:r>
    </w:p>
    <w:p>
      <w:pPr>
        <w:pStyle w:val="Style6"/>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Заказчик:</w:t>
      </w:r>
    </w:p>
    <w:p>
      <w:pPr>
        <w:pStyle w:val="Style16"/>
        <w:widowControl w:val="0"/>
        <w:keepNext w:val="0"/>
        <w:keepLines w:val="0"/>
        <w:shd w:val="clear" w:color="auto" w:fill="auto"/>
        <w:bidi w:val="0"/>
        <w:jc w:val="left"/>
        <w:spacing w:before="0" w:after="300"/>
        <w:ind w:left="20" w:right="20" w:firstLine="0"/>
      </w:pPr>
      <w:r>
        <w:rPr>
          <w:lang w:val="ru-RU" w:eastAsia="ru-RU" w:bidi="ru-RU"/>
          <w:w w:val="100"/>
          <w:spacing w:val="0"/>
          <w:color w:val="000000"/>
          <w:position w:val="0"/>
        </w:rPr>
        <w:t xml:space="preserve">ГБУ РК «Многофункциональный центр предоставления государственных и муниципальных услуг РК» наб. Гюллинга, д. 11, пом. 6, 13 </w:t>
      </w:r>
      <w:r>
        <w:fldChar w:fldCharType="begin"/>
      </w:r>
      <w:r>
        <w:rPr>
          <w:color w:val="000000"/>
        </w:rPr>
        <w:instrText> HYPERLINK "mailto:mail@mfc-karelia.ru" </w:instrText>
      </w:r>
      <w:r>
        <w:fldChar w:fldCharType="separate"/>
      </w:r>
      <w:r>
        <w:rPr>
          <w:rStyle w:val="Hyperlink"/>
          <w:lang w:val="en-US" w:eastAsia="en-US" w:bidi="en-US"/>
          <w:w w:val="100"/>
          <w:spacing w:val="0"/>
          <w:position w:val="0"/>
        </w:rPr>
        <w:t>mail@mfc-karelia.ru</w:t>
      </w:r>
      <w:r>
        <w:fldChar w:fldCharType="end"/>
      </w:r>
    </w:p>
    <w:p>
      <w:pPr>
        <w:pStyle w:val="Style6"/>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Уполномоченное учреждение:</w:t>
      </w:r>
    </w:p>
    <w:p>
      <w:pPr>
        <w:pStyle w:val="Style16"/>
        <w:widowControl w:val="0"/>
        <w:keepNext w:val="0"/>
        <w:keepLines w:val="0"/>
        <w:shd w:val="clear" w:color="auto" w:fill="auto"/>
        <w:bidi w:val="0"/>
        <w:jc w:val="left"/>
        <w:spacing w:before="0" w:after="300"/>
        <w:ind w:left="20" w:right="20" w:firstLine="0"/>
      </w:pPr>
      <w:r>
        <w:rPr>
          <w:lang w:val="ru-RU" w:eastAsia="ru-RU" w:bidi="ru-RU"/>
          <w:w w:val="100"/>
          <w:spacing w:val="0"/>
          <w:color w:val="000000"/>
          <w:position w:val="0"/>
        </w:rPr>
        <w:t xml:space="preserve">ГКУ РК «Центр организации закупок РК и мониторинга в сфере экономики» </w:t>
      </w:r>
      <w:r>
        <w:fldChar w:fldCharType="begin"/>
      </w:r>
      <w:r>
        <w:rPr>
          <w:color w:val="000000"/>
        </w:rPr>
        <w:instrText> HYPERLINK "mailto:oz.rk@yandex.ru" </w:instrText>
      </w:r>
      <w:r>
        <w:fldChar w:fldCharType="separate"/>
      </w:r>
      <w:r>
        <w:rPr>
          <w:rStyle w:val="Hyperlink"/>
          <w:lang w:val="en-US" w:eastAsia="en-US" w:bidi="en-US"/>
          <w:w w:val="100"/>
          <w:spacing w:val="0"/>
          <w:position w:val="0"/>
        </w:rPr>
        <w:t>oz.rk@yandex.ru</w:t>
      </w:r>
      <w:r>
        <w:fldChar w:fldCharType="end"/>
      </w:r>
    </w:p>
    <w:p>
      <w:pPr>
        <w:pStyle w:val="Style6"/>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Заявитель:</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«Мир тендера»</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16-я Парковая, д. 14, кв. 86,</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муниципальный округ Восточное</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Измайлово, г. Москва, 105484</w:t>
      </w:r>
    </w:p>
    <w:p>
      <w:pPr>
        <w:pStyle w:val="Style1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450" w:left="655" w:right="1512" w:bottom="605" w:header="0" w:footer="3" w:gutter="0"/>
          <w:rtlGutter w:val="0"/>
          <w:cols w:num="2" w:space="313"/>
          <w:noEndnote/>
          <w:docGrid w:linePitch="360"/>
        </w:sectPr>
      </w:pPr>
      <w:r>
        <w:fldChar w:fldCharType="begin"/>
      </w:r>
      <w:r>
        <w:rPr>
          <w:color w:val="000000"/>
        </w:rPr>
        <w:instrText> HYPERLINK "mailto:info@worldoftender.ru" </w:instrText>
      </w:r>
      <w:r>
        <w:fldChar w:fldCharType="separate"/>
      </w:r>
      <w:r>
        <w:rPr>
          <w:rStyle w:val="Hyperlink"/>
          <w:lang w:val="en-US" w:eastAsia="en-US" w:bidi="en-US"/>
          <w:w w:val="100"/>
          <w:spacing w:val="0"/>
          <w:position w:val="0"/>
        </w:rPr>
        <w:t>info@worldoftender.ru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292" w:line="295" w:lineRule="exact"/>
        <w:ind w:left="520" w:right="0" w:firstLine="0"/>
      </w:pPr>
      <w:r>
        <w:rPr>
          <w:lang w:val="ru-RU" w:eastAsia="ru-RU" w:bidi="ru-RU"/>
          <w:w w:val="100"/>
          <w:spacing w:val="0"/>
          <w:color w:val="000000"/>
          <w:position w:val="0"/>
        </w:rPr>
        <w:t>РЕШЕНИЕ по делу № 010/06/105-659/2021</w:t>
      </w:r>
    </w:p>
    <w:p>
      <w:pPr>
        <w:pStyle w:val="Style16"/>
        <w:widowControl w:val="0"/>
        <w:keepNext w:val="0"/>
        <w:keepLines w:val="0"/>
        <w:shd w:val="clear" w:color="auto" w:fill="auto"/>
        <w:bidi w:val="0"/>
        <w:jc w:val="left"/>
        <w:spacing w:before="0" w:after="0" w:line="230" w:lineRule="exact"/>
        <w:ind w:left="8480" w:right="0" w:firstLine="0"/>
      </w:pPr>
      <w:r>
        <w:rPr>
          <w:lang w:val="ru-RU" w:eastAsia="ru-RU" w:bidi="ru-RU"/>
          <w:w w:val="100"/>
          <w:spacing w:val="0"/>
          <w:color w:val="000000"/>
          <w:position w:val="0"/>
        </w:rPr>
        <w:t>г. Петрозаводск</w:t>
      </w:r>
    </w:p>
    <w:p>
      <w:pPr>
        <w:pStyle w:val="Style16"/>
        <w:widowControl w:val="0"/>
        <w:keepNext w:val="0"/>
        <w:keepLines w:val="0"/>
        <w:shd w:val="clear" w:color="auto" w:fill="auto"/>
        <w:bidi w:val="0"/>
        <w:jc w:val="left"/>
        <w:spacing w:before="0" w:after="60" w:line="299" w:lineRule="exact"/>
        <w:ind w:left="0" w:right="3860" w:firstLine="0"/>
      </w:pPr>
      <w:r>
        <w:rPr>
          <w:lang w:val="ru-RU" w:eastAsia="ru-RU" w:bidi="ru-RU"/>
          <w:w w:val="100"/>
          <w:spacing w:val="0"/>
          <w:color w:val="000000"/>
          <w:position w:val="0"/>
        </w:rPr>
        <w:t>Резолютивная часть решения объявлена «26» октября 2021 года Решение в полном объеме изготовлено «29» октября 2021 года</w:t>
      </w:r>
    </w:p>
    <w:p>
      <w:pPr>
        <w:pStyle w:val="Style16"/>
        <w:widowControl w:val="0"/>
        <w:keepNext w:val="0"/>
        <w:keepLines w:val="0"/>
        <w:shd w:val="clear" w:color="auto" w:fill="auto"/>
        <w:bidi w:val="0"/>
        <w:jc w:val="left"/>
        <w:spacing w:before="0" w:after="63" w:line="299" w:lineRule="exact"/>
        <w:ind w:left="300" w:right="480" w:firstLine="56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16"/>
        <w:widowControl w:val="0"/>
        <w:keepNext w:val="0"/>
        <w:keepLines w:val="0"/>
        <w:shd w:val="clear" w:color="auto" w:fill="auto"/>
        <w:bidi w:val="0"/>
        <w:jc w:val="left"/>
        <w:spacing w:before="0" w:after="0" w:line="295" w:lineRule="exact"/>
        <w:ind w:left="300" w:right="480" w:firstLine="56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 ФАС России;</w:t>
      </w:r>
    </w:p>
    <w:p>
      <w:pPr>
        <w:pStyle w:val="Style16"/>
        <w:widowControl w:val="0"/>
        <w:keepNext w:val="0"/>
        <w:keepLines w:val="0"/>
        <w:shd w:val="clear" w:color="auto" w:fill="auto"/>
        <w:bidi w:val="0"/>
        <w:jc w:val="left"/>
        <w:spacing w:before="0" w:after="0" w:line="295" w:lineRule="exact"/>
        <w:ind w:left="300" w:right="480" w:firstLine="560"/>
      </w:pPr>
      <w:r>
        <w:rPr>
          <w:lang w:val="ru-RU" w:eastAsia="ru-RU" w:bidi="ru-RU"/>
          <w:w w:val="100"/>
          <w:spacing w:val="0"/>
          <w:color w:val="000000"/>
          <w:position w:val="0"/>
        </w:rPr>
        <w:t>Аристархова А.В. - член Комиссии, старший государственный инспектор отдела контроля органов власти и закупок Карельского У ФАС России;</w:t>
      </w:r>
    </w:p>
    <w:p>
      <w:pPr>
        <w:pStyle w:val="Style16"/>
        <w:widowControl w:val="0"/>
        <w:keepNext w:val="0"/>
        <w:keepLines w:val="0"/>
        <w:shd w:val="clear" w:color="auto" w:fill="auto"/>
        <w:bidi w:val="0"/>
        <w:jc w:val="left"/>
        <w:spacing w:before="0" w:after="0" w:line="295" w:lineRule="exact"/>
        <w:ind w:left="300" w:right="480" w:firstLine="560"/>
      </w:pPr>
      <w:r>
        <w:rPr>
          <w:lang w:val="ru-RU" w:eastAsia="ru-RU" w:bidi="ru-RU"/>
          <w:w w:val="100"/>
          <w:spacing w:val="0"/>
          <w:color w:val="000000"/>
          <w:position w:val="0"/>
        </w:rPr>
        <w:t>Лайдинен О.В. — член Комиссии, ведущий специалист — эксперт отдела контроля органов власти и закупок Карельского У ФАС России;</w:t>
      </w:r>
    </w:p>
    <w:p>
      <w:pPr>
        <w:pStyle w:val="Style16"/>
        <w:widowControl w:val="0"/>
        <w:keepNext w:val="0"/>
        <w:keepLines w:val="0"/>
        <w:shd w:val="clear" w:color="auto" w:fill="auto"/>
        <w:bidi w:val="0"/>
        <w:jc w:val="left"/>
        <w:spacing w:before="0" w:after="0" w:line="295" w:lineRule="exact"/>
        <w:ind w:left="300" w:right="480" w:firstLine="560"/>
      </w:pPr>
      <w:r>
        <w:rPr>
          <w:lang w:val="ru-RU" w:eastAsia="ru-RU" w:bidi="ru-RU"/>
          <w:w w:val="100"/>
          <w:spacing w:val="0"/>
          <w:color w:val="000000"/>
          <w:position w:val="0"/>
        </w:rPr>
        <w:t>при участии представителя Заказчика — (копия доверенности в материалах дела) в режиме видеоконференцсвязи;</w:t>
      </w:r>
    </w:p>
    <w:p>
      <w:pPr>
        <w:pStyle w:val="Style16"/>
        <w:widowControl w:val="0"/>
        <w:keepNext w:val="0"/>
        <w:keepLines w:val="0"/>
        <w:shd w:val="clear" w:color="auto" w:fill="auto"/>
        <w:bidi w:val="0"/>
        <w:jc w:val="left"/>
        <w:spacing w:before="0" w:after="57" w:line="295" w:lineRule="exact"/>
        <w:ind w:left="300" w:right="480" w:firstLine="560"/>
      </w:pPr>
      <w:r>
        <w:rPr>
          <w:lang w:val="ru-RU" w:eastAsia="ru-RU" w:bidi="ru-RU"/>
          <w:w w:val="100"/>
          <w:spacing w:val="0"/>
          <w:color w:val="000000"/>
          <w:position w:val="0"/>
        </w:rPr>
        <w:t>при участи уполномоченного учреждения - (копия доверенности в материалах дела); при участии представителя Заявителя - (полномочия подтверждены) в режиме видеоконференцсвязи;</w:t>
      </w:r>
    </w:p>
    <w:p>
      <w:pPr>
        <w:pStyle w:val="Style16"/>
        <w:tabs>
          <w:tab w:leader="none" w:pos="10759" w:val="right"/>
        </w:tabs>
        <w:widowControl w:val="0"/>
        <w:keepNext w:val="0"/>
        <w:keepLines w:val="0"/>
        <w:shd w:val="clear" w:color="auto" w:fill="auto"/>
        <w:bidi w:val="0"/>
        <w:jc w:val="both"/>
        <w:spacing w:before="0" w:after="0" w:line="299" w:lineRule="exact"/>
        <w:ind w:left="740" w:right="480" w:firstLine="560"/>
        <w:sectPr>
          <w:type w:val="continuous"/>
          <w:pgSz w:w="11906" w:h="16838"/>
          <w:pgMar w:top="465" w:left="475" w:right="450" w:bottom="620" w:header="0" w:footer="3" w:gutter="0"/>
          <w:rtlGutter w:val="0"/>
          <w:cols w:space="720"/>
          <w:noEndnote/>
          <w:docGrid w:linePitch="360"/>
        </w:sectPr>
      </w:pPr>
      <w:r>
        <w:rPr>
          <w:lang w:val="ru-RU" w:eastAsia="ru-RU" w:bidi="ru-RU"/>
          <w:w w:val="100"/>
          <w:spacing w:val="0"/>
          <w:color w:val="000000"/>
          <w:position w:val="0"/>
        </w:rPr>
        <w:t>рассмотрев жалобу ООО «Мир тендера» на действия Заказчика - ГБУ РК «Многофункциональный центр предоставления государственных и муниципальных услуг РК» при проведении электронного аукциона на поставку многофункциональных устройств (извещение № 0806500000221000948) (далее - аукцион) и в результате осуществления внеплановой проверки в соответствии с частью</w:t>
        <w:tab/>
        <w:t>99«?&gt;</w:t>
      </w:r>
    </w:p>
    <w:p>
      <w:pPr>
        <w:pStyle w:val="Style16"/>
        <w:widowControl w:val="0"/>
        <w:keepNext w:val="0"/>
        <w:keepLines w:val="0"/>
        <w:shd w:val="clear" w:color="auto" w:fill="auto"/>
        <w:bidi w:val="0"/>
        <w:jc w:val="both"/>
        <w:spacing w:before="0" w:after="115" w:line="299" w:lineRule="exact"/>
        <w:ind w:left="160" w:right="20" w:firstLine="0"/>
      </w:pPr>
      <w:r>
        <w:rPr>
          <w:lang w:val="ru-RU" w:eastAsia="ru-RU" w:bidi="ru-RU"/>
          <w:w w:val="100"/>
          <w:spacing w:val="0"/>
          <w:color w:val="000000"/>
          <w:position w:val="0"/>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 (Зарегистрировано в Минюсте России 27.02.2015 № 36262),</w:t>
      </w:r>
    </w:p>
    <w:p>
      <w:pPr>
        <w:pStyle w:val="Style6"/>
        <w:widowControl w:val="0"/>
        <w:keepNext w:val="0"/>
        <w:keepLines w:val="0"/>
        <w:shd w:val="clear" w:color="auto" w:fill="auto"/>
        <w:bidi w:val="0"/>
        <w:jc w:val="left"/>
        <w:spacing w:before="0" w:after="0" w:line="230" w:lineRule="exact"/>
        <w:ind w:left="368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своей жалобе ООО «Мир тендера» указывает, что Заказчиком 08.10.2021 был размещен проект Контракта, при рассмотрении которого, Заявителем (Победителем) было обнаружено, что в составе проекта Контракта присутствует техническое задание, к котором не указаны конкретные оборудования, которые были представлены участником в составе первой части заявки.</w:t>
      </w:r>
    </w:p>
    <w:p>
      <w:pPr>
        <w:pStyle w:val="Style16"/>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13.10.2021 Заявителем был подан протокол разногласий с указанием, что в проекте контракта отсутствуют конкретные показатели товара, предполагаемого участником, считает что данные действия Заказчика являются нарушением частей 2 и 10 статьи 83.2 Закона о контрактной системе, которые четко определяют, что при формировании контракта необходимо опираться на технические характеристики товара, представленного заявке победителя аукциона.</w:t>
      </w:r>
    </w:p>
    <w:p>
      <w:pPr>
        <w:pStyle w:val="Style16"/>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На основании вышеизложенного, Заявитель просит приостановить процесс подписания государственного контракта, признать нарушение в действиях Заказчика при формировании, публикации и его подписании, выдать Заказчику предписание о направлении проекта государственного контракта в соответствии с требованиями частей 2 и 10 статьи 38.2 Закона о контрактной системе.</w:t>
      </w:r>
    </w:p>
    <w:p>
      <w:pPr>
        <w:pStyle w:val="Style16"/>
        <w:widowControl w:val="0"/>
        <w:keepNext w:val="0"/>
        <w:keepLines w:val="0"/>
        <w:shd w:val="clear" w:color="auto" w:fill="auto"/>
        <w:bidi w:val="0"/>
        <w:jc w:val="left"/>
        <w:spacing w:before="0" w:after="240" w:line="288" w:lineRule="exact"/>
        <w:ind w:left="20" w:right="540" w:firstLine="560"/>
      </w:pPr>
      <w:r>
        <w:rPr>
          <w:lang w:val="ru-RU" w:eastAsia="ru-RU" w:bidi="ru-RU"/>
          <w:w w:val="100"/>
          <w:spacing w:val="0"/>
          <w:color w:val="000000"/>
          <w:position w:val="0"/>
        </w:rPr>
        <w:t>Заказчик и Уполномоченное учреждение представили письменные возражения по доводам жалобы, считают ее необоснованной.</w:t>
      </w:r>
    </w:p>
    <w:p>
      <w:pPr>
        <w:pStyle w:val="Style16"/>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Документация об аукционе утверждена и.о. директора ГКУ РК «Центр организации закупок РК и мониторинга в сфере экономики» В.В. Боровковой 22.09.2021 и размещена на официальном сайте Единой информационной системы в сфере закупок </w:t>
      </w:r>
      <w:r>
        <w:rPr>
          <w:lang w:val="en-US" w:eastAsia="en-US" w:bidi="en-US"/>
          <w:w w:val="100"/>
          <w:spacing w:val="0"/>
          <w:color w:val="000000"/>
          <w:position w:val="0"/>
        </w:rPr>
        <w:t>(</w:t>
      </w:r>
      <w:r>
        <w:rPr>
          <w:rStyle w:val="CharStyle18"/>
          <w:lang w:val="en-US" w:eastAsia="en-US" w:bidi="en-US"/>
        </w:rPr>
        <w:t>http://zakupki.gov,ru</w:t>
      </w:r>
      <w:r>
        <w:rPr>
          <w:rStyle w:val="CharStyle18"/>
          <w:lang w:val="en-US" w:eastAsia="en-US" w:bidi="en-US"/>
        </w:rPr>
        <w:t>)</w:t>
      </w:r>
      <w:r>
        <w:rPr>
          <w:lang w:val="en-US" w:eastAsia="en-US" w:bidi="en-US"/>
          <w:w w:val="100"/>
          <w:spacing w:val="0"/>
          <w:color w:val="000000"/>
          <w:position w:val="0"/>
        </w:rPr>
        <w:t xml:space="preserve"> 22.09.2021.</w:t>
      </w:r>
    </w:p>
    <w:p>
      <w:pPr>
        <w:pStyle w:val="Style16"/>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Номер извещения: 0806500000221000948.</w:t>
      </w:r>
    </w:p>
    <w:p>
      <w:pPr>
        <w:pStyle w:val="Style16"/>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Наименование объекта закупки: Поставка многофункциональных устройств</w:t>
      </w:r>
    </w:p>
    <w:p>
      <w:pPr>
        <w:pStyle w:val="Style16"/>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Способ закупки: электронный аукцион.</w:t>
      </w:r>
    </w:p>
    <w:p>
      <w:pPr>
        <w:pStyle w:val="Style16"/>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Заказчик: ГБУ РК «Многофункциональный центр предоставления государственных и муниципальных услуг РК».</w:t>
      </w:r>
    </w:p>
    <w:p>
      <w:pPr>
        <w:pStyle w:val="Style16"/>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Начальная (максимальная) цена контракта: 2 733 246,18 рублей.</w:t>
      </w:r>
    </w:p>
    <w:p>
      <w:pPr>
        <w:pStyle w:val="Style16"/>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Согласно протоколу рассмотрения заявок на участие в электронном аукционе от</w:t>
      </w:r>
    </w:p>
    <w:p>
      <w:pPr>
        <w:pStyle w:val="Style16"/>
        <w:numPr>
          <w:ilvl w:val="0"/>
          <w:numId w:val="1"/>
        </w:numPr>
        <w:tabs>
          <w:tab w:leader="none" w:pos="1269"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№0806500000221000948-1 на участие в электронном аукционе поступило 13 заявок. Две заявки №176, 61 были отклонены комиссией Заказчика по причине несоответствия информации, предусмотренной частью 3 статьи 66 Закона о контрактной системе, требованиям документации об аукционе.</w:t>
      </w:r>
    </w:p>
    <w:p>
      <w:pPr>
        <w:pStyle w:val="Style16"/>
        <w:widowControl w:val="0"/>
        <w:keepNext w:val="0"/>
        <w:keepLines w:val="0"/>
        <w:shd w:val="clear" w:color="auto" w:fill="auto"/>
        <w:bidi w:val="0"/>
        <w:jc w:val="both"/>
        <w:spacing w:before="0" w:after="240"/>
        <w:ind w:left="20" w:right="20" w:firstLine="560"/>
      </w:pPr>
      <w:r>
        <w:rPr>
          <w:lang w:val="ru-RU" w:eastAsia="ru-RU" w:bidi="ru-RU"/>
          <w:w w:val="100"/>
          <w:spacing w:val="0"/>
          <w:color w:val="000000"/>
          <w:position w:val="0"/>
        </w:rPr>
        <w:t>В соответствии с протоколом подведения итогов электронного аукциона от 05.10.2021 №0806500000221000948-3 комиссия Заказчика на основании результатов рассмотрения заявок на участие в электронном аукционе единогласно приняла решение о соответствии участника закупки - ООО «МИР ТЕНДЕРА» и поданной им заявки на участие в аукционе требованиям Закона о контрактной системе и документации об аукционе.</w:t>
      </w:r>
    </w:p>
    <w:p>
      <w:pPr>
        <w:pStyle w:val="Style6"/>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Изучив представленные материалы, Комиссия Карельского УФАС России признает жалобу необоснованной в части в виду следующего:</w:t>
      </w:r>
    </w:p>
    <w:p>
      <w:pPr>
        <w:pStyle w:val="Style16"/>
        <w:numPr>
          <w:ilvl w:val="0"/>
          <w:numId w:val="3"/>
        </w:numPr>
        <w:tabs>
          <w:tab w:leader="none" w:pos="2641" w:val="right"/>
          <w:tab w:leader="none" w:pos="2878" w:val="right"/>
          <w:tab w:leader="none" w:pos="3627" w:val="center"/>
          <w:tab w:leader="none" w:pos="4495" w:val="center"/>
          <w:tab w:leader="none" w:pos="5316" w:val="center"/>
          <w:tab w:leader="none" w:pos="6378" w:val="center"/>
          <w:tab w:leader="none" w:pos="7054" w:val="center"/>
          <w:tab w:leader="none" w:pos="8484" w:val="right"/>
          <w:tab w:leader="none" w:pos="8646" w:val="left"/>
          <w:tab w:leader="none" w:pos="1705" w:val="left"/>
        </w:tabs>
        <w:widowControl w:val="0"/>
        <w:keepNext w:val="0"/>
        <w:keepLines w:val="0"/>
        <w:shd w:val="clear" w:color="auto" w:fill="auto"/>
        <w:bidi w:val="0"/>
        <w:jc w:val="both"/>
        <w:spacing w:before="0" w:after="0" w:line="281" w:lineRule="exact"/>
        <w:ind w:left="740" w:right="0" w:firstLine="0"/>
      </w:pPr>
      <w:r>
        <w:rPr>
          <w:lang w:val="ru-RU" w:eastAsia="ru-RU" w:bidi="ru-RU"/>
          <w:w w:val="100"/>
          <w:spacing w:val="0"/>
          <w:color w:val="000000"/>
          <w:position w:val="0"/>
        </w:rPr>
        <w:t>Заказчик</w:t>
        <w:tab/>
        <w:t>в</w:t>
        <w:tab/>
        <w:t>пояснениях</w:t>
        <w:tab/>
        <w:t>от</w:t>
        <w:tab/>
        <w:t>22.10.2021,</w:t>
        <w:tab/>
        <w:t>указал</w:t>
        <w:tab/>
        <w:t>что,</w:t>
        <w:tab/>
        <w:t>15.10.2021</w:t>
        <w:tab/>
        <w:t>со стороны</w:t>
      </w:r>
    </w:p>
    <w:p>
      <w:pPr>
        <w:pStyle w:val="Style16"/>
        <w:widowControl w:val="0"/>
        <w:keepNext w:val="0"/>
        <w:keepLines w:val="0"/>
        <w:shd w:val="clear" w:color="auto" w:fill="auto"/>
        <w:bidi w:val="0"/>
        <w:jc w:val="both"/>
        <w:spacing w:before="0" w:after="0" w:line="281" w:lineRule="exact"/>
        <w:ind w:left="160" w:right="20" w:firstLine="0"/>
      </w:pPr>
      <w:r>
        <w:rPr>
          <w:lang w:val="ru-RU" w:eastAsia="ru-RU" w:bidi="ru-RU"/>
          <w:w w:val="100"/>
          <w:spacing w:val="0"/>
          <w:color w:val="000000"/>
          <w:position w:val="0"/>
        </w:rPr>
        <w:t>Заказчика был повторно направлен первоначальный вариант контракта без каких либо изменений и доработок, т.к. предложенные со стороны ООО «Мир тендера» изменения не являются допустимыми, влекут за собой изменение документации, а также нарушение</w:t>
      </w:r>
    </w:p>
    <w:p>
      <w:pPr>
        <w:pStyle w:val="Style16"/>
        <w:widowControl w:val="0"/>
        <w:keepNext w:val="0"/>
        <w:keepLines w:val="0"/>
        <w:shd w:val="clear" w:color="auto" w:fill="auto"/>
        <w:bidi w:val="0"/>
        <w:jc w:val="left"/>
        <w:spacing w:before="0" w:after="0" w:line="230" w:lineRule="exact"/>
        <w:ind w:left="140" w:right="0" w:firstLine="0"/>
      </w:pPr>
      <w:r>
        <w:rPr>
          <w:lang w:val="ru-RU" w:eastAsia="ru-RU" w:bidi="ru-RU"/>
          <w:w w:val="100"/>
          <w:spacing w:val="0"/>
          <w:color w:val="000000"/>
          <w:position w:val="0"/>
        </w:rPr>
        <w:t>статьи 83.2. Закона о контрактной системе.</w:t>
      </w:r>
    </w:p>
    <w:p>
      <w:pPr>
        <w:pStyle w:val="Style16"/>
        <w:widowControl w:val="0"/>
        <w:keepNext w:val="0"/>
        <w:keepLines w:val="0"/>
        <w:shd w:val="clear" w:color="auto" w:fill="auto"/>
        <w:bidi w:val="0"/>
        <w:jc w:val="both"/>
        <w:spacing w:before="0" w:after="0"/>
        <w:ind w:left="140" w:right="40" w:firstLine="520"/>
      </w:pPr>
      <w:r>
        <w:rPr>
          <w:lang w:val="ru-RU" w:eastAsia="ru-RU" w:bidi="ru-RU"/>
          <w:w w:val="100"/>
          <w:spacing w:val="0"/>
          <w:color w:val="000000"/>
          <w:position w:val="0"/>
        </w:rPr>
        <w:t>При опубликовании Контракта со стороны Заказчика специалист по закупкам ошибочно поставил галочку «Учтены все замечания», подтверждением данного обстоятельства является тот факт, что сам Контракт был направлен без изменений, которые хотел внести победитель (ООО «Мир тендера»). По мнению Заказчика данная ошибка была вызвана невнимательностью, в связи с большим количество объема работ и срочностью ее выполнения.</w:t>
      </w:r>
    </w:p>
    <w:p>
      <w:pPr>
        <w:pStyle w:val="Style16"/>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Вышеуказанный довод (наличие технической ошибки) не может быть принят Комиссией Карельского У ФАС России в силу следующего, процедура рассмотрения протокола разногласий установлена законом. Согласно части 5 статьи 83.2 Закона о контрактной системе Заказчик в течение 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w:t>
      </w:r>
      <w:r>
        <w:rPr>
          <w:rStyle w:val="CharStyle19"/>
        </w:rPr>
        <w:t xml:space="preserve">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w:t>
      </w:r>
      <w:r>
        <w:rPr>
          <w:rStyle w:val="CharStyle20"/>
        </w:rPr>
        <w:t>с указанием в отдельном документе причин</w:t>
      </w:r>
      <w:r>
        <w:rPr>
          <w:rStyle w:val="CharStyle19"/>
        </w:rPr>
        <w:t xml:space="preserve"> </w:t>
      </w:r>
      <w:r>
        <w:rPr>
          <w:rStyle w:val="CharStyle20"/>
        </w:rPr>
        <w:t>отказа учесть полностью или частично содержащиеся в протоколе разногласий</w:t>
      </w:r>
      <w:r>
        <w:rPr>
          <w:rStyle w:val="CharStyle19"/>
        </w:rPr>
        <w:t xml:space="preserve"> </w:t>
      </w:r>
      <w:r>
        <w:rPr>
          <w:rStyle w:val="CharStyle20"/>
        </w:rPr>
        <w:t>замечания победителя</w:t>
      </w:r>
      <w:r>
        <w:rPr>
          <w:rStyle w:val="CharStyle19"/>
        </w:rPr>
        <w:t xml:space="preserve"> электронной процедуры. </w:t>
      </w:r>
      <w:r>
        <w:rPr>
          <w:lang w:val="ru-RU" w:eastAsia="ru-RU" w:bidi="ru-RU"/>
          <w:w w:val="100"/>
          <w:spacing w:val="0"/>
          <w:color w:val="000000"/>
          <w:position w:val="0"/>
        </w:rPr>
        <w:t>Фактически данных действий Заказчиком при обработке протокола разногласий совершенно не было, указывая в карточке контракта о том, что «Учтены все замечания» Заказчик таким образом мог ввести в заблуждение ООО «Мир Тендера» в части принятия замечаний последнего, в действительности Заказчик направил проект контракта без изменений и доработок, что подтверждает позицию Заказчика, которая им была озвучена на Комиссии Карельского У ФАС России при рассмотрении жалобы. Заказчик в данном случае не указал в отдельном документе причин отказа учесть полностью или частично содержащиеся в протоколе разногласий замечания победителя электронной процедуры, тем самым допустил нарушение требований ч. 5 ст. 83.2 Закона о контрактной системе.</w:t>
      </w:r>
    </w:p>
    <w:p>
      <w:pPr>
        <w:pStyle w:val="Style6"/>
        <w:numPr>
          <w:ilvl w:val="0"/>
          <w:numId w:val="3"/>
        </w:numPr>
        <w:tabs>
          <w:tab w:leader="none" w:pos="907" w:val="left"/>
        </w:tabs>
        <w:widowControl w:val="0"/>
        <w:keepNext w:val="0"/>
        <w:keepLines w:val="0"/>
        <w:shd w:val="clear" w:color="auto" w:fill="auto"/>
        <w:bidi w:val="0"/>
        <w:jc w:val="both"/>
        <w:spacing w:before="0" w:after="0" w:line="284" w:lineRule="exact"/>
        <w:ind w:left="40" w:right="40" w:firstLine="560"/>
      </w:pPr>
      <w:r>
        <w:rPr>
          <w:rStyle w:val="CharStyle21"/>
          <w:b w:val="0"/>
          <w:bCs w:val="0"/>
        </w:rPr>
        <w:t xml:space="preserve">В соответствии с частью 2 статьи 83.2 Закона контрактной системе в течение пяти дней с даты размещения в единой информационной системе указанных в </w:t>
      </w:r>
      <w:r>
        <w:rPr>
          <w:lang w:val="ru-RU" w:eastAsia="ru-RU" w:bidi="ru-RU"/>
          <w:w w:val="100"/>
          <w:spacing w:val="0"/>
          <w:color w:val="000000"/>
          <w:position w:val="0"/>
        </w:rPr>
        <w:t xml:space="preserve">части 12 статьи 54.7, части 8 статьи 69, части 12 статьи 82.1, части 23 статьи 83.1 </w:t>
      </w:r>
      <w:r>
        <w:rPr>
          <w:rStyle w:val="CharStyle21"/>
          <w:b w:val="0"/>
          <w:bCs w:val="0"/>
        </w:rPr>
        <w:t xml:space="preserve">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w:t>
      </w:r>
      <w:r>
        <w:rPr>
          <w:lang w:val="ru-RU" w:eastAsia="ru-RU" w:bidi="ru-RU"/>
          <w:w w:val="100"/>
          <w:spacing w:val="0"/>
          <w:color w:val="000000"/>
          <w:position w:val="0"/>
        </w:rPr>
        <w:t xml:space="preserve">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w:t>
      </w:r>
      <w:r>
        <w:rPr>
          <w:rStyle w:val="CharStyle21"/>
          <w:b w:val="0"/>
          <w:bCs w:val="0"/>
        </w:rPr>
        <w:t xml:space="preserve">а также включения представленной в соответствии с настоящим Федеральным законом </w:t>
      </w:r>
      <w:r>
        <w:rPr>
          <w:lang w:val="ru-RU" w:eastAsia="ru-RU" w:bidi="ru-RU"/>
          <w:w w:val="100"/>
          <w:spacing w:val="0"/>
          <w:color w:val="000000"/>
          <w:position w:val="0"/>
        </w:rPr>
        <w:t xml:space="preserve">информации о товаре (товарном знаке и (или) конкретных показателях товара, стране происхождения товара), </w:t>
      </w:r>
      <w:r>
        <w:rPr>
          <w:rStyle w:val="CharStyle21"/>
          <w:b w:val="0"/>
          <w:bCs w:val="0"/>
        </w:rPr>
        <w:t xml:space="preserve">настоящего Федерального закона, </w:t>
      </w:r>
      <w:r>
        <w:rPr>
          <w:lang w:val="ru-RU" w:eastAsia="ru-RU" w:bidi="ru-RU"/>
          <w:w w:val="100"/>
          <w:spacing w:val="0"/>
          <w:color w:val="000000"/>
          <w:position w:val="0"/>
        </w:rPr>
        <w:t>указанных в заявке, окончательном предложении участника электронной процедуры.</w:t>
      </w:r>
    </w:p>
    <w:p>
      <w:pPr>
        <w:pStyle w:val="Style16"/>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Комиссией Карельского У ФАС России установлено, что проект контракта, утвержденный Заказчиком, является неотъемлемой частью документации об электронном аукционе (раздел 4 аукционной документации), размещенной Уполномоченным учреждением 22.09.2021 вЕИС.</w:t>
      </w:r>
    </w:p>
    <w:p>
      <w:pPr>
        <w:pStyle w:val="Style16"/>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В положениях Проекта контракта, в том числе Приложению №1 «Техническое задание», указано, что Поставщик обязуется поставить многофункциональные устройства под торговым знаком </w:t>
      </w:r>
      <w:r>
        <w:rPr>
          <w:lang w:val="en-US" w:eastAsia="en-US" w:bidi="en-US"/>
          <w:w w:val="100"/>
          <w:spacing w:val="0"/>
          <w:color w:val="000000"/>
          <w:position w:val="0"/>
        </w:rPr>
        <w:t xml:space="preserve">«Kyocera m2040dn» </w:t>
      </w:r>
      <w:r>
        <w:rPr>
          <w:lang w:val="ru-RU" w:eastAsia="ru-RU" w:bidi="ru-RU"/>
          <w:w w:val="100"/>
          <w:spacing w:val="0"/>
          <w:color w:val="000000"/>
          <w:position w:val="0"/>
        </w:rPr>
        <w:t>или многофункциональные устройства, являющиеся эквивалентными по установленным в Техническом задании показателям.</w:t>
      </w:r>
    </w:p>
    <w:p>
      <w:pPr>
        <w:pStyle w:val="Style16"/>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Таким образом, Заявитель, подавая заявку на участие в процедуре, был в полной мере ознакомлен со всеми условиями и требованиями контракта, который он будет заключать в случае признания его победителем аукциона.</w:t>
      </w:r>
    </w:p>
    <w:p>
      <w:pPr>
        <w:pStyle w:val="Style16"/>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Комиссия Карельского У ФАС России принимает доводы Заказчика, в части того, что после признания аукционной комиссией Уполномоченного органа Заявителя победителем аукциона, Заказчик, руководствуясь положениями части 2 статьи 83.2 Закона о контрактной системе разместил в ЕИС проект контракта, который составлялся </w:t>
      </w:r>
      <w:r>
        <w:rPr>
          <w:rStyle w:val="CharStyle18"/>
        </w:rPr>
        <w:t>путем включения в проект контракта,</w:t>
      </w:r>
      <w:r>
        <w:rPr>
          <w:lang w:val="ru-RU" w:eastAsia="ru-RU" w:bidi="ru-RU"/>
          <w:w w:val="100"/>
          <w:spacing w:val="0"/>
          <w:color w:val="000000"/>
          <w:position w:val="0"/>
        </w:rPr>
        <w:t xml:space="preserve"> </w:t>
      </w:r>
      <w:r>
        <w:rPr>
          <w:rStyle w:val="CharStyle18"/>
        </w:rPr>
        <w:t>прилагаемый к документации об электронном аукционе</w:t>
      </w:r>
      <w:r>
        <w:rPr>
          <w:lang w:val="ru-RU" w:eastAsia="ru-RU" w:bidi="ru-RU"/>
          <w:w w:val="100"/>
          <w:spacing w:val="0"/>
          <w:color w:val="000000"/>
          <w:position w:val="0"/>
        </w:rPr>
        <w:t xml:space="preserve">, цены контракта, а также включения информации о значениях (параметрах) конкретных показателях товара и стране происхождения товара, указанных в заявке Заявителя. </w:t>
      </w:r>
      <w:r>
        <w:rPr>
          <w:rStyle w:val="CharStyle18"/>
        </w:rPr>
        <w:t>В связи с тем, что в заявке на участие Заявителем</w:t>
      </w:r>
      <w:r>
        <w:rPr>
          <w:lang w:val="ru-RU" w:eastAsia="ru-RU" w:bidi="ru-RU"/>
          <w:w w:val="100"/>
          <w:spacing w:val="0"/>
          <w:color w:val="000000"/>
          <w:position w:val="0"/>
        </w:rPr>
        <w:t xml:space="preserve"> </w:t>
      </w:r>
      <w:r>
        <w:rPr>
          <w:rStyle w:val="CharStyle18"/>
        </w:rPr>
        <w:t>товарный знак указан не был, он не быв включен Заказчиком и в Проект контракта, направленный</w:t>
      </w:r>
      <w:r>
        <w:rPr>
          <w:lang w:val="ru-RU" w:eastAsia="ru-RU" w:bidi="ru-RU"/>
          <w:w w:val="100"/>
          <w:spacing w:val="0"/>
          <w:color w:val="000000"/>
          <w:position w:val="0"/>
        </w:rPr>
        <w:t xml:space="preserve"> </w:t>
      </w:r>
      <w:r>
        <w:rPr>
          <w:rStyle w:val="CharStyle18"/>
        </w:rPr>
        <w:t>победителю</w:t>
      </w:r>
      <w:r>
        <w:rPr>
          <w:lang w:val="ru-RU" w:eastAsia="ru-RU" w:bidi="ru-RU"/>
          <w:w w:val="100"/>
          <w:spacing w:val="0"/>
          <w:color w:val="000000"/>
          <w:position w:val="0"/>
        </w:rPr>
        <w:t>.</w:t>
      </w:r>
    </w:p>
    <w:p>
      <w:pPr>
        <w:pStyle w:val="Style16"/>
        <w:widowControl w:val="0"/>
        <w:keepNext w:val="0"/>
        <w:keepLines w:val="0"/>
        <w:shd w:val="clear" w:color="auto" w:fill="auto"/>
        <w:bidi w:val="0"/>
        <w:jc w:val="both"/>
        <w:spacing w:before="0" w:after="0" w:line="288" w:lineRule="exact"/>
        <w:ind w:left="80" w:right="20" w:firstLine="320"/>
      </w:pPr>
      <w:r>
        <w:rPr>
          <w:lang w:val="ru-RU" w:eastAsia="ru-RU" w:bidi="ru-RU"/>
          <w:w w:val="100"/>
          <w:spacing w:val="0"/>
          <w:color w:val="000000"/>
          <w:position w:val="0"/>
        </w:rPr>
        <w:t>Частью 10 статьи 83.2 закона о контрактной системе установлено, что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 либо по цене за единицу товара, работы, услуги, рассчитанной в соответствии с частью 2.1 настоящей статьи, и максимальному значению цены контракта.</w:t>
      </w:r>
    </w:p>
    <w:p>
      <w:pPr>
        <w:pStyle w:val="Style16"/>
        <w:widowControl w:val="0"/>
        <w:keepNext w:val="0"/>
        <w:keepLines w:val="0"/>
        <w:shd w:val="clear" w:color="auto" w:fill="auto"/>
        <w:bidi w:val="0"/>
        <w:jc w:val="both"/>
        <w:spacing w:before="0" w:after="0" w:line="288" w:lineRule="exact"/>
        <w:ind w:left="80" w:right="20" w:firstLine="560"/>
      </w:pPr>
      <w:r>
        <w:rPr>
          <w:lang w:val="ru-RU" w:eastAsia="ru-RU" w:bidi="ru-RU"/>
          <w:w w:val="100"/>
          <w:spacing w:val="0"/>
          <w:color w:val="000000"/>
          <w:position w:val="0"/>
        </w:rPr>
        <w:t>При таких обстоятельствах необходимо отметить, что доводы Заявителя о том, что Заказчик должен был поменять в Приложении № 1 «Техническое задание» проекта контракта наименование показателя на «ресурс фотобарабанов» противоречат нормам статьи 83.2 Закона о контрактной системе, так как Заказчик не может заключать контракт на условиях, отличных от условий, установленных в документации об электронном аукционе, в том числе от условий проекта контракта.</w:t>
      </w:r>
    </w:p>
    <w:p>
      <w:pPr>
        <w:pStyle w:val="Style16"/>
        <w:widowControl w:val="0"/>
        <w:keepNext w:val="0"/>
        <w:keepLines w:val="0"/>
        <w:shd w:val="clear" w:color="auto" w:fill="auto"/>
        <w:bidi w:val="0"/>
        <w:jc w:val="both"/>
        <w:spacing w:before="0" w:after="0" w:line="288" w:lineRule="exact"/>
        <w:ind w:left="80" w:right="20" w:firstLine="580"/>
      </w:pPr>
      <w:r>
        <w:rPr>
          <w:lang w:val="ru-RU" w:eastAsia="ru-RU" w:bidi="ru-RU"/>
          <w:w w:val="100"/>
          <w:spacing w:val="0"/>
          <w:color w:val="000000"/>
          <w:position w:val="0"/>
        </w:rPr>
        <w:t>ООО «МИР ТЕНДЕРА» подавая свою заявку на участие в рассматриваемом аукционе фактически согласилось с положениями аукционной документации. Согласно протокола от</w:t>
      </w:r>
    </w:p>
    <w:p>
      <w:pPr>
        <w:pStyle w:val="Style16"/>
        <w:numPr>
          <w:ilvl w:val="0"/>
          <w:numId w:val="5"/>
        </w:numPr>
        <w:tabs>
          <w:tab w:leader="none" w:pos="1300" w:val="left"/>
        </w:tabs>
        <w:widowControl w:val="0"/>
        <w:keepNext w:val="0"/>
        <w:keepLines w:val="0"/>
        <w:shd w:val="clear" w:color="auto" w:fill="auto"/>
        <w:bidi w:val="0"/>
        <w:jc w:val="both"/>
        <w:spacing w:before="0" w:after="0" w:line="288" w:lineRule="exact"/>
        <w:ind w:left="80" w:right="20" w:firstLine="0"/>
      </w:pPr>
      <w:r>
        <w:rPr>
          <w:lang w:val="ru-RU" w:eastAsia="ru-RU" w:bidi="ru-RU"/>
          <w:w w:val="100"/>
          <w:spacing w:val="0"/>
          <w:color w:val="000000"/>
          <w:position w:val="0"/>
        </w:rPr>
        <w:t>№0806500000221000948-3 комиссия Заказчика приняла решение о соответствии участника закупки — ООО «МИР ТЕНДЕРА» и поданной им заявки на участие в аукционе требованиям Закона о контрактной системе и документации об аукционе.</w:t>
      </w:r>
    </w:p>
    <w:p>
      <w:pPr>
        <w:pStyle w:val="Style16"/>
        <w:widowControl w:val="0"/>
        <w:keepNext w:val="0"/>
        <w:keepLines w:val="0"/>
        <w:shd w:val="clear" w:color="auto" w:fill="auto"/>
        <w:bidi w:val="0"/>
        <w:jc w:val="both"/>
        <w:spacing w:before="0" w:after="0" w:line="288" w:lineRule="exact"/>
        <w:ind w:left="80" w:right="20" w:firstLine="580"/>
      </w:pPr>
      <w:r>
        <w:rPr>
          <w:lang w:val="ru-RU" w:eastAsia="ru-RU" w:bidi="ru-RU"/>
          <w:w w:val="100"/>
          <w:spacing w:val="0"/>
          <w:color w:val="000000"/>
          <w:position w:val="0"/>
        </w:rPr>
        <w:t>Заявитель не обжаловал действия Заказчика в части утверждения аукционной документации по установленным техническим характеристикам МФУ, подавая свою заявку согласился с данными характеристиками.</w:t>
      </w:r>
    </w:p>
    <w:p>
      <w:pPr>
        <w:pStyle w:val="Style16"/>
        <w:widowControl w:val="0"/>
        <w:keepNext w:val="0"/>
        <w:keepLines w:val="0"/>
        <w:shd w:val="clear" w:color="auto" w:fill="auto"/>
        <w:bidi w:val="0"/>
        <w:jc w:val="both"/>
        <w:spacing w:before="0" w:after="346" w:line="288" w:lineRule="exact"/>
        <w:ind w:left="80" w:right="20" w:firstLine="560"/>
      </w:pPr>
      <w:r>
        <w:rPr>
          <w:lang w:val="ru-RU" w:eastAsia="ru-RU" w:bidi="ru-RU"/>
          <w:w w:val="100"/>
          <w:spacing w:val="0"/>
          <w:color w:val="000000"/>
          <w:position w:val="0"/>
        </w:rPr>
        <w:t>На основании вышеизложенного, руководствуясь статьями 99, 106 Закона о контрактной системе, Комиссия Карельского У ФАС России по контролю в сфере закупок для государственных и муниципальных нужд</w:t>
      </w:r>
    </w:p>
    <w:p>
      <w:pPr>
        <w:pStyle w:val="Style6"/>
        <w:widowControl w:val="0"/>
        <w:keepNext w:val="0"/>
        <w:keepLines w:val="0"/>
        <w:shd w:val="clear" w:color="auto" w:fill="auto"/>
        <w:bidi w:val="0"/>
        <w:spacing w:before="0" w:after="211" w:line="230" w:lineRule="exact"/>
        <w:ind w:left="160" w:right="0" w:firstLine="0"/>
      </w:pPr>
      <w:r>
        <w:rPr>
          <w:lang w:val="ru-RU" w:eastAsia="ru-RU" w:bidi="ru-RU"/>
          <w:w w:val="100"/>
          <w:spacing w:val="0"/>
          <w:color w:val="000000"/>
          <w:position w:val="0"/>
        </w:rPr>
        <w:t>РЕШИЛА:</w:t>
      </w:r>
    </w:p>
    <w:p>
      <w:pPr>
        <w:pStyle w:val="Style16"/>
        <w:numPr>
          <w:ilvl w:val="0"/>
          <w:numId w:val="7"/>
        </w:numPr>
        <w:widowControl w:val="0"/>
        <w:keepNext w:val="0"/>
        <w:keepLines w:val="0"/>
        <w:shd w:val="clear" w:color="auto" w:fill="auto"/>
        <w:bidi w:val="0"/>
        <w:jc w:val="both"/>
        <w:spacing w:before="0" w:after="0"/>
        <w:ind w:left="80" w:right="160" w:firstLine="580"/>
      </w:pPr>
      <w:r>
        <w:rPr>
          <w:lang w:val="ru-RU" w:eastAsia="ru-RU" w:bidi="ru-RU"/>
          <w:w w:val="100"/>
          <w:spacing w:val="0"/>
          <w:color w:val="000000"/>
          <w:position w:val="0"/>
        </w:rPr>
        <w:t xml:space="preserve"> Признать жалобу ООО «МИР ТЕНДЕРА» на действия Заказчика - ГБУ РК «Многофункциональный центр предоставления государственных и муниципальных услуг РК» при проведении электронного аукциона на поставку многофункциональных устройств (извещение № 0806500000221000948) необоснованной в части.</w:t>
      </w:r>
    </w:p>
    <w:p>
      <w:pPr>
        <w:pStyle w:val="Style16"/>
        <w:numPr>
          <w:ilvl w:val="0"/>
          <w:numId w:val="7"/>
        </w:numPr>
        <w:widowControl w:val="0"/>
        <w:keepNext w:val="0"/>
        <w:keepLines w:val="0"/>
        <w:shd w:val="clear" w:color="auto" w:fill="auto"/>
        <w:bidi w:val="0"/>
        <w:jc w:val="both"/>
        <w:spacing w:before="0" w:after="0"/>
        <w:ind w:left="80" w:right="20" w:firstLine="580"/>
      </w:pPr>
      <w:r>
        <w:rPr>
          <w:lang w:val="ru-RU" w:eastAsia="ru-RU" w:bidi="ru-RU"/>
          <w:w w:val="100"/>
          <w:spacing w:val="0"/>
          <w:color w:val="000000"/>
          <w:position w:val="0"/>
        </w:rPr>
        <w:t>В действиях Заказчика при проведении внеплановой проверки установлено нарушение требований частью 5 статьи 83.2 Закона контрактной системе.</w:t>
      </w:r>
    </w:p>
    <w:p>
      <w:pPr>
        <w:pStyle w:val="Style16"/>
        <w:numPr>
          <w:ilvl w:val="0"/>
          <w:numId w:val="7"/>
        </w:numPr>
        <w:widowControl w:val="0"/>
        <w:keepNext w:val="0"/>
        <w:keepLines w:val="0"/>
        <w:shd w:val="clear" w:color="auto" w:fill="auto"/>
        <w:bidi w:val="0"/>
        <w:jc w:val="both"/>
        <w:spacing w:before="0" w:after="0"/>
        <w:ind w:left="80" w:right="20" w:firstLine="580"/>
      </w:pPr>
      <w:r>
        <w:rPr>
          <w:lang w:val="ru-RU" w:eastAsia="ru-RU" w:bidi="ru-RU"/>
          <w:w w:val="100"/>
          <w:spacing w:val="0"/>
          <w:color w:val="000000"/>
          <w:position w:val="0"/>
        </w:rPr>
        <w:t xml:space="preserve"> Предписание об устранении нарушения законодательства о контрактной системе не выдавать.</w:t>
      </w:r>
    </w:p>
    <w:p>
      <w:pPr>
        <w:pStyle w:val="Style16"/>
        <w:numPr>
          <w:ilvl w:val="0"/>
          <w:numId w:val="7"/>
        </w:numPr>
        <w:widowControl w:val="0"/>
        <w:keepNext w:val="0"/>
        <w:keepLines w:val="0"/>
        <w:shd w:val="clear" w:color="auto" w:fill="auto"/>
        <w:bidi w:val="0"/>
        <w:jc w:val="both"/>
        <w:spacing w:before="0" w:after="0"/>
        <w:ind w:left="80" w:right="20" w:firstLine="560"/>
      </w:pPr>
      <w:r>
        <w:rPr>
          <w:lang w:val="ru-RU" w:eastAsia="ru-RU" w:bidi="ru-RU"/>
          <w:w w:val="100"/>
          <w:spacing w:val="0"/>
          <w:color w:val="000000"/>
          <w:position w:val="0"/>
        </w:rPr>
        <w:t xml:space="preserve"> Передать материалы настоящей жалобы должностному лицу Карельского У ФАС России для решения вопроса о возбуждении административного производства.</w:t>
      </w:r>
    </w:p>
    <w:p>
      <w:pPr>
        <w:pStyle w:val="Style16"/>
        <w:widowControl w:val="0"/>
        <w:keepNext w:val="0"/>
        <w:keepLines w:val="0"/>
        <w:shd w:val="clear" w:color="auto" w:fill="auto"/>
        <w:bidi w:val="0"/>
        <w:jc w:val="both"/>
        <w:spacing w:before="0" w:after="239" w:line="230" w:lineRule="exact"/>
        <w:ind w:left="80" w:right="0" w:firstLine="0"/>
      </w:pPr>
      <w:r>
        <w:rPr>
          <w:lang w:val="ru-RU" w:eastAsia="ru-RU" w:bidi="ru-RU"/>
          <w:w w:val="100"/>
          <w:spacing w:val="0"/>
          <w:color w:val="000000"/>
          <w:position w:val="0"/>
        </w:rPr>
        <w:t>Заместитель Председателя Комиссии</w:t>
      </w:r>
    </w:p>
    <w:p>
      <w:pPr>
        <w:pStyle w:val="Style16"/>
        <w:widowControl w:val="0"/>
        <w:keepNext w:val="0"/>
        <w:keepLines w:val="0"/>
        <w:shd w:val="clear" w:color="auto" w:fill="auto"/>
        <w:bidi w:val="0"/>
        <w:jc w:val="both"/>
        <w:spacing w:before="0" w:after="0" w:line="230" w:lineRule="exact"/>
        <w:ind w:left="80" w:right="0" w:firstLine="0"/>
      </w:pPr>
      <w:r>
        <w:rPr>
          <w:lang w:val="ru-RU" w:eastAsia="ru-RU" w:bidi="ru-RU"/>
          <w:w w:val="100"/>
          <w:spacing w:val="0"/>
          <w:color w:val="000000"/>
          <w:position w:val="0"/>
        </w:rPr>
        <w:t>Члены комиссии</w:t>
      </w:r>
    </w:p>
    <w:sectPr>
      <w:pgSz w:w="11906" w:h="16838"/>
      <w:pgMar w:top="806" w:left="981" w:right="952" w:bottom="80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5.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4) Exact"/>
    <w:basedOn w:val="CharStyle14"/>
    <w:rPr>
      <w:sz w:val="21"/>
      <w:szCs w:val="21"/>
    </w:rPr>
  </w:style>
  <w:style w:type="character" w:customStyle="1" w:styleId="CharStyle7">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2) + 11 pt,Не полужирный,Интервал 1 pt"/>
    <w:basedOn w:val="CharStyle7"/>
    <w:rPr>
      <w:lang w:val="ru-RU" w:eastAsia="ru-RU" w:bidi="ru-RU"/>
      <w:b/>
      <w:bCs/>
      <w:sz w:val="22"/>
      <w:szCs w:val="22"/>
      <w:w w:val="100"/>
      <w:spacing w:val="20"/>
      <w:color w:val="000000"/>
      <w:position w:val="0"/>
    </w:rPr>
  </w:style>
  <w:style w:type="character" w:customStyle="1" w:styleId="CharStyle9">
    <w:name w:val="Основной текст (2)"/>
    <w:basedOn w:val="CharStyle7"/>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4">
    <w:name w:val="Основной текст (4)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w:basedOn w:val="CharStyle17"/>
    <w:rPr>
      <w:lang w:val="ru-RU" w:eastAsia="ru-RU" w:bidi="ru-RU"/>
      <w:u w:val="single"/>
      <w:w w:val="100"/>
      <w:spacing w:val="0"/>
      <w:color w:val="000000"/>
      <w:position w:val="0"/>
    </w:rPr>
  </w:style>
  <w:style w:type="character" w:customStyle="1" w:styleId="CharStyle19">
    <w:name w:val="Основной текст + Полужирный"/>
    <w:basedOn w:val="CharStyle17"/>
    <w:rPr>
      <w:lang w:val="ru-RU" w:eastAsia="ru-RU" w:bidi="ru-RU"/>
      <w:b/>
      <w:bCs/>
      <w:w w:val="100"/>
      <w:spacing w:val="0"/>
      <w:color w:val="000000"/>
      <w:position w:val="0"/>
    </w:rPr>
  </w:style>
  <w:style w:type="character" w:customStyle="1" w:styleId="CharStyle20">
    <w:name w:val="Основной текст + Полужирный"/>
    <w:basedOn w:val="CharStyle17"/>
    <w:rPr>
      <w:lang w:val="ru-RU" w:eastAsia="ru-RU" w:bidi="ru-RU"/>
      <w:b/>
      <w:bCs/>
      <w:u w:val="single"/>
      <w:w w:val="100"/>
      <w:spacing w:val="0"/>
      <w:color w:val="000000"/>
      <w:position w:val="0"/>
    </w:rPr>
  </w:style>
  <w:style w:type="character" w:customStyle="1" w:styleId="CharStyle21">
    <w:name w:val="Основной текст (2) + Не полужирный"/>
    <w:basedOn w:val="CharStyle7"/>
    <w:rPr>
      <w:lang w:val="ru-RU" w:eastAsia="ru-RU" w:bidi="ru-RU"/>
      <w:b/>
      <w:bCs/>
      <w:w w:val="100"/>
      <w:spacing w:val="0"/>
      <w:color w:val="000000"/>
      <w:position w:val="0"/>
    </w:rPr>
  </w:style>
  <w:style w:type="paragraph" w:customStyle="1" w:styleId="Style3">
    <w:name w:val="Основной текст (4)"/>
    <w:basedOn w:val="Normal"/>
    <w:link w:val="CharStyle1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120" w:line="30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line="22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after="300" w:line="284"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