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5" w:line="283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Тыва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rStyle w:val="CharStyle8"/>
        </w:rPr>
        <w:t xml:space="preserve">ул. </w:t>
      </w:r>
      <w:r>
        <w:rPr>
          <w:rStyle w:val="CharStyle9"/>
        </w:rPr>
        <w:t xml:space="preserve">Комсомольская, </w:t>
      </w:r>
      <w:r>
        <w:rPr>
          <w:rStyle w:val="CharStyle8"/>
        </w:rPr>
        <w:t xml:space="preserve">122 А г. Кызыл, 667007 </w:t>
      </w:r>
      <w:r>
        <w:rPr>
          <w:rStyle w:val="CharStyle9"/>
        </w:rPr>
        <w:t xml:space="preserve">тел/факс </w:t>
      </w:r>
      <w:r>
        <w:rPr>
          <w:rStyle w:val="CharStyle8"/>
        </w:rPr>
        <w:t xml:space="preserve">(39422) 6-67-88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tol7@fas.gov.ru</w:t>
      </w:r>
      <w:r>
        <w:fldChar w:fldCharType="end"/>
      </w:r>
    </w:p>
    <w:p>
      <w:pPr>
        <w:pStyle w:val="Style10"/>
        <w:tabs>
          <w:tab w:leader="none" w:pos="2594" w:val="right"/>
          <w:tab w:leader="none" w:pos="340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0" w:right="0" w:firstLine="0"/>
      </w:pPr>
      <w:r>
        <w:rPr>
          <w:rStyle w:val="CharStyle12"/>
          <w:b w:val="0"/>
          <w:bCs w:val="0"/>
          <w:i/>
          <w:iCs/>
        </w:rPr>
        <w:t xml:space="preserve">■ </w:t>
      </w:r>
      <w:r>
        <w:rPr>
          <w:rStyle w:val="CharStyle13"/>
          <w:b/>
          <w:bCs/>
          <w:i/>
          <w:iCs/>
        </w:rPr>
        <w:t>liP</w:t>
      </w:r>
      <w:r>
        <w:rPr>
          <w:rStyle w:val="CharStyle13"/>
          <w:lang w:val="ru-RU" w:eastAsia="ru-RU" w:bidi="ru-RU"/>
          <w:b/>
          <w:bCs/>
          <w:i/>
          <w:iCs/>
        </w:rPr>
        <w:t xml:space="preserve">. </w:t>
      </w:r>
      <w:r>
        <w:rPr>
          <w:rStyle w:val="CharStyle13"/>
          <w:b/>
          <w:bCs/>
          <w:i/>
          <w:iCs/>
        </w:rPr>
        <w:t>Jlpjf</w:t>
      </w:r>
      <w:r>
        <w:rPr>
          <w:rStyle w:val="CharStyle14"/>
          <w:lang w:val="en-US" w:eastAsia="en-US" w:bidi="en-US"/>
          <w:b w:val="0"/>
          <w:bCs w:val="0"/>
          <w:i w:val="0"/>
          <w:iCs w:val="0"/>
        </w:rPr>
        <w:t xml:space="preserve"> </w:t>
      </w:r>
      <w:r>
        <w:rPr>
          <w:rStyle w:val="CharStyle14"/>
          <w:b w:val="0"/>
          <w:bCs w:val="0"/>
          <w:i w:val="0"/>
          <w:iCs w:val="0"/>
        </w:rPr>
        <w:t>№</w:t>
        <w:tab/>
        <w:t>"</w:t>
        <w:tab/>
        <w:t>У</w:t>
      </w:r>
      <w:r>
        <w:rPr>
          <w:rStyle w:val="CharStyle13"/>
          <w:lang w:val="ru-RU" w:eastAsia="ru-RU" w:bidi="ru-RU"/>
          <w:b/>
          <w:bCs/>
          <w:i/>
          <w:iCs/>
        </w:rPr>
        <w:t>У</w:t>
      </w:r>
      <w:r>
        <w:rPr>
          <w:rStyle w:val="CharStyle14"/>
          <w:b w:val="0"/>
          <w:bCs w:val="0"/>
          <w:i w:val="0"/>
          <w:iCs w:val="0"/>
        </w:rPr>
        <w:t xml:space="preserve"> &lt;/ </w:t>
      </w:r>
      <w:r>
        <w:rPr>
          <w:rStyle w:val="CharStyle13"/>
          <w:b/>
          <w:bCs/>
          <w:i/>
          <w:iCs/>
        </w:rPr>
        <w:t>f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5" w:line="288" w:lineRule="exact"/>
        <w:ind w:left="0" w:right="0" w:firstLine="0"/>
      </w:pPr>
      <w:r>
        <w:rPr>
          <w:rStyle w:val="CharStyle5"/>
          <w:b/>
          <w:bCs/>
        </w:rPr>
        <w:t>МОНОПОЛИЯГА УДУР ФЕДЕРАЛДЫГ АЛБАН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3" w:line="269" w:lineRule="exact"/>
        <w:ind w:left="0" w:right="0" w:firstLine="0"/>
      </w:pPr>
      <w:r>
        <w:rPr>
          <w:rStyle w:val="CharStyle5"/>
          <w:b/>
          <w:bCs/>
        </w:rPr>
        <w:t>Монополияга удур Федералдыг албаннын Тыва Республика талазы-биле эргелели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5" w:left="901" w:right="997" w:bottom="250" w:header="0" w:footer="3" w:gutter="0"/>
          <w:rtlGutter w:val="0"/>
          <w:cols w:num="2" w:space="720" w:equalWidth="0">
            <w:col w:w="3528" w:space="2530"/>
            <w:col w:w="3950"/>
          </w:cols>
          <w:noEndnote/>
          <w:docGrid w:linePitch="360"/>
        </w:sectPr>
      </w:pPr>
      <w:r>
        <w:rPr>
          <w:rStyle w:val="CharStyle9"/>
        </w:rPr>
        <w:t xml:space="preserve">Комсомольская </w:t>
      </w:r>
      <w:r>
        <w:rPr>
          <w:rStyle w:val="CharStyle8"/>
        </w:rPr>
        <w:t xml:space="preserve">кудумчузу, 122 А, </w:t>
      </w:r>
      <w:r>
        <w:rPr>
          <w:rStyle w:val="CharStyle9"/>
        </w:rPr>
        <w:t xml:space="preserve">Кызыл хоорай, </w:t>
      </w:r>
      <w:r>
        <w:rPr>
          <w:rStyle w:val="CharStyle8"/>
        </w:rPr>
        <w:t xml:space="preserve">667007 </w:t>
      </w:r>
      <w:r>
        <w:rPr>
          <w:rStyle w:val="CharStyle9"/>
        </w:rPr>
        <w:t xml:space="preserve">тел/факс </w:t>
      </w:r>
      <w:r>
        <w:rPr>
          <w:rStyle w:val="CharStyle8"/>
        </w:rPr>
        <w:t xml:space="preserve">(39422) 6-67-88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tol7@fas.gov.ru</w:t>
      </w:r>
      <w:r>
        <w:fldChar w:fldCharType="end"/>
      </w: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underscore" w:pos="2035" w:val="right"/>
          <w:tab w:leader="underscore" w:pos="36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" w:line="180" w:lineRule="exact"/>
        <w:ind w:left="0" w:right="0" w:firstLine="0"/>
      </w:pPr>
      <w:r>
        <w:rPr>
          <w:rStyle w:val="CharStyle8"/>
        </w:rPr>
        <w:t>На №</w:t>
        <w:tab/>
        <w:t>от</w:t>
        <w:tab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16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 здравоохранения «Тувинская противочумная станция» Федеральной службы по надзору в сфере защиты прав потребителей и благополучия человека (ФКУЗ «Тувинская противочумная станция» Роспотребнадзора)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34" w:line="302" w:lineRule="exact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667010, Республика Тыва, г. Кызыл, ул. Московская, 13 </w:t>
      </w:r>
      <w:r>
        <w:rPr>
          <w:rStyle w:val="CharStyle17"/>
        </w:rPr>
        <w:t xml:space="preserve">Электронная почта: </w:t>
      </w:r>
      <w:r>
        <w:fldChar w:fldCharType="begin"/>
      </w:r>
      <w:r>
        <w:rPr>
          <w:rStyle w:val="CharStyle18"/>
        </w:rPr>
        <w:instrText> HYPERLINK "mailto:pchs@tuva.ru" </w:instrText>
      </w:r>
      <w:r>
        <w:fldChar w:fldCharType="separate"/>
      </w:r>
      <w:r>
        <w:rPr>
          <w:rStyle w:val="Hyperlink"/>
        </w:rPr>
        <w:t>pchs@tuva.ru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18" w:line="260" w:lineRule="exact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585" w:line="302" w:lineRule="exact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rStyle w:val="CharStyle17"/>
        </w:rPr>
        <w:t xml:space="preserve">Электронная почта: </w:t>
      </w:r>
      <w:r>
        <w:fldChar w:fldCharType="begin"/>
      </w:r>
      <w:r>
        <w:rPr>
          <w:rStyle w:val="CharStyle18"/>
        </w:rPr>
        <w:instrText> HYPERLINK "mailto:ko@rts-tender.ru" </w:instrText>
      </w:r>
      <w:r>
        <w:fldChar w:fldCharType="separate"/>
      </w:r>
      <w:r>
        <w:rPr>
          <w:rStyle w:val="Hyperlink"/>
        </w:rPr>
        <w:t>ko@rts-tender.ru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96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жалобе № 017/06/105-272/2021 о нарушении законодательства о контрактной системе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308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предписания объявлена 25.10.2021 года Предписание в полном объеме изготовлено 28.10.2021 года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26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Тыва (далее - Тывинское У ФАС России) по контролю в сфере закупок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866" w:line="317" w:lineRule="exact"/>
        <w:ind w:left="720" w:right="2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Ооржак А.О. - заместитель руководителя управления - начальник отдела контроля закупок и антимонопольного контроля органов власти, Члены Комиссии: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844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003833</w:t>
      </w:r>
      <w:bookmarkEnd w:id="0"/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Оюн С.С. - ведущий специалист-эксперт отдела контроля закупок и антимонопольного контроля органов власти;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Донгак Ш.Ш. - специалист 1 разряда отдела контроля закупок и антимонопольного контроля органов власти,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от 28.10.2021 года, принятого по результатам рассмотрения жалобы (вх. № 4883 от 19.10.2021 года) ООО «ИвановоМедТекстиль» (153027, Ивановская область, г. Иваново, ул. Павла Болыневикова, д. 27, стр. 9, офис 108, ОГРН: 1213700002890, Дата присвоения ОГРН: 26.02.2021, ИНН: 3702255862, КПП: 370201001) на действия аукционной комиссии при проведении электронного аукциона № 0312100005421000088 «Перчатки смотровые/процедурные латексные для ПЦР исследований (СИЗ)», начальная (максимальная) цена контракта: 520 560,00 рублей, руководствуясь пунктом 2 части 22 статьи 99 Федерального закона от 05.04.2013 года </w:t>
      </w:r>
      <w:r>
        <w:rPr>
          <w:rStyle w:val="CharStyle17"/>
          <w:lang w:val="en-US" w:eastAsia="en-US" w:bidi="en-US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rStyle w:val="CharStyle25"/>
          <w:b/>
          <w:bCs/>
        </w:rPr>
        <w:t>предписывает: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- Федеральному казенному учреждению здравоохранения «Тувинская противочумная станция» Федеральной службы по надзору в сфере защиты прав потребителей и благополучия человека и аукционной комиссии заказчика </w:t>
      </w:r>
      <w:r>
        <w:rPr>
          <w:rStyle w:val="CharStyle26"/>
        </w:rPr>
        <w:t xml:space="preserve">в срок до 15.11.2021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отменить протокол рассмотрения заявок на участие в электронном аукционе № 0312100005421000088 от 15.10.2021, протокол подведения итогов электронного аукциона№ 0312100005421000088 от 21.10.2021 года.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- ООО «РТС-тендер» </w:t>
      </w:r>
      <w:r>
        <w:rPr>
          <w:rStyle w:val="CharStyle26"/>
        </w:rPr>
        <w:t>в срок до 15.11.2021 года: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 № 0312100005421000088 от</w:t>
      </w:r>
    </w:p>
    <w:p>
      <w:pPr>
        <w:pStyle w:val="Style15"/>
        <w:numPr>
          <w:ilvl w:val="0"/>
          <w:numId w:val="5"/>
        </w:numPr>
        <w:tabs>
          <w:tab w:leader="none" w:pos="13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года;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закупки, ранее поданные заявки на участие в Аукционе № 0312100005421000088;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 № 0312100005421000088 о прекращении действия заявок, поданных на участие в Аукционе № 0312100005421000088 и о возможности подать новые заявки на участие в Аукционе;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аукционах в электронной форме, открытых участникам закупки, подавшим заявки на участие в Аукционе № 0312100005421000088, в отношении денежных средств в размере обеспечения заявки на участие в Аукционе.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- Федеральному казенному учреждению здравоохранения «Тувинская противочумная станция» Федеральной службы по надзору в сфере защиты прав потребителей и благополучия человека </w:t>
      </w:r>
      <w:r>
        <w:rPr>
          <w:rStyle w:val="CharStyle26"/>
        </w:rPr>
        <w:t>в срок до 19.11.2021 года: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аукционную документацию в соответствии с требованиями законодательства о контрактной системе и с учетом решения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Комиссии Тывинского УФАС России № 017/06/105-272/2021 и разместить соответствующую документацию электронного аукциона в Единой информационной системе </w:t>
      </w:r>
      <w:r>
        <w:fldChar w:fldCharType="begin"/>
      </w:r>
      <w:r>
        <w:rPr>
          <w:rStyle w:val="CharStyle27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ЕИС).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 № 0312100005421000088, дату рассмотрения первых частей заявок на участие в Аукционе № 0312100005421000088, дату проведения Аукциона № 0312100005421000088, а также разместить в ЕИС информацию о новой дате окончания срока подачи заявок на участие в Аукционе № 0312100005421000088, дате рассмотрения первых частей заявок на участие в Аукционе № 0312100005421000088 и дате проведения аукциона № 0312100005421000088. При этом дата окончания срока подачи заявок на участие в Аукционе должна быть назначена </w:t>
      </w:r>
      <w:r>
        <w:rPr>
          <w:rStyle w:val="CharStyle26"/>
        </w:rPr>
        <w:t xml:space="preserve">не ранее чем через 7 дней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 дня размещения в ЕИС соответствующей документации об Аукционе.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- ООО «РТС-тендер» не позднее 1 рабочего дня со дня исполнения пункта 3 настоящего Предписания: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№ 0312100005421000088 и разместить на электронной площадке информацию о времени проведения Аукциона № 0312100005421000088.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 № 0312100005421000088, о новой дате окончания срока подачи заявок на участие в Аукционе № 0312100005421000088, дате рассмотрения первых частей заявок на участие в Аукционе № 0312100005421000088 дате и времени проведения Аукциона № 0312100005421000088, а также о возможности подать новые заявки на участие в Аукционе № 0312100005421000088.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- Федеральному казенному учреждению здравоохранения «Тувинская противочумная станция» Федеральной службы по надзору в сфере защиты прав потребителей и благополучия человека и аукционной комиссии государственного заказчика, оператору электронной торговой площадки - ООО «РТС-тендер» осуществить дальнейшее проведение процедуры закупки в соответствии с требованиями законодательства РФ о контрактной системе и с учетом решения Комиссии Тывинского УФАС России по жалобе № 017/06/105-272/2021.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Государственному заказчику - Федеральному казенному учреждению здравоохранения «Тувинская противочумная станция» Федеральной службы по надзору в сфере защиты прав потребителей и благополучия человека, оператору электронной торговой площадки ООО «РТС-тендер» </w:t>
      </w:r>
      <w:r>
        <w:rPr>
          <w:rStyle w:val="CharStyle26"/>
        </w:rPr>
        <w:t>в срок до</w:t>
      </w:r>
    </w:p>
    <w:p>
      <w:pPr>
        <w:pStyle w:val="Style15"/>
        <w:numPr>
          <w:ilvl w:val="0"/>
          <w:numId w:val="7"/>
        </w:numPr>
        <w:tabs>
          <w:tab w:leader="none" w:pos="14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  <w:sectPr>
          <w:type w:val="continuous"/>
          <w:pgSz w:w="11906" w:h="16838"/>
          <w:pgMar w:top="645" w:left="805" w:right="781" w:bottom="640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</w:rPr>
        <w:t xml:space="preserve">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представить в Тывинское УФАС России подтверждение исполнения настоящего предписания в письменном виде с приложением копий подтверждающих документов.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82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1321" w:left="1278" w:right="6097" w:bottom="9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в течение трех месяцев со дня его вынесения.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sectPr>
      <w:type w:val="continuous"/>
      <w:pgSz w:w="11906" w:h="16838"/>
      <w:pgMar w:top="5692" w:left="1273" w:right="1278" w:bottom="50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0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22.11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4) + 4 pt,Не полужирный"/>
    <w:basedOn w:val="CharStyle11"/>
    <w:rPr>
      <w:lang w:val="ru-RU" w:eastAsia="ru-RU" w:bidi="ru-RU"/>
      <w:b/>
      <w:bCs/>
      <w:sz w:val="8"/>
      <w:szCs w:val="8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1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4">
    <w:name w:val="Основной текст (4) + 12 pt,Не полужирный,Не курсив"/>
    <w:basedOn w:val="CharStyle11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+ 11 pt"/>
    <w:basedOn w:val="CharStyle1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8">
    <w:name w:val="Основной текст + 11 pt"/>
    <w:basedOn w:val="CharStyle16"/>
    <w:rPr>
      <w:lang w:val="en-US" w:eastAsia="en-US" w:bidi="en-US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6)_"/>
    <w:basedOn w:val="DefaultParagraphFont"/>
    <w:link w:val="Style21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5">
    <w:name w:val="Основной текст (5) + Интервал 3 pt"/>
    <w:basedOn w:val="CharStyle20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26">
    <w:name w:val="Основной текст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9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4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180" w:line="0" w:lineRule="exact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jc w:val="center"/>
      <w:spacing w:before="120"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center"/>
      <w:spacing w:before="600"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jc w:val="center"/>
      <w:spacing w:before="300" w:after="300" w:line="326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before="9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