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333" w:after="167"/>
        <w:ind w:left="0" w:right="0" w:firstLine="0"/>
      </w:pPr>
      <w:r>
        <w:rPr>
          <w:rStyle w:val="CharStyle5"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rStyle w:val="CharStyle8"/>
          <w:b/>
          <w:bCs/>
        </w:rPr>
        <w:t>УПРАВЛЕНИЕ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4" w:left="1516" w:right="1019" w:bottom="69" w:header="0" w:footer="3" w:gutter="0"/>
          <w:rtlGutter w:val="0"/>
          <w:cols w:num="2" w:space="720" w:equalWidth="0">
            <w:col w:w="3434" w:space="601"/>
            <w:col w:w="5335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МУНИЦИПАЛЬНОЕ БЮДЖЕТНОЕ ОБЩЕОБРАЗОВАТЕЛЬНОЕ УЧРЕЖДЕНИЕ ГОРОДА РОСТОВА-НА- ДОНУ «ШКОЛА № 84 ИМЕНИ ГЕРОЯ РОССИИ ДМИТРИЯ ПЕТРОВА»</w:t>
      </w:r>
    </w:p>
    <w:p>
      <w:pPr>
        <w:widowControl w:val="0"/>
        <w:spacing w:line="52" w:lineRule="exact"/>
        <w:rPr>
          <w:sz w:val="4"/>
          <w:szCs w:val="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1906" w:h="16838"/>
          <w:pgMar w:top="44" w:left="857" w:right="3633" w:bottom="69" w:header="0" w:footer="3" w:gutter="0"/>
          <w:rtlGutter w:val="0"/>
          <w:cols w:space="720"/>
          <w:noEndnote/>
          <w:docGrid w:linePitch="360"/>
        </w:sectPr>
      </w:pPr>
      <w:r>
        <w:rPr>
          <w:rStyle w:val="CharStyle8"/>
          <w:b/>
          <w:bCs/>
        </w:rPr>
        <w:t xml:space="preserve">Федеральной антимонопольной </w:t>
      </w:r>
      <w:r>
        <w:rPr>
          <w:rStyle w:val="CharStyle11"/>
          <w:b/>
          <w:bCs/>
        </w:rPr>
        <w:t xml:space="preserve">службь(далее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- Заказчик)</w:t>
      </w:r>
    </w:p>
    <w:p>
      <w:pPr>
        <w:widowControl w:val="0"/>
        <w:spacing w:line="23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00" w:wrap="around" w:vAnchor="text" w:hAnchor="margin" w:x="1882" w:y="2069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13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32" w:line="240" w:lineRule="exact"/>
        <w:ind w:left="0" w:right="40" w:firstLine="0"/>
      </w:pPr>
      <w:r>
        <w:rPr>
          <w:rStyle w:val="CharStyle8"/>
          <w:b/>
          <w:bCs/>
        </w:rPr>
        <w:t>по Ростовской области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258"/>
        <w:ind w:left="0" w:right="40" w:firstLine="0"/>
      </w:pPr>
      <w:r>
        <w:rPr>
          <w:rStyle w:val="CharStyle16"/>
        </w:rPr>
        <w:t xml:space="preserve">пр. Ворошиловский, 2/2, офис 403 г. Ростов-на-Дону, 344006 тел. (863) 263-31-04, факс (863) 240-99-59 </w:t>
      </w:r>
      <w:r>
        <w:rPr>
          <w:rStyle w:val="CharStyle16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6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to61@fas.gov.ru</w:t>
      </w:r>
      <w:r>
        <w:fldChar w:fldCharType="end"/>
      </w:r>
    </w:p>
    <w:p>
      <w:pPr>
        <w:pStyle w:val="Style17"/>
        <w:widowControl w:val="0"/>
        <w:keepNext/>
        <w:keepLines/>
        <w:shd w:val="clear" w:color="auto" w:fill="auto"/>
        <w:bidi w:val="0"/>
        <w:jc w:val="left"/>
        <w:spacing w:before="0" w:after="247" w:line="240" w:lineRule="exact"/>
        <w:ind w:left="0" w:right="0" w:firstLine="0"/>
      </w:pPr>
      <w:bookmarkStart w:id="0" w:name="bookmark0"/>
      <w:r>
        <w:rPr>
          <w:rStyle w:val="CharStyle19"/>
          <w:i/>
          <w:iCs/>
        </w:rPr>
        <w:t>М.ШШ</w:t>
      </w:r>
      <w:r>
        <w:rPr>
          <w:rStyle w:val="CharStyle20"/>
          <w:i/>
          <w:iCs/>
        </w:rPr>
        <w:t xml:space="preserve"> </w:t>
      </w:r>
      <w:r>
        <w:rPr>
          <w:rStyle w:val="CharStyle21"/>
          <w:i/>
          <w:iCs/>
        </w:rPr>
        <w:t>ш</w:t>
      </w:r>
      <w:r>
        <w:rPr>
          <w:rStyle w:val="CharStyle22"/>
          <w:i/>
          <w:iCs/>
        </w:rPr>
        <w:t>ЖШ5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5"/>
        </w:rPr>
        <w:t>На №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Киргизская, д. 41, г. Ростов-на-Дону 344056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0" w:right="34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"mailto:mousosh84@yandex.ru"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mousosh84@yandex.ru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Телефон: 7-863-301-09-65 ИНН: 6166018684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0" w:firstLine="0"/>
        <w:sectPr>
          <w:type w:val="continuous"/>
          <w:pgSz w:w="11906" w:h="16838"/>
          <w:pgMar w:top="29" w:left="1224" w:right="1238" w:bottom="54" w:header="0" w:footer="3" w:gutter="0"/>
          <w:rtlGutter w:val="0"/>
          <w:cols w:num="2" w:space="720" w:equalWidth="0">
            <w:col w:w="3690" w:space="634"/>
            <w:col w:w="511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(далее - Оператор электронной площадки)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1" w:after="9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143" w:line="400" w:lineRule="exact"/>
        <w:ind w:left="0" w:right="7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ПРЕДПИСАНИЕ № </w:t>
      </w:r>
      <w:r>
        <w:rPr>
          <w:rStyle w:val="CharStyle25"/>
          <w:b/>
          <w:bCs/>
        </w:rPr>
        <w:t>$$/№</w:t>
      </w:r>
    </w:p>
    <w:p>
      <w:pPr>
        <w:pStyle w:val="Style23"/>
        <w:tabs>
          <w:tab w:leader="none" w:pos="8228" w:val="right"/>
          <w:tab w:leader="none" w:pos="1018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4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22.10.2021 г.</w:t>
        <w:tab/>
        <w:t>г.</w:t>
        <w:tab/>
        <w:t>Ростов-на-Дону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России, Комиссия) по контролю соблюдения законодательства о контрактной системе в сфере закупок в составе:</w:t>
      </w:r>
    </w:p>
    <w:p>
      <w:pPr>
        <w:pStyle w:val="Style23"/>
        <w:tabs>
          <w:tab w:leader="none" w:pos="654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  <w:tab/>
        <w:t>М.А. Благодарев,</w:t>
      </w:r>
    </w:p>
    <w:p>
      <w:pPr>
        <w:pStyle w:val="Style23"/>
        <w:tabs>
          <w:tab w:leader="none" w:pos="654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В.В. Моргунов,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Ю.В. Бех,</w:t>
      </w:r>
    </w:p>
    <w:p>
      <w:pPr>
        <w:pStyle w:val="Style23"/>
        <w:tabs>
          <w:tab w:leader="none" w:pos="405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своего решения от 22.10.2021 г. по делу № 061/06/67-1756/2021, о нарушении Заказчиком, аукционной комиссией Заказчика при проведении электронного аукциона №</w:t>
        <w:tab/>
        <w:t>0358300388421000011 «Мебель для сидения,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243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преимущественно с металлическим каркасом» (далее - аукцион)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(далее - аукцион),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center"/>
        <w:spacing w:before="0" w:after="0" w:line="31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462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аукционной комиссии в срок до 17.11.2021 г. отменить все сформированные протоколы и аннулировать названный аукцион.</w:t>
      </w:r>
    </w:p>
    <w:p>
      <w:pPr>
        <w:pStyle w:val="Style26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0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017956</w:t>
      </w:r>
      <w:bookmarkEnd w:id="1"/>
      <w:r>
        <w:br w:type="page"/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Оператору электронной площадки АО «Сбербанк-АСТ» обеспечить Заказчику, аукционной комиссии Заказчика исполнение данного предписания.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исполнении настоящего предписания сообщить в Ростовское У ФАС России до 22.11.2021 года с приложением документов, подтверждающих надлежащее исполнение предписания.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Контроль за исполнением предписания возложить на Ю.В. Бех.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ч.9 ст. 106 Закона предписание может быть обжаловано в Арбитражный суд в течение трех месяцев со дня его вынесения.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ч.7 ст. 19.5 Кодекса Российской Федерации об административных правонарушениях.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0" w:right="20" w:firstLine="720"/>
        <w:sectPr>
          <w:type w:val="continuous"/>
          <w:pgSz w:w="11906" w:h="16838"/>
          <w:pgMar w:top="306" w:left="850" w:right="828" w:bottom="60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Привлечение к ответственности, предусмотренной законодательством РФ, не освобождает от обязанности исполнить предписание.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354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590" w:left="1555" w:right="7121" w:bottom="912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2) Exact"/>
    <w:basedOn w:val="DefaultParagraphFont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7"/>
    </w:rPr>
  </w:style>
  <w:style w:type="character" w:customStyle="1" w:styleId="CharStyle13">
    <w:name w:val="Основной текст (2) Exact"/>
    <w:basedOn w:val="CharStyle4"/>
    <w:rPr>
      <w:lang w:val="ru-RU" w:eastAsia="ru-RU" w:bidi="ru-RU"/>
      <w:w w:val="100"/>
      <w:spacing w:val="7"/>
      <w:color w:val="000000"/>
      <w:position w:val="0"/>
    </w:rPr>
  </w:style>
  <w:style w:type="character" w:customStyle="1" w:styleId="CharStyle15">
    <w:name w:val="Основной текст (5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6">
    <w:name w:val="Основной текст (5)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30"/>
    </w:rPr>
  </w:style>
  <w:style w:type="character" w:customStyle="1" w:styleId="CharStyle19">
    <w:name w:val="Заголовок №1"/>
    <w:basedOn w:val="CharStyle18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20">
    <w:name w:val="Заголовок №1"/>
    <w:basedOn w:val="CharStyle18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21">
    <w:name w:val="Заголовок №1 + Интервал 0 pt"/>
    <w:basedOn w:val="CharStyle18"/>
    <w:rPr>
      <w:lang w:val="ru-RU" w:eastAsia="ru-RU" w:bidi="ru-RU"/>
      <w:sz w:val="24"/>
      <w:szCs w:val="24"/>
      <w:w w:val="100"/>
      <w:spacing w:val="-10"/>
      <w:color w:val="000000"/>
      <w:position w:val="0"/>
    </w:rPr>
  </w:style>
  <w:style w:type="character" w:customStyle="1" w:styleId="CharStyle22">
    <w:name w:val="Заголовок №1 + Интервал 0 pt"/>
    <w:basedOn w:val="CharStyle18"/>
    <w:rPr>
      <w:lang w:val="ru-RU" w:eastAsia="ru-RU" w:bidi="ru-RU"/>
      <w:u w:val="single"/>
      <w:sz w:val="24"/>
      <w:szCs w:val="24"/>
      <w:w w:val="100"/>
      <w:spacing w:val="-10"/>
      <w:color w:val="000000"/>
      <w:position w:val="0"/>
    </w:rPr>
  </w:style>
  <w:style w:type="character" w:customStyle="1" w:styleId="CharStyle24">
    <w:name w:val="Основной текст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5">
    <w:name w:val="Основной текст (4) + 20 pt,Курсив,Интервал -2 pt"/>
    <w:basedOn w:val="CharStyle10"/>
    <w:rPr>
      <w:lang w:val="ru-RU" w:eastAsia="ru-RU" w:bidi="ru-RU"/>
      <w:i/>
      <w:iCs/>
      <w:u w:val="single"/>
      <w:sz w:val="40"/>
      <w:szCs w:val="40"/>
      <w:w w:val="100"/>
      <w:spacing w:val="-40"/>
      <w:color w:val="000000"/>
      <w:position w:val="0"/>
    </w:rPr>
  </w:style>
  <w:style w:type="character" w:customStyle="1" w:styleId="CharStyle27">
    <w:name w:val="Заголовок №2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60" w:after="180" w:line="223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spacing w:line="328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jc w:val="center"/>
      <w:spacing w:before="300" w:after="300" w:line="18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outlineLvl w:val="0"/>
      <w:spacing w:before="300" w:after="300"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  <w:spacing w:val="30"/>
    </w:rPr>
  </w:style>
  <w:style w:type="paragraph" w:customStyle="1" w:styleId="Style23">
    <w:name w:val="Основной текст"/>
    <w:basedOn w:val="Normal"/>
    <w:link w:val="CharStyle24"/>
    <w:pPr>
      <w:widowControl w:val="0"/>
      <w:shd w:val="clear" w:color="auto" w:fill="FFFFFF"/>
      <w:spacing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6">
    <w:name w:val="Заголовок №2"/>
    <w:basedOn w:val="Normal"/>
    <w:link w:val="CharStyle27"/>
    <w:pPr>
      <w:widowControl w:val="0"/>
      <w:shd w:val="clear" w:color="auto" w:fill="FFFFFF"/>
      <w:jc w:val="right"/>
      <w:outlineLvl w:val="1"/>
      <w:spacing w:before="480" w:line="0" w:lineRule="exact"/>
    </w:pPr>
    <w:rPr>
      <w:b w:val="0"/>
      <w:bCs w:val="0"/>
      <w:i w:val="0"/>
      <w:iCs w:val="0"/>
      <w:u w:val="none"/>
      <w:strike w:val="0"/>
      <w:smallCaps w:val="0"/>
      <w:sz w:val="34"/>
      <w:szCs w:val="34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