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300"/>
        <w:ind w:left="5340" w:right="260" w:firstLine="0"/>
      </w:pPr>
      <w:r>
        <w:rPr>
          <w:lang w:val="ru-RU" w:eastAsia="ru-RU" w:bidi="ru-RU"/>
          <w:w w:val="100"/>
          <w:spacing w:val="0"/>
          <w:color w:val="000000"/>
          <w:position w:val="0"/>
        </w:rPr>
        <w:t xml:space="preserve">ООО «ПОЛИМЕР-РУ </w:t>
      </w:r>
      <w:r>
        <w:rPr>
          <w:rStyle w:val="CharStyle7"/>
        </w:rPr>
        <w:t xml:space="preserve">С» </w:t>
      </w:r>
      <w:r>
        <w:rPr>
          <w:lang w:val="ru-RU" w:eastAsia="ru-RU" w:bidi="ru-RU"/>
          <w:w w:val="100"/>
          <w:spacing w:val="0"/>
          <w:color w:val="000000"/>
          <w:position w:val="0"/>
        </w:rPr>
        <w:t xml:space="preserve">Волоколамское ш., д. 1, стр. 1, пом. VI, комн.31, г. Москва, 125080 </w:t>
      </w:r>
      <w:r>
        <w:rPr>
          <w:lang w:val="en-US" w:eastAsia="en-US" w:bidi="en-US"/>
          <w:w w:val="100"/>
          <w:spacing w:val="0"/>
          <w:color w:val="000000"/>
          <w:position w:val="0"/>
        </w:rPr>
        <w:t>rnspolim @yandex.ru</w:t>
      </w:r>
    </w:p>
    <w:p>
      <w:pPr>
        <w:pStyle w:val="Style5"/>
        <w:widowControl w:val="0"/>
        <w:keepNext w:val="0"/>
        <w:keepLines w:val="0"/>
        <w:shd w:val="clear" w:color="auto" w:fill="auto"/>
        <w:bidi w:val="0"/>
        <w:jc w:val="left"/>
        <w:spacing w:before="0" w:after="0"/>
        <w:ind w:left="5340" w:right="260" w:firstLine="0"/>
      </w:pPr>
      <w:r>
        <w:rPr>
          <w:lang w:val="ru-RU" w:eastAsia="ru-RU" w:bidi="ru-RU"/>
          <w:w w:val="100"/>
          <w:spacing w:val="0"/>
          <w:color w:val="000000"/>
          <w:position w:val="0"/>
        </w:rPr>
        <w:t>ФГОБУ ВО «Финансовый университет при Правительстве Российской Федерации»</w:t>
      </w:r>
    </w:p>
    <w:p>
      <w:pPr>
        <w:pStyle w:val="Style5"/>
        <w:widowControl w:val="0"/>
        <w:keepNext w:val="0"/>
        <w:keepLines w:val="0"/>
        <w:shd w:val="clear" w:color="auto" w:fill="auto"/>
        <w:bidi w:val="0"/>
        <w:jc w:val="left"/>
        <w:spacing w:before="0" w:after="0"/>
        <w:ind w:left="5340" w:right="260" w:firstLine="0"/>
      </w:pPr>
      <w:r>
        <w:rPr>
          <w:lang w:val="ru-RU" w:eastAsia="ru-RU" w:bidi="ru-RU"/>
          <w:w w:val="100"/>
          <w:spacing w:val="0"/>
          <w:color w:val="000000"/>
          <w:position w:val="0"/>
        </w:rPr>
        <w:t>Ленинградский пр-т, д. 49, г. Москва, 125167</w:t>
      </w:r>
    </w:p>
    <w:p>
      <w:pPr>
        <w:pStyle w:val="Style5"/>
        <w:widowControl w:val="0"/>
        <w:keepNext w:val="0"/>
        <w:keepLines w:val="0"/>
        <w:shd w:val="clear" w:color="auto" w:fill="auto"/>
        <w:bidi w:val="0"/>
        <w:jc w:val="left"/>
        <w:spacing w:before="0" w:after="844"/>
        <w:ind w:left="5340" w:right="0" w:firstLine="0"/>
      </w:pPr>
      <w:r>
        <w:fldChar w:fldCharType="begin"/>
      </w:r>
      <w:r>
        <w:rPr>
          <w:color w:val="000000"/>
        </w:rPr>
        <w:instrText> HYPERLINK "mailto:zakupki@fa.ru" </w:instrText>
      </w:r>
      <w:r>
        <w:fldChar w:fldCharType="separate"/>
      </w:r>
      <w:r>
        <w:rPr>
          <w:rStyle w:val="Hyperlink"/>
          <w:lang w:val="en-US" w:eastAsia="en-US" w:bidi="en-US"/>
          <w:w w:val="100"/>
          <w:spacing w:val="0"/>
          <w:position w:val="0"/>
        </w:rPr>
        <w:t>zakupki@fa.ru</w:t>
      </w:r>
      <w:r>
        <w:fldChar w:fldCharType="end"/>
      </w:r>
    </w:p>
    <w:p>
      <w:pPr>
        <w:pStyle w:val="Style8"/>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РЕШЕНИЕ по делу № 077/06/106-19029/2021 о нарушении законодательства о контрактной системе</w:t>
      </w:r>
    </w:p>
    <w:p>
      <w:pPr>
        <w:pStyle w:val="Style8"/>
        <w:numPr>
          <w:ilvl w:val="0"/>
          <w:numId w:val="1"/>
        </w:numPr>
        <w:tabs>
          <w:tab w:leader="none" w:pos="10061" w:val="right"/>
        </w:tabs>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Москва</w:t>
      </w:r>
    </w:p>
    <w:p>
      <w:pPr>
        <w:pStyle w:val="Style5"/>
        <w:widowControl w:val="0"/>
        <w:keepNext w:val="0"/>
        <w:keepLines w:val="0"/>
        <w:shd w:val="clear" w:color="auto" w:fill="auto"/>
        <w:bidi w:val="0"/>
        <w:jc w:val="both"/>
        <w:spacing w:before="0" w:after="0" w:line="317" w:lineRule="exact"/>
        <w:ind w:left="40" w:right="20" w:firstLine="72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5"/>
        <w:widowControl w:val="0"/>
        <w:keepNext w:val="0"/>
        <w:keepLines w:val="0"/>
        <w:shd w:val="clear" w:color="auto" w:fill="auto"/>
        <w:bidi w:val="0"/>
        <w:jc w:val="both"/>
        <w:spacing w:before="0" w:after="0" w:line="317" w:lineRule="exact"/>
        <w:ind w:left="40" w:right="20" w:firstLine="72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К.А. Сомова,</w:t>
      </w:r>
    </w:p>
    <w:p>
      <w:pPr>
        <w:pStyle w:val="Style5"/>
        <w:widowControl w:val="0"/>
        <w:keepNext w:val="0"/>
        <w:keepLines w:val="0"/>
        <w:shd w:val="clear" w:color="auto" w:fill="auto"/>
        <w:bidi w:val="0"/>
        <w:jc w:val="both"/>
        <w:spacing w:before="0" w:after="0" w:line="317" w:lineRule="exact"/>
        <w:ind w:left="40" w:right="0" w:firstLine="72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17" w:lineRule="exact"/>
        <w:ind w:left="40" w:right="20" w:firstLine="720"/>
      </w:pPr>
      <w:r>
        <w:rPr>
          <w:lang w:val="ru-RU" w:eastAsia="ru-RU" w:bidi="ru-RU"/>
          <w:w w:val="100"/>
          <w:spacing w:val="0"/>
          <w:color w:val="000000"/>
          <w:position w:val="0"/>
        </w:rPr>
        <w:t>Специалиста-эксперта отдела обжалования государственных закупок П.А. Ступченко,</w:t>
      </w:r>
    </w:p>
    <w:p>
      <w:pPr>
        <w:pStyle w:val="Style5"/>
        <w:widowControl w:val="0"/>
        <w:keepNext w:val="0"/>
        <w:keepLines w:val="0"/>
        <w:shd w:val="clear" w:color="auto" w:fill="auto"/>
        <w:bidi w:val="0"/>
        <w:jc w:val="both"/>
        <w:spacing w:before="0" w:after="0" w:line="317" w:lineRule="exact"/>
        <w:ind w:left="40" w:right="0" w:firstLine="720"/>
      </w:pPr>
      <w:r>
        <w:rPr>
          <w:lang w:val="ru-RU" w:eastAsia="ru-RU" w:bidi="ru-RU"/>
          <w:w w:val="100"/>
          <w:spacing w:val="0"/>
          <w:color w:val="000000"/>
          <w:position w:val="0"/>
        </w:rPr>
        <w:t>Главного специалиста-эксперта отдела обжалования государственных закупок</w:t>
      </w:r>
    </w:p>
    <w:p>
      <w:pPr>
        <w:pStyle w:val="Style5"/>
        <w:tabs>
          <w:tab w:leader="none" w:pos="640" w:val="left"/>
        </w:tabs>
        <w:widowControl w:val="0"/>
        <w:keepNext w:val="0"/>
        <w:keepLines w:val="0"/>
        <w:shd w:val="clear" w:color="auto" w:fill="auto"/>
        <w:bidi w:val="0"/>
        <w:jc w:val="both"/>
        <w:spacing w:before="0" w:after="0" w:line="317" w:lineRule="exact"/>
        <w:ind w:left="40" w:right="0" w:firstLine="0"/>
      </w:pPr>
      <w:r>
        <w:rPr>
          <w:lang w:val="ru-RU" w:eastAsia="ru-RU" w:bidi="ru-RU"/>
          <w:w w:val="100"/>
          <w:spacing w:val="0"/>
          <w:color w:val="000000"/>
          <w:position w:val="0"/>
        </w:rPr>
        <w:t>Н.А. Кутейникова,</w:t>
      </w:r>
    </w:p>
    <w:p>
      <w:pPr>
        <w:pStyle w:val="Style5"/>
        <w:tabs>
          <w:tab w:leader="none" w:pos="621" w:val="left"/>
        </w:tabs>
        <w:widowControl w:val="0"/>
        <w:keepNext w:val="0"/>
        <w:keepLines w:val="0"/>
        <w:shd w:val="clear" w:color="auto" w:fill="auto"/>
        <w:bidi w:val="0"/>
        <w:jc w:val="both"/>
        <w:spacing w:before="0" w:after="0" w:line="317" w:lineRule="exact"/>
        <w:ind w:left="40" w:right="20" w:firstLine="720"/>
      </w:pPr>
      <w:r>
        <w:rPr>
          <w:lang w:val="ru-RU" w:eastAsia="ru-RU" w:bidi="ru-RU"/>
          <w:w w:val="100"/>
          <w:spacing w:val="0"/>
          <w:color w:val="000000"/>
          <w:position w:val="0"/>
        </w:rPr>
        <w:t>рассмотрение жалобы проводилось дистанционно (посредством видеоконференцсвязи) в целях исполнения Указа Мэра Москвы от 25.09.2020 №</w:t>
        <w:tab/>
        <w:t>92-УМ «О внесении изменений в правовые акты города Москвы»</w:t>
      </w:r>
    </w:p>
    <w:p>
      <w:pPr>
        <w:pStyle w:val="Style5"/>
        <w:widowControl w:val="0"/>
        <w:keepNext w:val="0"/>
        <w:keepLines w:val="0"/>
        <w:shd w:val="clear" w:color="auto" w:fill="auto"/>
        <w:bidi w:val="0"/>
        <w:jc w:val="both"/>
        <w:spacing w:before="0" w:after="0" w:line="317" w:lineRule="exact"/>
        <w:ind w:left="4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jc w:val="both"/>
        <w:spacing w:before="0" w:after="0" w:line="317" w:lineRule="exact"/>
        <w:ind w:left="40" w:right="0" w:firstLine="720"/>
      </w:pPr>
      <w:r>
        <w:rPr>
          <w:lang w:val="ru-RU" w:eastAsia="ru-RU" w:bidi="ru-RU"/>
          <w:w w:val="100"/>
          <w:spacing w:val="0"/>
          <w:color w:val="000000"/>
          <w:position w:val="0"/>
        </w:rPr>
        <w:t>при участии представителей:</w:t>
      </w:r>
    </w:p>
    <w:p>
      <w:pPr>
        <w:pStyle w:val="Style5"/>
        <w:widowControl w:val="0"/>
        <w:keepNext w:val="0"/>
        <w:keepLines w:val="0"/>
        <w:shd w:val="clear" w:color="auto" w:fill="auto"/>
        <w:bidi w:val="0"/>
        <w:jc w:val="both"/>
        <w:spacing w:before="0" w:after="0" w:line="317" w:lineRule="exact"/>
        <w:ind w:left="40" w:right="20" w:firstLine="720"/>
      </w:pPr>
      <w:r>
        <w:rPr>
          <w:lang w:val="ru-RU" w:eastAsia="ru-RU" w:bidi="ru-RU"/>
          <w:w w:val="100"/>
          <w:spacing w:val="0"/>
          <w:color w:val="000000"/>
          <w:position w:val="0"/>
        </w:rPr>
        <w:t>ФГОБУ ВО «Финансовый университет при Правительстве Российской Федерации»: Е.Ю. Родиной (по доверенности от 15.12.2020 №0187/0203), С.В. Никитина (по доверенности от 12.08.2021 №0092/0203),</w:t>
      </w:r>
    </w:p>
    <w:p>
      <w:pPr>
        <w:pStyle w:val="Style5"/>
        <w:widowControl w:val="0"/>
        <w:keepNext w:val="0"/>
        <w:keepLines w:val="0"/>
        <w:shd w:val="clear" w:color="auto" w:fill="auto"/>
        <w:bidi w:val="0"/>
        <w:jc w:val="both"/>
        <w:spacing w:before="0" w:after="0" w:line="283" w:lineRule="exact"/>
        <w:ind w:left="40" w:right="20" w:firstLine="720"/>
      </w:pPr>
      <w:r>
        <w:rPr>
          <w:lang w:val="ru-RU" w:eastAsia="ru-RU" w:bidi="ru-RU"/>
          <w:w w:val="100"/>
          <w:spacing w:val="0"/>
          <w:color w:val="000000"/>
          <w:position w:val="0"/>
        </w:rPr>
        <w:t>в отсутствие представителей ООО «ПОЛИМЕР-РУС», о времени и порядке заседания Комиссии уведомленных письмом Московского УФАС России от</w:t>
      </w:r>
    </w:p>
    <w:p>
      <w:pPr>
        <w:pStyle w:val="Style5"/>
        <w:numPr>
          <w:ilvl w:val="0"/>
          <w:numId w:val="3"/>
        </w:numPr>
        <w:widowControl w:val="0"/>
        <w:keepNext w:val="0"/>
        <w:keepLines w:val="0"/>
        <w:shd w:val="clear" w:color="auto" w:fill="auto"/>
        <w:bidi w:val="0"/>
        <w:jc w:val="both"/>
        <w:spacing w:before="0" w:after="0"/>
        <w:ind w:left="40" w:right="0" w:firstLine="0"/>
      </w:pPr>
      <w:r>
        <w:rPr>
          <w:lang w:val="ru-RU" w:eastAsia="ru-RU" w:bidi="ru-RU"/>
          <w:w w:val="100"/>
          <w:spacing w:val="0"/>
          <w:color w:val="000000"/>
          <w:position w:val="0"/>
        </w:rPr>
        <w:t xml:space="preserve"> № ЕИ/64836/21,</w:t>
      </w:r>
    </w:p>
    <w:p>
      <w:pPr>
        <w:pStyle w:val="Style3"/>
        <w:framePr w:w="1685" w:h="394" w:wrap="around" w:vAnchor="text" w:hAnchor="margin" w:x="385" w:y="1657"/>
        <w:widowControl w:val="0"/>
        <w:keepNext w:val="0"/>
        <w:keepLines w:val="0"/>
        <w:shd w:val="clear" w:color="auto" w:fill="auto"/>
        <w:bidi w:val="0"/>
        <w:jc w:val="left"/>
        <w:spacing w:before="0" w:after="0" w:line="240" w:lineRule="auto"/>
        <w:ind w:left="0" w:right="0" w:firstLine="0"/>
      </w:pPr>
      <w:r>
        <w:rPr>
          <w:w w:val="100"/>
          <w:spacing w:val="0"/>
          <w:color w:val="000000"/>
          <w:position w:val="0"/>
        </w:rPr>
        <w:t>001144885292</w:t>
      </w:r>
    </w:p>
    <w:p>
      <w:pPr>
        <w:pStyle w:val="Style5"/>
        <w:widowControl w:val="0"/>
        <w:keepNext w:val="0"/>
        <w:keepLines w:val="0"/>
        <w:shd w:val="clear" w:color="auto" w:fill="auto"/>
        <w:bidi w:val="0"/>
        <w:jc w:val="both"/>
        <w:spacing w:before="0" w:after="0"/>
        <w:ind w:left="40" w:right="20" w:firstLine="720"/>
      </w:pPr>
      <w:r>
        <w:rPr>
          <w:lang w:val="ru-RU" w:eastAsia="ru-RU" w:bidi="ru-RU"/>
          <w:w w:val="100"/>
          <w:spacing w:val="0"/>
          <w:color w:val="000000"/>
          <w:position w:val="0"/>
        </w:rPr>
        <w:t>рассмотрев жалобу ООО «ПОЛИМЕР-РУС» (далее — Заявитель) на действия ФГОБУ ВО «Финансовый университет при Правительстве Российской Федерации» (далее — Заказчик) при проведении запроса предложений в электронной форме на право заключения государственного контракта на совокупность мероприятий по</w:t>
      </w:r>
      <w:r>
        <w:br w:type="page"/>
      </w:r>
    </w:p>
    <w:p>
      <w:pPr>
        <w:pStyle w:val="Style5"/>
        <w:widowControl w:val="0"/>
        <w:keepNext w:val="0"/>
        <w:keepLines w:val="0"/>
        <w:shd w:val="clear" w:color="auto" w:fill="auto"/>
        <w:bidi w:val="0"/>
        <w:jc w:val="both"/>
        <w:spacing w:before="0" w:after="349"/>
        <w:ind w:left="20" w:right="20" w:firstLine="0"/>
      </w:pPr>
      <w:r>
        <w:rPr>
          <w:lang w:val="ru-RU" w:eastAsia="ru-RU" w:bidi="ru-RU"/>
          <w:w w:val="100"/>
          <w:spacing w:val="0"/>
          <w:color w:val="000000"/>
          <w:position w:val="0"/>
        </w:rPr>
        <w:t>восстановлению эксплуатационных характеристик здания (завершение капитального ремонта помещений и инженерных систем) по адресу: г. Москва, ул. Балтийская, д. 10, корп. 2 (ЗП 21-03) (Закупка № 0373100015721000113) (далее - запрос предложений),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10"/>
        <w:widowControl w:val="0"/>
        <w:keepNext/>
        <w:keepLines/>
        <w:shd w:val="clear" w:color="auto" w:fill="auto"/>
        <w:bidi w:val="0"/>
        <w:spacing w:before="0" w:after="0" w:line="260" w:lineRule="exact"/>
        <w:ind w:left="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запроса предложений.</w:t>
      </w:r>
    </w:p>
    <w:p>
      <w:pPr>
        <w:pStyle w:val="Style5"/>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В результате рассмотрения жалобы, рассмотрев представленные документы и сведения, запрашиваемые письмом Московского УФАС России от 21.10.2021 № ЕИ/64836/21 Комиссия Управления установила следующее.</w:t>
      </w:r>
    </w:p>
    <w:p>
      <w:pPr>
        <w:pStyle w:val="Style5"/>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Заявитель в жалобе указывает на то, что у Заказчика отсутствовали основания, предусмотренные положениями Закона о контрактной системе, для проведения закупочной процедуры путем запроса в предложений в электронной форме.</w:t>
      </w:r>
    </w:p>
    <w:p>
      <w:pPr>
        <w:pStyle w:val="Style5"/>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В силу ч.1 ст. 83.1 Закона о контрактной системе под запросом предложений в электронной форме понимается способ определения поставщика (подрядчика, исполнителя), при котором информация о закупке сообщается заказчиком неограниченному кругу лиц путем размещения в единой информационной системе извещения и документации о проведении запроса предложений в электронной форме и победителем такого запроса признается участник закупки, направивший окончательное предложение, которое наилучшим образом соответствует установленным заказчиком требованиям к товару, работе или услуге.</w:t>
      </w:r>
    </w:p>
    <w:p>
      <w:pPr>
        <w:pStyle w:val="Style5"/>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Согласно п. 2 ч. 2 ст. 83.1 Закона о контрактной системе Заказчик вправе осуществлять закупку путем проведения запроса предложений в электронной форме в случае осуществления закупки товара, работы или услуги, являющихся предметом контракта, расторжение которого осуществлено заказчиком на основании части 9 или 15 статьи 95 Закона о контрактной системе. При этом в случае,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на основании настоящего пункта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расторгаемому контракту, а цена контракта должна быть уменьшена пропорционально количеству поставленного товара, объему выполненной работы или оказанной услуги</w:t>
      </w:r>
    </w:p>
    <w:p>
      <w:pPr>
        <w:pStyle w:val="Style5"/>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В силу ч. 9 ст. 95 Закона о контрактной системе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pPr>
        <w:pStyle w:val="Style5"/>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В соответствии с ч.18 ст. 95 Закона о контрактной системе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контракту. При этом цена контракта, заключаемого в соответствии с ч. 17 ст. 95 Закона о контрактной системе, должна быть уменьшена пропорционально количеству поставленного товара, объему выполненной работы или оказанной услуги.</w:t>
      </w:r>
    </w:p>
    <w:p>
      <w:pPr>
        <w:pStyle w:val="Style5"/>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 xml:space="preserve">В составе жалобы Заявитель указывает, что согласно сведениям Единой информационной системы в сфере закупок Заказчиком ранее не проводилось закупок, объектом которых являлась совокупность мероприятий по восстановлению эксплуатационных характеристик здания (завершение капитального ремонта помещений и инженерных систем) по адресу: г. Москва, ул. Балтийская, д. 10, </w:t>
      </w:r>
      <w:r>
        <w:rPr>
          <w:rStyle w:val="CharStyle7"/>
        </w:rPr>
        <w:t>корп. 2,</w:t>
      </w:r>
      <w:r>
        <w:rPr>
          <w:lang w:val="ru-RU" w:eastAsia="ru-RU" w:bidi="ru-RU"/>
          <w:w w:val="100"/>
          <w:spacing w:val="0"/>
          <w:color w:val="000000"/>
          <w:position w:val="0"/>
        </w:rPr>
        <w:t xml:space="preserve"> с аналогичным объемом и аналогичной начальной (максимальной) ценой контракта, которые были бы признаны несостоявшимися или по результатам которых был бы заключен и ,впоследствии, расторгнут контракт.</w:t>
      </w:r>
    </w:p>
    <w:p>
      <w:pPr>
        <w:pStyle w:val="Style5"/>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В силу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line="307" w:lineRule="exact"/>
        <w:ind w:left="20" w:right="0" w:firstLine="700"/>
      </w:pPr>
      <w:r>
        <w:rPr>
          <w:lang w:val="ru-RU" w:eastAsia="ru-RU" w:bidi="ru-RU"/>
          <w:w w:val="100"/>
          <w:spacing w:val="0"/>
          <w:color w:val="000000"/>
          <w:position w:val="0"/>
        </w:rPr>
        <w:t>На заседании Комиссии Управления представители Заказчика пояснили, что</w:t>
      </w:r>
    </w:p>
    <w:p>
      <w:pPr>
        <w:pStyle w:val="Style5"/>
        <w:numPr>
          <w:ilvl w:val="0"/>
          <w:numId w:val="5"/>
        </w:numPr>
        <w:widowControl w:val="0"/>
        <w:keepNext w:val="0"/>
        <w:keepLines w:val="0"/>
        <w:shd w:val="clear" w:color="auto" w:fill="auto"/>
        <w:bidi w:val="0"/>
        <w:jc w:val="both"/>
        <w:spacing w:before="0" w:after="0" w:line="307" w:lineRule="exact"/>
        <w:ind w:left="20" w:right="20" w:firstLine="0"/>
      </w:pPr>
      <w:r>
        <w:rPr>
          <w:lang w:val="ru-RU" w:eastAsia="ru-RU" w:bidi="ru-RU"/>
          <w:w w:val="100"/>
          <w:spacing w:val="0"/>
          <w:color w:val="000000"/>
          <w:position w:val="0"/>
        </w:rPr>
        <w:t xml:space="preserve"> Заказчиком была размещена закупка №0373100015720000158 на проведение электронного аукциона объектом которой являлась совокупность мероприятий по восстановлению эксплуатационных характеристик здания (капитальный ремонт помещений и инженерных систем зданий) Финансового университета по адресу: г.Москва, ул.Балтийская, д.10, </w:t>
      </w:r>
      <w:r>
        <w:rPr>
          <w:rStyle w:val="CharStyle7"/>
        </w:rPr>
        <w:t>корп.3,2.</w:t>
      </w:r>
    </w:p>
    <w:p>
      <w:pPr>
        <w:pStyle w:val="Style5"/>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26.10.2020 по результатам проведения вышеуказанного аукциона Заказчиком заключен государственный контракт № 0373100015720000158. Вместе с тем,</w:t>
      </w:r>
    </w:p>
    <w:p>
      <w:pPr>
        <w:pStyle w:val="Style5"/>
        <w:numPr>
          <w:ilvl w:val="0"/>
          <w:numId w:val="7"/>
        </w:numPr>
        <w:widowControl w:val="0"/>
        <w:keepNext w:val="0"/>
        <w:keepLines w:val="0"/>
        <w:shd w:val="clear" w:color="auto" w:fill="auto"/>
        <w:bidi w:val="0"/>
        <w:jc w:val="both"/>
        <w:spacing w:before="0" w:after="0" w:line="307" w:lineRule="exact"/>
        <w:ind w:left="20" w:right="20" w:firstLine="0"/>
      </w:pPr>
      <w:r>
        <w:rPr>
          <w:lang w:val="ru-RU" w:eastAsia="ru-RU" w:bidi="ru-RU"/>
          <w:w w:val="100"/>
          <w:spacing w:val="0"/>
          <w:color w:val="000000"/>
          <w:position w:val="0"/>
        </w:rPr>
        <w:t xml:space="preserve"> Заказчиком принято одностороннее решение о расторжении данного контракта в соответствии с ч. 9 ст. 95 Закона о контрактной системе.</w:t>
      </w:r>
    </w:p>
    <w:p>
      <w:pPr>
        <w:pStyle w:val="Style5"/>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При этом исходя из частичного исполнения работ по вышеуказанному контракту Заказчиком принято решение о разделении оставшегося объема работ по адресному признаку и проведении двух отдельных запросов предложений в электронной форме на ремонт корпуса 3 и корпуса 2 соответственно. При этом, объем и виды выполняемых работ не были изменены, а только лишь скорректированы с учетом ранее исполненных обязательств по договору № 0373100015720000158 от 26.10.2020.</w:t>
      </w:r>
    </w:p>
    <w:p>
      <w:pPr>
        <w:pStyle w:val="Style5"/>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Комиссия Управления отмечает, что фактически объектом осуществляемой закупки № 0373100015721000113 является завершение капитального ремонта объекта Заказчика по адресу : г. Москва, ул. Балтийская, д. 10, корп. 2, который в свою очередь являлся предметом контракта, расторгнутого на основании ст.95 Закона о контрактной системе, что отвечает требованиям ст.83.1 Закона о контрактной системе, положениями которой не запрещены действия по разделению лота на отдельные закупки, а указано лишь на обязанность в уменьшении оставшегося объема работ с учетом объема ранее выполненной работы.</w:t>
      </w:r>
    </w:p>
    <w:p>
      <w:pPr>
        <w:pStyle w:val="Style5"/>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На основании ч.9 ст.105 Закона о контрактной системе к жалобе прикладываются документы, подтверждающие ее обоснованность. Вместе с тем на заседании Комиссии Управления представитель Заявителя отсутствовал, а также не представлено документов и сведений, подтверждающих обоснованность данного довода жалобы и нарушении Заказчиком норм Закона о контрактной системе при формировании документации в оспариваемой части.</w:t>
      </w:r>
    </w:p>
    <w:p>
      <w:pPr>
        <w:pStyle w:val="Style5"/>
        <w:widowControl w:val="0"/>
        <w:keepNext w:val="0"/>
        <w:keepLines w:val="0"/>
        <w:shd w:val="clear" w:color="auto" w:fill="auto"/>
        <w:bidi w:val="0"/>
        <w:jc w:val="both"/>
        <w:spacing w:before="0" w:after="338" w:line="307" w:lineRule="exact"/>
        <w:ind w:left="20" w:right="20" w:firstLine="72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10"/>
        <w:widowControl w:val="0"/>
        <w:keepNext/>
        <w:keepLines/>
        <w:shd w:val="clear" w:color="auto" w:fill="auto"/>
        <w:bidi w:val="0"/>
        <w:jc w:val="left"/>
        <w:spacing w:before="0" w:after="319" w:line="260" w:lineRule="exact"/>
        <w:ind w:left="4620" w:right="0" w:firstLine="0"/>
      </w:pPr>
      <w:bookmarkStart w:id="1" w:name="bookmark1"/>
      <w:r>
        <w:rPr>
          <w:lang w:val="ru-RU" w:eastAsia="ru-RU" w:bidi="ru-RU"/>
          <w:w w:val="100"/>
          <w:spacing w:val="0"/>
          <w:color w:val="000000"/>
          <w:position w:val="0"/>
        </w:rPr>
        <w:t>Р Е Ш И Л А:</w:t>
      </w:r>
      <w:bookmarkEnd w:id="1"/>
    </w:p>
    <w:p>
      <w:pPr>
        <w:pStyle w:val="Style5"/>
        <w:numPr>
          <w:ilvl w:val="0"/>
          <w:numId w:val="9"/>
        </w:numPr>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 xml:space="preserve"> Признать жалобу ООО «ПОЛИМЕР-РУС» на действия ФГОБУ ВО «Финансовый университет при Правительстве Российской Федерации» необоснованной.</w:t>
      </w:r>
    </w:p>
    <w:p>
      <w:pPr>
        <w:pStyle w:val="Style5"/>
        <w:numPr>
          <w:ilvl w:val="0"/>
          <w:numId w:val="9"/>
        </w:numPr>
        <w:widowControl w:val="0"/>
        <w:keepNext w:val="0"/>
        <w:keepLines w:val="0"/>
        <w:shd w:val="clear" w:color="auto" w:fill="auto"/>
        <w:bidi w:val="0"/>
        <w:jc w:val="both"/>
        <w:spacing w:before="0" w:after="300" w:line="302" w:lineRule="exact"/>
        <w:ind w:left="20" w:right="20" w:firstLine="720"/>
      </w:pPr>
      <w:r>
        <w:rPr>
          <w:lang w:val="ru-RU" w:eastAsia="ru-RU" w:bidi="ru-RU"/>
          <w:w w:val="100"/>
          <w:spacing w:val="0"/>
          <w:color w:val="000000"/>
          <w:position w:val="0"/>
        </w:rPr>
        <w:t xml:space="preserve"> Снять ограничения на определение поставщика (подрядчика, исполнителя), наложенные письмом Московского УФАС России от 21.10.2021 ЕИ/64836/21.</w:t>
      </w:r>
    </w:p>
    <w:p>
      <w:pPr>
        <w:pStyle w:val="Style5"/>
        <w:widowControl w:val="0"/>
        <w:keepNext w:val="0"/>
        <w:keepLines w:val="0"/>
        <w:shd w:val="clear" w:color="auto" w:fill="auto"/>
        <w:bidi w:val="0"/>
        <w:jc w:val="both"/>
        <w:spacing w:before="0" w:after="31" w:line="302" w:lineRule="exact"/>
        <w:ind w:left="20" w:right="20" w:firstLine="72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tabs>
          <w:tab w:leader="none" w:pos="9092" w:val="center"/>
          <w:tab w:leader="none" w:pos="10177" w:val="right"/>
        </w:tabs>
        <w:widowControl w:val="0"/>
        <w:keepNext w:val="0"/>
        <w:keepLines w:val="0"/>
        <w:shd w:val="clear" w:color="auto" w:fill="auto"/>
        <w:bidi w:val="0"/>
        <w:jc w:val="both"/>
        <w:spacing w:before="0" w:after="0" w:line="638" w:lineRule="exact"/>
        <w:ind w:left="20" w:right="0" w:firstLine="0"/>
      </w:pPr>
      <w:r>
        <w:rPr>
          <w:lang w:val="ru-RU" w:eastAsia="ru-RU" w:bidi="ru-RU"/>
          <w:w w:val="100"/>
          <w:spacing w:val="0"/>
          <w:color w:val="000000"/>
          <w:position w:val="0"/>
        </w:rPr>
        <w:t>Заместитель председателя Комиссии</w:t>
        <w:tab/>
        <w:t>К.А.</w:t>
        <w:tab/>
        <w:t>Сомов</w:t>
      </w:r>
    </w:p>
    <w:p>
      <w:pPr>
        <w:pStyle w:val="Style5"/>
        <w:tabs>
          <w:tab w:leader="none" w:pos="8679" w:val="right"/>
          <w:tab w:leader="none" w:pos="10177" w:val="right"/>
        </w:tabs>
        <w:widowControl w:val="0"/>
        <w:keepNext w:val="0"/>
        <w:keepLines w:val="0"/>
        <w:shd w:val="clear" w:color="auto" w:fill="auto"/>
        <w:bidi w:val="0"/>
        <w:jc w:val="both"/>
        <w:spacing w:before="0" w:after="0" w:line="638" w:lineRule="exact"/>
        <w:ind w:left="20" w:right="0" w:firstLine="0"/>
      </w:pPr>
      <w:r>
        <w:rPr>
          <w:lang w:val="ru-RU" w:eastAsia="ru-RU" w:bidi="ru-RU"/>
          <w:w w:val="100"/>
          <w:spacing w:val="0"/>
          <w:color w:val="000000"/>
          <w:position w:val="0"/>
        </w:rPr>
        <w:t>Члены Комиссии</w:t>
        <w:tab/>
        <w:t>А.А.</w:t>
        <w:tab/>
        <w:t>Кутейников</w:t>
      </w:r>
    </w:p>
    <w:p>
      <w:pPr>
        <w:pStyle w:val="Style5"/>
        <w:widowControl w:val="0"/>
        <w:keepNext w:val="0"/>
        <w:keepLines w:val="0"/>
        <w:shd w:val="clear" w:color="auto" w:fill="auto"/>
        <w:bidi w:val="0"/>
        <w:jc w:val="right"/>
        <w:spacing w:before="0" w:after="3731" w:line="638" w:lineRule="exact"/>
        <w:ind w:left="0" w:right="20" w:firstLine="0"/>
      </w:pPr>
      <w:r>
        <w:rPr>
          <w:lang w:val="ru-RU" w:eastAsia="ru-RU" w:bidi="ru-RU"/>
          <w:w w:val="100"/>
          <w:spacing w:val="0"/>
          <w:color w:val="000000"/>
          <w:position w:val="0"/>
        </w:rPr>
        <w:t>П.А. Ступченко</w:t>
      </w:r>
    </w:p>
    <w:p>
      <w:pPr>
        <w:pStyle w:val="Style12"/>
        <w:widowControl w:val="0"/>
        <w:keepNext w:val="0"/>
        <w:keepLines w:val="0"/>
        <w:shd w:val="clear" w:color="auto" w:fill="auto"/>
        <w:bidi w:val="0"/>
        <w:jc w:val="left"/>
        <w:spacing w:before="0" w:after="0"/>
        <w:ind w:left="20" w:right="8200" w:firstLine="0"/>
      </w:pPr>
      <w:r>
        <w:rPr>
          <w:lang w:val="ru-RU" w:eastAsia="ru-RU" w:bidi="ru-RU"/>
          <w:w w:val="100"/>
          <w:spacing w:val="0"/>
          <w:color w:val="000000"/>
          <w:position w:val="0"/>
        </w:rPr>
        <w:t>Исп.Кутейников А.А. тел.8(495)784-75-05</w:t>
      </w:r>
    </w:p>
    <w:sectPr>
      <w:footnotePr>
        <w:pos w:val="pageBottom"/>
        <w:numFmt w:val="decimal"/>
        <w:numRestart w:val="continuous"/>
      </w:footnotePr>
      <w:type w:val="continuous"/>
      <w:pgSz w:w="11906" w:h="16838"/>
      <w:pgMar w:top="1113" w:left="843" w:right="819" w:bottom="103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27.10.%1"/>
      <w:rPr>
        <w:lang w:val="ru-RU" w:eastAsia="ru-RU" w:bidi="ru-RU"/>
        <w:b/>
        <w:bCs/>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21.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20"/>
      <w:numFmt w:val="decimal"/>
      <w:lvlText w:val="23.09.%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2021"/>
      <w:numFmt w:val="decimal"/>
      <w:lvlText w:val="24.08.%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7">
    <w:name w:val="Основной текст + Курсив"/>
    <w:basedOn w:val="CharStyle6"/>
    <w:rPr>
      <w:lang w:val="ru-RU" w:eastAsia="ru-RU" w:bidi="ru-RU"/>
      <w:i/>
      <w:iCs/>
      <w:w w:val="100"/>
      <w:spacing w:val="0"/>
      <w:color w:val="000000"/>
      <w:position w:val="0"/>
    </w:rPr>
  </w:style>
  <w:style w:type="character" w:customStyle="1" w:styleId="CharStyle9">
    <w:name w:val="Основной текст (2)_"/>
    <w:basedOn w:val="DefaultParagraphFont"/>
    <w:link w:val="Style8"/>
    <w:rPr>
      <w:b/>
      <w:bCs/>
      <w:i w:val="0"/>
      <w:iCs w:val="0"/>
      <w:u w:val="none"/>
      <w:strike w:val="0"/>
      <w:smallCaps w:val="0"/>
      <w:sz w:val="26"/>
      <w:szCs w:val="26"/>
      <w:rFonts w:ascii="Times New Roman" w:eastAsia="Times New Roman" w:hAnsi="Times New Roman" w:cs="Times New Roman"/>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3)_"/>
    <w:basedOn w:val="DefaultParagraphFont"/>
    <w:link w:val="Style12"/>
    <w:rPr>
      <w:b/>
      <w:bCs/>
      <w:i w:val="0"/>
      <w:iCs w:val="0"/>
      <w:u w:val="none"/>
      <w:strike w:val="0"/>
      <w:smallCaps w:val="0"/>
      <w:sz w:val="20"/>
      <w:szCs w:val="20"/>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30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jc w:val="center"/>
      <w:spacing w:before="840" w:line="317" w:lineRule="exact"/>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center"/>
      <w:outlineLvl w:val="0"/>
      <w:spacing w:before="300" w:after="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spacing w:before="3420" w:line="250"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