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107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40" w:right="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Декабристов, д. 24, г. Москва, 127273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«Медикал Сервис»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96" w:line="317" w:lineRule="exact"/>
        <w:ind w:left="534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Дербеневская наб., д. 7, стр. 2, эт. 3, пом. I, ком. 35 (РМ29), г. Москва, 115114</w:t>
      </w:r>
    </w:p>
    <w:p>
      <w:pPr>
        <w:pStyle w:val="Style7"/>
        <w:tabs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№077/06/106-18995/2021 о нарушении законодательства о контрактной системе 26.10.2021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 проводилось дистанционно (посредством 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ГБУЗ «ГП № 107 ДЗМ», ООО «Медикал Сервис»,</w:t>
      </w:r>
    </w:p>
    <w:p>
      <w:pPr>
        <w:pStyle w:val="Style3"/>
        <w:framePr w:w="1685" w:h="394" w:wrap="around" w:vAnchor="text" w:hAnchor="margin" w:x="385" w:y="369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000060251619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«Медикал Сервис» (далее - Заявитель) на действия ГБУЗ «ГП № 107 ДЗМ» (далее — Заказчик) при проведении электронного аукциона на право заключения государственного контракта на проведение технического обслуживания пурифайеров с заменой фильтров в ГБУЗ «ГП № 107 ДЗМ» в 2022 году (Закупка № 0373200062921000086)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России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документы и сведения, запрашиваемые письмом Московского УФАС России (исх.№ ЕИ/64779/21 от 21.10.2021).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Заявитель указывает, что Заказчиком установлены неправомерные требования к составу первой части заявки на участие в аукционе, а именно, по мнению Заявителя, Заказчиком неправомерно установлено требование о предоставлении наименования страны происхождения товаров, поскольку объектом закупки является проведение технического обслуживания пурифайеров с заменой фильтров в ГБУЗ «ГП № 107 ДЗМ» в 2022 году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контракта, а также требования к содержанию, составу заявки на участие в таком аукционе в соответствии с ч. 3 - 6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numPr>
          <w:ilvl w:val="0"/>
          <w:numId w:val="1"/>
        </w:numPr>
        <w:tabs>
          <w:tab w:leader="none" w:pos="11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5"/>
        <w:numPr>
          <w:ilvl w:val="0"/>
          <w:numId w:val="3"/>
        </w:numPr>
        <w:tabs>
          <w:tab w:leader="none" w:pos="9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</w:t>
      </w:r>
      <w:r>
        <w:rPr>
          <w:rStyle w:val="CharStyle11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numPr>
          <w:ilvl w:val="0"/>
          <w:numId w:val="3"/>
        </w:numPr>
        <w:tabs>
          <w:tab w:leader="none" w:pos="9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ч.3 ст.66 Закона о контрактной системе первая часть заявки на участие в электронном аукционе, за исключением случая, предусмотренного частью</w:t>
      </w:r>
    </w:p>
    <w:p>
      <w:pPr>
        <w:pStyle w:val="Style5"/>
        <w:numPr>
          <w:ilvl w:val="0"/>
          <w:numId w:val="5"/>
        </w:numPr>
        <w:tabs>
          <w:tab w:leader="none" w:pos="4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статьи 66 Закона о контрактной системе, при осуществлении закупки товара, </w:t>
      </w:r>
      <w:r>
        <w:rPr>
          <w:rStyle w:val="CharStyle11"/>
        </w:rPr>
        <w:t>в 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>числе поставляемого заказчику при выполнении закупаемых работ, оказании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>закупаемых услуг д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или 3.1 и 5 статьи 66 Закона о контрактной системе документов и информации, не допускается.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в силу положений п.2 ч.1 ст.64 Закона о контрактной системе Заказчиком в п.18.1 информационной карты аукционной документации установлены в том числе следующие требования к составу первой части заявки на участие в аукционе: «1.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площадки), 2. Наименование страны происхождения товара, 3. 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рамках рассматриваемой закупки при проведении технического обслуживания пурифайеров с заменой фильтров в ГБУЗ «ГП № 107 ДЗМ» в 2022 году поставка товаров не осуществляется, что подтверждается пояснениями представителя Заказчика, однако Заказчиком установлены требования о предоставлении наименования страны происхождения используемых при выполнении работ товаров.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учитывая, что в Техническом задании установлены требования к используемым товарам (материалам) при выполнении работ, Заказчиком неправомерно установлены требования о предоставлении наименования страны происхождения в составе заявки на участие в аукционе, поскольку в соответствии с положениями ч.3 ст.66 Закона о контрактной системе заявки на участие в аукционе в описанном случае должны содержать исключительно согласие участника закупки на выполнение работ в соответствии с техническим заданием, в том числе, в отношении товаров (материалов), используемых при выполнении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нарушении Заказчиком п.2 ч.1 ст.64, ч.6 ст.66 Закона о контрактной системе при формировании требований к составу первых частей заявок, что содержит признаки состава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Комиссией Управления установлено, что 22.10.2020 Заказчиком внесены изменения в аукционную документацию, в частности Заказчиком изменены требования к содержанию первой части заявки.</w:t>
      </w:r>
    </w:p>
    <w:p>
      <w:pPr>
        <w:pStyle w:val="Style5"/>
        <w:tabs>
          <w:tab w:leader="none" w:pos="8938" w:val="right"/>
          <w:tab w:leader="none" w:pos="101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обстоятельство свидетельствует о том, что выявленные Комиссией Управления нарушения Заказчиком п.2</w:t>
        <w:tab/>
        <w:t>ч.1</w:t>
        <w:tab/>
        <w:t>ст.64,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ч.6 ст.66 Закона о контрактной системе устранены Заказчиком самостоятельно посредством внесения изменений в аукционную документацию.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«Медикал Сервис» на действия ГБУЗ «ГП № 107 ДЗМ» 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нарушения п.2 ч.1 ст.64, ч.6 ст.66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устранены Заказчиком самостоятельно.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5"/>
        <w:tabs>
          <w:tab w:leader="none" w:pos="9077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9322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Э.З.</w:t>
        <w:tab/>
        <w:t>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6445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43" w:right="819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3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180" w:line="307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