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«Жилищник района Лефортово»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400" w:right="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2-я Кабельная, д. 4, г. Москва, 111024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«Дирекция ЖКХиБ ЮВАО»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400" w:right="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пр-т. Волгоградский, д. 163, корп. 3, г. Москва, 115432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Шкарин В.В.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40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 Внуковское, ул. Омская, д. 3, кв. 59, г. Москва, 108817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7"/>
        <w:tabs>
          <w:tab w:leader="none" w:pos="1023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20"/>
      </w:pPr>
      <w:r>
        <w:rPr>
          <w:rStyle w:val="CharStyle9"/>
          <w:b w:val="0"/>
          <w:bCs w:val="0"/>
        </w:rPr>
        <w:t xml:space="preserve">60-я Октября пр., д. 9, г. Москва, 117312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№077/06/106-18993/2021 об устранении нарушений законодательства о контрактной системе 26.10.2021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Э.З. Гугава,</w:t>
      </w:r>
    </w:p>
    <w:p>
      <w:pPr>
        <w:pStyle w:val="Style3"/>
        <w:framePr w:w="1685" w:h="394" w:wrap="around" w:vAnchor="text" w:hAnchor="margin" w:x="452" w:y="396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001721847094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от 26.10.2021 по делу №077/06/106</w:t>
        <w:softHyphen/>
        <w:t>18993/2021 по итогам рассмотрения жалобы ИП Шкарин В.В. (далее - Заявитель) на действия ГБУ «Жилищник района Лефортово» (далее — Заказчик) при проведении электронного аукциона на право заключения государственного контракта на поставку малых архитектурных форм для нужд ГБУ «Жилищник района Лефортово» (среди СМП) (Закупка № 0373200041121001347)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Style w:val="CharStyle10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300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итогов, Протокол рассмотрения заявок на участие в Аукционе (далее - Протоколы).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документации об Аукционе в соответствие с требованиями Закона о контрактной системе и с учетом решения от 26.10.2021 по делу №077/06/106-18993/2021 и разместить соответствующую документацию в единой информационной системе;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Аукционов;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Аукционах, дате и времени проведения Аукциона, а также о возможности подать новые заявки на участие в Аукционах.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закупки в соответствии с требованиями законодательства Российской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Федерации об осуществлении закупок и с учетом решения Московского УФАС России от 26.10.2021 по делу №077/06/106-18993/2021.</w:t>
      </w:r>
    </w:p>
    <w:p>
      <w:pPr>
        <w:pStyle w:val="Style5"/>
        <w:numPr>
          <w:ilvl w:val="0"/>
          <w:numId w:val="1"/>
        </w:numPr>
        <w:tabs>
          <w:tab w:leader="none" w:pos="12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 в срок до </w:t>
      </w:r>
      <w:r>
        <w:rPr>
          <w:rStyle w:val="CharStyle13"/>
        </w:rPr>
        <w:t xml:space="preserve">30.11.2021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11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26.10.2021 по делу №077/06/106-18993/2021 может быть обжаловано в суде (арбитражный суд) в соответствии с законодательством Российской Федерации.</w:t>
      </w:r>
    </w:p>
    <w:p>
      <w:pPr>
        <w:pStyle w:val="Style5"/>
        <w:tabs>
          <w:tab w:leader="none" w:pos="9082" w:val="right"/>
          <w:tab w:leader="none" w:pos="101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5"/>
        <w:tabs>
          <w:tab w:leader="none" w:pos="9091" w:val="center"/>
          <w:tab w:leader="none" w:pos="101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Э.З.</w:t>
        <w:tab/>
        <w:t>Гугава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5393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В.А. Матвеев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70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8 (495) 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08" w:left="810" w:right="786" w:bottom="103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420" w:line="322" w:lineRule="exact"/>
      <w:ind w:firstLine="53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after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504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