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52" w:after="209"/>
        <w:ind w:left="40" w:right="0" w:firstLine="0"/>
      </w:pPr>
      <w:r>
        <w:rPr>
          <w:rStyle w:val="CharStyle5"/>
        </w:rPr>
        <w:t xml:space="preserve">ФЕДЕРАЛЬНАЯ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89"/>
        <w:ind w:left="40" w:right="0" w:firstLine="0"/>
      </w:pPr>
      <w:r>
        <w:rPr>
          <w:rStyle w:val="CharStyle8"/>
          <w:b w:val="0"/>
          <w:bCs w:val="0"/>
        </w:rPr>
        <w:t xml:space="preserve">УПРАВЛЕНИЕ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Вологодской области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0"/>
        <w:ind w:left="4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160000, г. Вологда, ул. Пушкинская, 25, тел. (8172)72-99-70; факс (8172)72-46-64</w:t>
      </w:r>
      <w:bookmarkEnd w:id="0"/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3"/>
        </w:rPr>
        <w:instrText> HYPERLINK "mailto:to35@fas.gov.ru" </w:instrText>
      </w:r>
      <w:r>
        <w:fldChar w:fldCharType="separate"/>
      </w:r>
      <w:r>
        <w:rPr>
          <w:rStyle w:val="Hyperlink"/>
        </w:rPr>
        <w:t>to35@fas.gov.ru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52"/>
        <w:ind w:left="40" w:right="0" w:firstLine="0"/>
      </w:pPr>
      <w:r>
        <w:fldChar w:fldCharType="begin"/>
      </w:r>
      <w:r>
        <w:rPr>
          <w:color w:val="000000"/>
        </w:rPr>
        <w:instrText> HYPERLINK "http://vologda.fas.gov.ru"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http://vologda.fas.gov.ru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8" w:line="298" w:lineRule="exact"/>
        <w:ind w:left="4420" w:right="1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«Дельрус-НН» </w:t>
      </w:r>
      <w:r>
        <w:fldChar w:fldCharType="begin"/>
      </w:r>
      <w:r>
        <w:rPr>
          <w:color w:val="000000"/>
        </w:rPr>
        <w:instrText> HYPERLINK "mailto:office.nn@delrus.ru"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office.nn@delrus.ru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36" w:line="288" w:lineRule="exact"/>
        <w:ind w:left="4420" w:right="1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БУЗ ВО «Великоустюгская ЦРБ» </w:t>
      </w:r>
      <w:r>
        <w:fldChar w:fldCharType="begin"/>
      </w:r>
      <w:r>
        <w:rPr>
          <w:rStyle w:val="CharStyle13"/>
        </w:rPr>
        <w:instrText> HYPERLINK "mailto:muzvurb@vologda.ru" </w:instrText>
      </w:r>
      <w:r>
        <w:fldChar w:fldCharType="separate"/>
      </w:r>
      <w:r>
        <w:rPr>
          <w:rStyle w:val="Hyperlink"/>
        </w:rPr>
        <w:t>muzvurb@vologda.ru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4" w:line="293" w:lineRule="exact"/>
        <w:ind w:left="4420" w:right="1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КУ ВО «Центр закупок» </w:t>
      </w:r>
      <w:r>
        <w:fldChar w:fldCharType="begin"/>
      </w:r>
      <w:r>
        <w:rPr>
          <w:color w:val="000000"/>
        </w:rPr>
        <w:instrText> HYPERLINK "mailto:cz@cz.gov35.ru"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cz@cz.gov35.ru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4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766" w:line="288" w:lineRule="exact"/>
        <w:ind w:left="4420" w:right="1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АО «Сбербанк-АСТ» </w:t>
      </w:r>
      <w:r>
        <w:fldChar w:fldCharType="begin"/>
      </w:r>
      <w:r>
        <w:rPr>
          <w:rStyle w:val="CharStyle13"/>
        </w:rPr>
        <w:instrText> HYPERLINK "mailto:ko@sberbank-ast.ru" </w:instrText>
      </w:r>
      <w:r>
        <w:fldChar w:fldCharType="separate"/>
      </w:r>
      <w:r>
        <w:rPr>
          <w:rStyle w:val="Hyperlink"/>
        </w:rPr>
        <w:t>ko@sberbank-ast.ru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89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035/06/33-599/2021</w:t>
      </w:r>
    </w:p>
    <w:p>
      <w:pPr>
        <w:pStyle w:val="Style11"/>
        <w:tabs>
          <w:tab w:leader="none" w:pos="8603" w:val="right"/>
          <w:tab w:leader="none" w:pos="8808" w:val="left"/>
        </w:tabs>
        <w:widowControl w:val="0"/>
        <w:keepNext w:val="0"/>
        <w:keepLines w:val="0"/>
        <w:shd w:val="clear" w:color="auto" w:fill="auto"/>
        <w:bidi w:val="0"/>
        <w:spacing w:before="0" w:after="14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27 октября 2021 г.</w:t>
        <w:tab/>
        <w:t>г.</w:t>
        <w:tab/>
        <w:t>Вологда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Управления Федеральной антимонопольной службы по Вологодской области (далее - Комиссия У ФАС) в составе: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Ростиславова А.А. - заместитель руководителя Управления Федеральной антимонопольной службы по Вологодской области, председатель Комиссии Управления,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Сучков О.Н. - помощник руководителя Управления Федеральной антимонопольной службы по Вологодской области,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Предтеченская Е.Н. -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Кузнецова Ю.Н. - старший государственный инспектор Управления Федеральной антимонопольной службы по Вологодской области, член Комиссии Управления,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right"/>
        <w:spacing w:before="0" w:after="0" w:line="293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№ 035/06/33-599/2021 от 27.10.2021, принятого по итогам рассмотрения жалобы ООО «Дельрус-НН» на положения аукционной документации,</w:t>
      </w:r>
      <w:r>
        <w:br w:type="page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90"/>
        <w:ind w:left="20" w:right="1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предмет закупки - поставка изделий медицинского назначения для гемодиализа (извещение № 0830500000221002748)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46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80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 отменить протоколы, составленные в ходе проведения аукциона.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7" w:lineRule="exact"/>
        <w:ind w:left="20" w:right="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Уполномоченному учреждению аннулировать закупку.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80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вернуть заявки участникам, обеспечить техническую возможность исполнения предписания.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7" w:lineRule="exact"/>
        <w:ind w:left="80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комиссии, Заказчику, Уполномоченному учреждению, Оператору электронной площадки исполнить предписание в срок до 11.11.2021.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32" w:line="302" w:lineRule="exact"/>
        <w:ind w:left="800" w:right="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Уполномоченному органу сообщить об исполнении предписания в срок до 12.11.2021.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252"/>
        <w:ind w:left="20" w:right="20" w:firstLine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судебном порядке в течение трех месяцев со дня его вынесения.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20" w:right="20" w:firstLine="4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90" w:left="805" w:right="805" w:bottom="1220" w:header="0" w:footer="3" w:gutter="451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(часть 7 статьи 19.5 КоАП РФ).</w:t>
      </w:r>
    </w:p>
    <w:p>
      <w:pPr>
        <w:pStyle w:val="Style11"/>
        <w:framePr w:w="2264" w:h="816" w:wrap="none" w:vAnchor="text" w:hAnchor="margin" w:x="6933" w:y="351"/>
        <w:widowControl w:val="0"/>
        <w:keepNext w:val="0"/>
        <w:keepLines w:val="0"/>
        <w:shd w:val="clear" w:color="auto" w:fill="auto"/>
        <w:bidi w:val="0"/>
        <w:jc w:val="left"/>
        <w:spacing w:before="0" w:after="318" w:line="220" w:lineRule="exact"/>
        <w:ind w:left="100" w:right="0" w:firstLine="0"/>
      </w:pPr>
      <w:r>
        <w:rPr>
          <w:rStyle w:val="CharStyle16"/>
          <w:spacing w:val="0"/>
        </w:rPr>
        <w:t>А.А. Ростиславова</w:t>
      </w:r>
    </w:p>
    <w:p>
      <w:pPr>
        <w:pStyle w:val="Style11"/>
        <w:framePr w:w="2264" w:h="816" w:wrap="none" w:vAnchor="text" w:hAnchor="margin" w:x="6933" w:y="35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6"/>
          <w:spacing w:val="0"/>
        </w:rPr>
        <w:t>О.Н. Сучков</w:t>
      </w:r>
    </w:p>
    <w:p>
      <w:pPr>
        <w:pStyle w:val="Style11"/>
        <w:framePr w:w="2389" w:h="816" w:wrap="none" w:vAnchor="text" w:hAnchor="margin" w:x="6938" w:y="1523"/>
        <w:widowControl w:val="0"/>
        <w:keepNext w:val="0"/>
        <w:keepLines w:val="0"/>
        <w:shd w:val="clear" w:color="auto" w:fill="auto"/>
        <w:bidi w:val="0"/>
        <w:jc w:val="left"/>
        <w:spacing w:before="0" w:after="327" w:line="220" w:lineRule="exact"/>
        <w:ind w:left="100" w:right="0" w:firstLine="0"/>
      </w:pPr>
      <w:r>
        <w:rPr>
          <w:rStyle w:val="CharStyle16"/>
          <w:spacing w:val="0"/>
        </w:rPr>
        <w:t>Е.Н. Предтеченская</w:t>
      </w:r>
    </w:p>
    <w:p>
      <w:pPr>
        <w:pStyle w:val="Style11"/>
        <w:framePr w:w="2389" w:h="816" w:wrap="none" w:vAnchor="text" w:hAnchor="margin" w:x="6938" w:y="152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6"/>
          <w:spacing w:val="0"/>
        </w:rPr>
        <w:t>Ю.Н. Кузнецова</w:t>
      </w:r>
    </w:p>
    <w:p>
      <w:pPr>
        <w:pStyle w:val="Style14"/>
        <w:framePr w:w="2850" w:h="229" w:wrap="none" w:vAnchor="text" w:hAnchor="margin" w:x="309" w:y="65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7"/>
          <w:spacing w:val="0"/>
        </w:rPr>
        <w:t>Председатель комиссии</w:t>
      </w:r>
    </w:p>
    <w:p>
      <w:pPr>
        <w:pStyle w:val="Style11"/>
        <w:framePr w:w="2048" w:h="220" w:wrap="none" w:vAnchor="text" w:hAnchor="margin" w:x="314" w:y="124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6"/>
          <w:spacing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06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217" w:left="793" w:right="793" w:bottom="21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5">
    <w:name w:val="Основной текст (2) + 10 pt"/>
    <w:basedOn w:val="CharStyle4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 + 11 pt,Не полужирный"/>
    <w:basedOn w:val="CharStyle7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12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character" w:customStyle="1" w:styleId="CharStyle17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240" w:line="25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240" w:after="300" w:line="29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300" w:line="31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jc w:val="both"/>
      <w:spacing w:line="312" w:lineRule="exact"/>
      <w:ind w:hanging="34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