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11" w:after="60"/>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99"/>
        <w:ind w:left="0" w:right="0" w:firstLine="0"/>
      </w:pPr>
      <w:r>
        <w:rPr>
          <w:rStyle w:val="CharStyle7"/>
          <w:b w:val="0"/>
          <w:bCs w:val="0"/>
        </w:rPr>
        <w:t xml:space="preserve">УПРАВЛЕНИЕ </w:t>
      </w:r>
      <w:r>
        <w:rPr>
          <w:lang w:val="ru-RU" w:eastAsia="ru-RU" w:bidi="ru-RU"/>
          <w:w w:val="100"/>
          <w:spacing w:val="0"/>
          <w:color w:val="000000"/>
          <w:position w:val="0"/>
        </w:rPr>
        <w:t xml:space="preserve">Федеральной антимонопольной </w:t>
      </w:r>
      <w:r>
        <w:rPr>
          <w:rStyle w:val="CharStyle7"/>
          <w:b w:val="0"/>
          <w:bCs w:val="0"/>
        </w:rPr>
        <w:t xml:space="preserve">службы </w:t>
      </w:r>
      <w:r>
        <w:rPr>
          <w:lang w:val="ru-RU" w:eastAsia="ru-RU" w:bidi="ru-RU"/>
          <w:w w:val="100"/>
          <w:spacing w:val="0"/>
          <w:color w:val="000000"/>
          <w:position w:val="0"/>
        </w:rPr>
        <w:t>по Республике Хакасия</w:t>
      </w:r>
    </w:p>
    <w:p>
      <w:pPr>
        <w:pStyle w:val="Style8"/>
        <w:widowControl w:val="0"/>
        <w:keepNext w:val="0"/>
        <w:keepLines w:val="0"/>
        <w:shd w:val="clear" w:color="auto" w:fill="auto"/>
        <w:bidi w:val="0"/>
        <w:spacing w:before="0" w:after="36"/>
        <w:ind w:left="0" w:right="0" w:firstLine="0"/>
      </w:pPr>
      <w:r>
        <w:rPr>
          <w:lang w:val="ru-RU" w:eastAsia="ru-RU" w:bidi="ru-RU"/>
          <w:w w:val="100"/>
          <w:spacing w:val="0"/>
          <w:color w:val="000000"/>
          <w:position w:val="0"/>
        </w:rPr>
        <w:t xml:space="preserve">ул. Вяткина, 3, г. Абакан, 655017, тел. (3902) 22-27-59, факс. (3902) 22-62-55 </w:t>
      </w:r>
      <w:r>
        <w:rPr>
          <w:lang w:val="en-US" w:eastAsia="en-US" w:bidi="en-US"/>
          <w:w w:val="100"/>
          <w:spacing w:val="0"/>
          <w:color w:val="000000"/>
          <w:position w:val="0"/>
        </w:rPr>
        <w:t>e-mail: t</w:t>
      </w:r>
      <w:r>
        <w:rPr>
          <w:rStyle w:val="CharStyle10"/>
        </w:rPr>
        <w:t>o 19@,fas. gov.ru</w:t>
      </w:r>
    </w:p>
    <w:p>
      <w:pPr>
        <w:pStyle w:val="Style11"/>
        <w:widowControl w:val="0"/>
        <w:keepNext/>
        <w:keepLines/>
        <w:shd w:val="clear" w:color="auto" w:fill="auto"/>
        <w:bidi w:val="0"/>
        <w:jc w:val="left"/>
        <w:spacing w:before="0" w:after="133" w:line="260" w:lineRule="exact"/>
        <w:ind w:left="320" w:right="0" w:firstLine="0"/>
      </w:pPr>
      <w:bookmarkStart w:id="0" w:name="bookmark0"/>
      <w:r>
        <w:rPr>
          <w:lang w:val="ru-RU" w:eastAsia="ru-RU" w:bidi="ru-RU"/>
          <w:w w:val="100"/>
          <w:spacing w:val="0"/>
          <w:color w:val="000000"/>
          <w:position w:val="0"/>
        </w:rPr>
        <w:t xml:space="preserve">01 </w:t>
      </w:r>
      <w:r>
        <w:rPr>
          <w:lang w:val="en-US" w:eastAsia="en-US" w:bidi="en-US"/>
          <w:w w:val="100"/>
          <w:spacing w:val="0"/>
          <w:color w:val="000000"/>
          <w:position w:val="0"/>
        </w:rPr>
        <w:t xml:space="preserve">HOD </w:t>
      </w:r>
      <w:r>
        <w:rPr>
          <w:lang w:val="ru-RU" w:eastAsia="ru-RU" w:bidi="ru-RU"/>
          <w:w w:val="100"/>
          <w:spacing w:val="0"/>
          <w:color w:val="000000"/>
          <w:position w:val="0"/>
        </w:rPr>
        <w:t xml:space="preserve">2021 </w:t>
      </w:r>
      <w:r>
        <w:rPr>
          <w:lang w:val="ru-RU" w:eastAsia="ru-RU" w:bidi="ru-RU"/>
          <w:vertAlign w:val="subscript"/>
          <w:w w:val="100"/>
          <w:spacing w:val="0"/>
          <w:color w:val="000000"/>
          <w:position w:val="0"/>
        </w:rPr>
        <w:t>№</w:t>
      </w:r>
      <w:r>
        <w:rPr>
          <w:lang w:val="ru-RU" w:eastAsia="ru-RU" w:bidi="ru-RU"/>
          <w:w w:val="100"/>
          <w:spacing w:val="0"/>
          <w:color w:val="000000"/>
          <w:position w:val="0"/>
        </w:rPr>
        <w:t xml:space="preserve"> ^</w:t>
      </w:r>
      <w:bookmarkEnd w:id="0"/>
    </w:p>
    <w:p>
      <w:pPr>
        <w:pStyle w:val="Style13"/>
        <w:tabs>
          <w:tab w:leader="hyphen" w:pos="3254" w:val="right"/>
          <w:tab w:leader="hyphen" w:pos="3706" w:val="left"/>
        </w:tabs>
        <w:widowControl w:val="0"/>
        <w:keepNext w:val="0"/>
        <w:keepLines w:val="0"/>
        <w:shd w:val="clear" w:color="auto" w:fill="auto"/>
        <w:bidi w:val="0"/>
        <w:spacing w:before="0" w:after="134" w:line="120" w:lineRule="exact"/>
        <w:ind w:left="1800" w:right="0" w:firstLine="0"/>
      </w:pPr>
      <w:r>
        <w:rPr>
          <w:lang w:val="ru-RU" w:eastAsia="ru-RU" w:bidi="ru-RU"/>
          <w:w w:val="100"/>
          <w:spacing w:val="0"/>
          <w:color w:val="000000"/>
          <w:position w:val="0"/>
        </w:rPr>
        <w:t xml:space="preserve"> :</w:t>
        <w:tab/>
      </w:r>
      <w:r>
        <w:rPr>
          <w:rStyle w:val="CharStyle15"/>
        </w:rPr>
        <w:t>7</w:t>
      </w:r>
      <w:r>
        <w:rPr>
          <w:lang w:val="ru-RU" w:eastAsia="ru-RU" w:bidi="ru-RU"/>
          <w:w w:val="100"/>
          <w:spacing w:val="0"/>
          <w:color w:val="000000"/>
          <w:position w:val="0"/>
        </w:rPr>
        <w:tab/>
      </w:r>
    </w:p>
    <w:p>
      <w:pPr>
        <w:pStyle w:val="Style3"/>
        <w:tabs>
          <w:tab w:leader="underscore" w:pos="1772" w:val="right"/>
          <w:tab w:leader="none" w:pos="2262" w:val="left"/>
          <w:tab w:leader="underscore" w:pos="3572" w:val="left"/>
          <w:tab w:leader="underscore" w:pos="3548" w:val="left"/>
        </w:tabs>
        <w:widowControl w:val="0"/>
        <w:keepNext w:val="0"/>
        <w:keepLines w:val="0"/>
        <w:shd w:val="clear" w:color="auto" w:fill="auto"/>
        <w:bidi w:val="0"/>
        <w:jc w:val="both"/>
        <w:spacing w:before="0" w:after="0" w:line="220" w:lineRule="exact"/>
        <w:ind w:left="20" w:right="0" w:firstLine="0"/>
      </w:pPr>
      <w:r>
        <w:rPr>
          <w:lang w:val="ru-RU" w:eastAsia="ru-RU" w:bidi="ru-RU"/>
          <w:w w:val="100"/>
          <w:spacing w:val="0"/>
          <w:color w:val="000000"/>
          <w:position w:val="0"/>
        </w:rPr>
        <w:t>На№</w:t>
        <w:tab/>
        <w:t>от</w:t>
        <w:tab/>
        <w:tab/>
        <w:tab/>
      </w:r>
    </w:p>
    <w:p>
      <w:pPr>
        <w:pStyle w:val="Style16"/>
        <w:widowControl w:val="0"/>
        <w:keepNext w:val="0"/>
        <w:keepLines w:val="0"/>
        <w:shd w:val="clear" w:color="auto" w:fill="auto"/>
        <w:bidi w:val="0"/>
        <w:jc w:val="left"/>
        <w:spacing w:before="0" w:after="600"/>
        <w:ind w:left="0" w:right="2660" w:firstLine="0"/>
      </w:pPr>
      <w:r>
        <w:rPr>
          <w:lang w:val="ru-RU" w:eastAsia="ru-RU" w:bidi="ru-RU"/>
          <w:w w:val="100"/>
          <w:spacing w:val="0"/>
          <w:color w:val="000000"/>
          <w:position w:val="0"/>
        </w:rPr>
        <w:t>Заявителю -ИП Пермский край, г. ул.</w:t>
      </w:r>
    </w:p>
    <w:p>
      <w:pPr>
        <w:pStyle w:val="Style16"/>
        <w:widowControl w:val="0"/>
        <w:keepNext w:val="0"/>
        <w:keepLines w:val="0"/>
        <w:shd w:val="clear" w:color="auto" w:fill="auto"/>
        <w:bidi w:val="0"/>
        <w:jc w:val="left"/>
        <w:spacing w:before="0" w:after="300"/>
        <w:ind w:left="0" w:right="0" w:firstLine="0"/>
      </w:pPr>
      <w:r>
        <w:rPr>
          <w:lang w:val="ru-RU" w:eastAsia="ru-RU" w:bidi="ru-RU"/>
          <w:w w:val="100"/>
          <w:spacing w:val="0"/>
          <w:color w:val="000000"/>
          <w:position w:val="0"/>
        </w:rPr>
        <w:t>Муниципальному заказчику - Муници</w:t>
        <w:softHyphen/>
        <w:t>пальному предприятию г. Абакана «Стома</w:t>
        <w:softHyphen/>
        <w:t xml:space="preserve">толог» и его комиссии 655017, г. Абакан, ул. Пушкина, д. 155. </w:t>
      </w:r>
      <w:r>
        <w:fldChar w:fldCharType="begin"/>
      </w:r>
      <w:r>
        <w:rPr>
          <w:color w:val="000000"/>
        </w:rPr>
        <w:instrText> HYPERLINK "mailto:mp_stom_kadr@mail.ru" </w:instrText>
      </w:r>
      <w:r>
        <w:fldChar w:fldCharType="separate"/>
      </w:r>
      <w:r>
        <w:rPr>
          <w:rStyle w:val="Hyperlink"/>
          <w:lang w:val="en-US" w:eastAsia="en-US" w:bidi="en-US"/>
          <w:w w:val="100"/>
          <w:spacing w:val="0"/>
          <w:position w:val="0"/>
        </w:rPr>
        <w:t>mp_stom_kadr@mail.ru</w:t>
      </w:r>
      <w:r>
        <w:fldChar w:fldCharType="end"/>
      </w:r>
    </w:p>
    <w:p>
      <w:pPr>
        <w:pStyle w:val="Style16"/>
        <w:widowControl w:val="0"/>
        <w:keepNext w:val="0"/>
        <w:keepLines w:val="0"/>
        <w:shd w:val="clear" w:color="auto" w:fill="auto"/>
        <w:bidi w:val="0"/>
        <w:jc w:val="left"/>
        <w:spacing w:before="0" w:after="0"/>
        <w:ind w:left="0" w:right="760" w:firstLine="0"/>
        <w:sectPr>
          <w:footnotePr>
            <w:pos w:val="pageBottom"/>
            <w:numFmt w:val="decimal"/>
            <w:numRestart w:val="continuous"/>
          </w:footnotePr>
          <w:type w:val="continuous"/>
          <w:pgSz w:w="11906" w:h="16838"/>
          <w:pgMar w:top="498" w:left="985" w:right="1028" w:bottom="527" w:header="0" w:footer="3" w:gutter="0"/>
          <w:rtlGutter w:val="0"/>
          <w:cols w:num="2" w:space="720" w:equalWidth="0">
            <w:col w:w="3744" w:space="1656"/>
            <w:col w:w="4493"/>
          </w:cols>
          <w:noEndnote/>
          <w:docGrid w:linePitch="360"/>
        </w:sectPr>
      </w:pPr>
      <w:r>
        <w:rPr>
          <w:lang w:val="ru-RU" w:eastAsia="ru-RU" w:bidi="ru-RU"/>
          <w:w w:val="100"/>
          <w:spacing w:val="0"/>
          <w:color w:val="000000"/>
          <w:position w:val="0"/>
        </w:rPr>
        <w:t xml:space="preserve">Оператору электронной площадки - ООО «РТС-тендер»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p>
    <w:p>
      <w:pPr>
        <w:widowControl w:val="0"/>
        <w:spacing w:line="240" w:lineRule="exact"/>
        <w:rPr>
          <w:sz w:val="19"/>
          <w:szCs w:val="19"/>
        </w:rPr>
      </w:pPr>
    </w:p>
    <w:p>
      <w:pPr>
        <w:widowControl w:val="0"/>
        <w:spacing w:before="9" w:after="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widowControl w:val="0"/>
        <w:keepNext w:val="0"/>
        <w:keepLines w:val="0"/>
        <w:shd w:val="clear" w:color="auto" w:fill="auto"/>
        <w:bidi w:val="0"/>
        <w:jc w:val="left"/>
        <w:spacing w:before="0" w:after="627" w:line="230" w:lineRule="exact"/>
        <w:ind w:left="4840" w:right="0" w:firstLine="0"/>
      </w:pPr>
      <w:r>
        <w:rPr>
          <w:lang w:val="ru-RU" w:eastAsia="ru-RU" w:bidi="ru-RU"/>
          <w:w w:val="100"/>
          <w:spacing w:val="0"/>
          <w:color w:val="000000"/>
          <w:position w:val="0"/>
        </w:rPr>
        <w:t>Извещение № 0580300000621000023</w:t>
      </w:r>
    </w:p>
    <w:p>
      <w:pPr>
        <w:pStyle w:val="Style5"/>
        <w:widowControl w:val="0"/>
        <w:keepNext w:val="0"/>
        <w:keepLines w:val="0"/>
        <w:shd w:val="clear" w:color="auto" w:fill="auto"/>
        <w:bidi w:val="0"/>
        <w:spacing w:before="0" w:after="392" w:line="374" w:lineRule="exact"/>
        <w:ind w:left="40" w:right="0" w:firstLine="0"/>
      </w:pPr>
      <w:r>
        <w:rPr>
          <w:lang w:val="ru-RU" w:eastAsia="ru-RU" w:bidi="ru-RU"/>
          <w:w w:val="100"/>
          <w:spacing w:val="0"/>
          <w:color w:val="000000"/>
          <w:position w:val="0"/>
        </w:rPr>
        <w:t>РЕШЕНИЕ по жалобе № 019/06/67-1041/2021</w:t>
      </w:r>
    </w:p>
    <w:p>
      <w:pPr>
        <w:pStyle w:val="Style20"/>
        <w:tabs>
          <w:tab w:leader="none" w:pos="8098" w:val="left"/>
        </w:tabs>
        <w:widowControl w:val="0"/>
        <w:keepNext w:val="0"/>
        <w:keepLines w:val="0"/>
        <w:shd w:val="clear" w:color="auto" w:fill="auto"/>
        <w:bidi w:val="0"/>
        <w:spacing w:before="0" w:after="158" w:line="260" w:lineRule="exact"/>
        <w:ind w:left="0" w:right="0" w:firstLine="0"/>
      </w:pPr>
      <w:r>
        <w:rPr>
          <w:lang w:val="ru-RU" w:eastAsia="ru-RU" w:bidi="ru-RU"/>
          <w:w w:val="100"/>
          <w:spacing w:val="0"/>
          <w:color w:val="000000"/>
          <w:position w:val="0"/>
        </w:rPr>
        <w:t>«27» октября 2021 года</w:t>
        <w:tab/>
        <w:t>г. Абакан</w:t>
      </w:r>
    </w:p>
    <w:p>
      <w:pPr>
        <w:pStyle w:val="Style20"/>
        <w:tabs>
          <w:tab w:leader="none" w:pos="5345" w:val="left"/>
        </w:tabs>
        <w:widowControl w:val="0"/>
        <w:keepNext w:val="0"/>
        <w:keepLines w:val="0"/>
        <w:shd w:val="clear" w:color="auto" w:fill="auto"/>
        <w:bidi w:val="0"/>
        <w:jc w:val="left"/>
        <w:spacing w:before="0" w:after="0" w:line="365" w:lineRule="exact"/>
        <w:ind w:left="0" w:right="0" w:firstLine="560"/>
      </w:pPr>
      <w:r>
        <w:rPr>
          <w:lang w:val="ru-RU" w:eastAsia="ru-RU" w:bidi="ru-RU"/>
          <w:w w:val="100"/>
          <w:spacing w:val="0"/>
          <w:color w:val="000000"/>
          <w:position w:val="0"/>
        </w:rPr>
        <w:t>Комиссия Управления Федеральной антимонопольной службы по Республике Хакасия по контролю закупок (далее - Комиссия) в составе: Председателя комиссии:</w:t>
        <w:tab/>
        <w:t>, начальника отдела контроля</w:t>
      </w:r>
    </w:p>
    <w:p>
      <w:pPr>
        <w:pStyle w:val="Style20"/>
        <w:widowControl w:val="0"/>
        <w:keepNext w:val="0"/>
        <w:keepLines w:val="0"/>
        <w:shd w:val="clear" w:color="auto" w:fill="auto"/>
        <w:bidi w:val="0"/>
        <w:spacing w:before="0" w:after="0" w:line="365" w:lineRule="exact"/>
        <w:ind w:left="3620" w:right="120" w:firstLine="0"/>
      </w:pPr>
      <w:r>
        <w:rPr>
          <w:lang w:val="ru-RU" w:eastAsia="ru-RU" w:bidi="ru-RU"/>
          <w:w w:val="100"/>
          <w:spacing w:val="0"/>
          <w:color w:val="000000"/>
          <w:position w:val="0"/>
        </w:rPr>
        <w:t>закупок и антимонопольного контроля органов власти;</w:t>
      </w:r>
    </w:p>
    <w:p>
      <w:pPr>
        <w:pStyle w:val="Style20"/>
        <w:tabs>
          <w:tab w:leader="none" w:pos="5131" w:val="center"/>
          <w:tab w:leader="none" w:pos="5360" w:val="left"/>
        </w:tabs>
        <w:widowControl w:val="0"/>
        <w:keepNext w:val="0"/>
        <w:keepLines w:val="0"/>
        <w:shd w:val="clear" w:color="auto" w:fill="auto"/>
        <w:bidi w:val="0"/>
        <w:spacing w:before="0" w:after="0" w:line="365" w:lineRule="exact"/>
        <w:ind w:left="0" w:right="0" w:firstLine="0"/>
      </w:pPr>
      <w:r>
        <w:rPr>
          <w:lang w:val="ru-RU" w:eastAsia="ru-RU" w:bidi="ru-RU"/>
          <w:w w:val="100"/>
          <w:spacing w:val="0"/>
          <w:color w:val="000000"/>
          <w:position w:val="0"/>
        </w:rPr>
        <w:t>Членов комиссии:</w:t>
        <w:tab/>
        <w:t>,</w:t>
        <w:tab/>
        <w:t>главного специалиста - эксперта</w:t>
      </w:r>
    </w:p>
    <w:p>
      <w:pPr>
        <w:pStyle w:val="Style20"/>
        <w:widowControl w:val="0"/>
        <w:keepNext w:val="0"/>
        <w:keepLines w:val="0"/>
        <w:shd w:val="clear" w:color="auto" w:fill="auto"/>
        <w:bidi w:val="0"/>
        <w:spacing w:before="0" w:after="0" w:line="365" w:lineRule="exact"/>
        <w:ind w:left="3620" w:right="120" w:firstLine="0"/>
      </w:pPr>
      <w:r>
        <w:rPr>
          <w:lang w:val="ru-RU" w:eastAsia="ru-RU" w:bidi="ru-RU"/>
          <w:w w:val="100"/>
          <w:spacing w:val="0"/>
          <w:color w:val="000000"/>
          <w:position w:val="0"/>
        </w:rPr>
        <w:t>отдела контроля закупок и антимонопольного контроля органов власти,</w:t>
      </w:r>
    </w:p>
    <w:p>
      <w:pPr>
        <w:pStyle w:val="Style20"/>
        <w:widowControl w:val="0"/>
        <w:keepNext w:val="0"/>
        <w:keepLines w:val="0"/>
        <w:shd w:val="clear" w:color="auto" w:fill="auto"/>
        <w:bidi w:val="0"/>
        <w:jc w:val="left"/>
        <w:spacing w:before="0" w:after="0" w:line="365" w:lineRule="exact"/>
        <w:ind w:left="580" w:right="120" w:firstLine="4780"/>
      </w:pPr>
      <w:r>
        <w:rPr>
          <w:lang w:val="ru-RU" w:eastAsia="ru-RU" w:bidi="ru-RU"/>
          <w:w w:val="100"/>
          <w:spacing w:val="0"/>
          <w:color w:val="000000"/>
          <w:position w:val="0"/>
        </w:rPr>
        <w:t xml:space="preserve">, главного специалиста-эксперта отдела товарных, финансовых рынков и естественных монополий, </w:t>
      </w:r>
      <w:r>
        <w:rPr>
          <w:rStyle w:val="CharStyle24"/>
        </w:rPr>
        <w:t>без участия представителей сторон:</w:t>
      </w:r>
    </w:p>
    <w:p>
      <w:pPr>
        <w:pStyle w:val="Style20"/>
        <w:widowControl w:val="0"/>
        <w:keepNext w:val="0"/>
        <w:keepLines w:val="0"/>
        <w:shd w:val="clear" w:color="auto" w:fill="auto"/>
        <w:bidi w:val="0"/>
        <w:jc w:val="left"/>
        <w:spacing w:before="0" w:after="0" w:line="365" w:lineRule="exact"/>
        <w:ind w:left="0" w:right="0" w:firstLine="560"/>
      </w:pPr>
      <w:r>
        <w:rPr>
          <w:rStyle w:val="CharStyle24"/>
        </w:rPr>
        <w:t>Заявителя</w:t>
      </w:r>
      <w:r>
        <w:rPr>
          <w:lang w:val="ru-RU" w:eastAsia="ru-RU" w:bidi="ru-RU"/>
          <w:w w:val="100"/>
          <w:spacing w:val="0"/>
          <w:color w:val="000000"/>
          <w:position w:val="0"/>
        </w:rPr>
        <w:t xml:space="preserve"> - Индивидуального предпринимателя</w:t>
      </w:r>
    </w:p>
    <w:p>
      <w:pPr>
        <w:pStyle w:val="Style20"/>
        <w:tabs>
          <w:tab w:leader="none" w:pos="5345" w:val="left"/>
        </w:tabs>
        <w:widowControl w:val="0"/>
        <w:keepNext w:val="0"/>
        <w:keepLines w:val="0"/>
        <w:shd w:val="clear" w:color="auto" w:fill="auto"/>
        <w:bidi w:val="0"/>
        <w:spacing w:before="0" w:after="0" w:line="365" w:lineRule="exact"/>
        <w:ind w:left="1480" w:right="0" w:firstLine="0"/>
      </w:pPr>
      <w:r>
        <w:rPr>
          <w:lang w:val="ru-RU" w:eastAsia="ru-RU" w:bidi="ru-RU"/>
          <w:w w:val="100"/>
          <w:spacing w:val="0"/>
          <w:color w:val="000000"/>
          <w:position w:val="0"/>
        </w:rPr>
        <w:t>(далее - ИП</w:t>
        <w:tab/>
        <w:t>, Предприниматель, Заявитель),</w:t>
      </w:r>
    </w:p>
    <w:p>
      <w:pPr>
        <w:pStyle w:val="Style20"/>
        <w:widowControl w:val="0"/>
        <w:keepNext w:val="0"/>
        <w:keepLines w:val="0"/>
        <w:shd w:val="clear" w:color="auto" w:fill="auto"/>
        <w:bidi w:val="0"/>
        <w:spacing w:before="0" w:after="384" w:line="365" w:lineRule="exact"/>
        <w:ind w:left="0" w:right="0" w:firstLine="0"/>
      </w:pPr>
      <w:r>
        <w:rPr>
          <w:lang w:val="ru-RU" w:eastAsia="ru-RU" w:bidi="ru-RU"/>
          <w:w w:val="100"/>
          <w:spacing w:val="0"/>
          <w:color w:val="000000"/>
          <w:position w:val="0"/>
        </w:rPr>
        <w:t>извещенного надлежащим образом о времени и месте рассмотрения жалобы и направившего ходатайство о рассмотрении жалобы в отсутствие Заявителя и его представителя (вх. № 10218 от 25.10.2021),</w:t>
      </w:r>
    </w:p>
    <w:p>
      <w:pPr>
        <w:pStyle w:val="Style25"/>
        <w:widowControl w:val="0"/>
        <w:keepNext/>
        <w:keepLines/>
        <w:shd w:val="clear" w:color="auto" w:fill="auto"/>
        <w:bidi w:val="0"/>
        <w:spacing w:before="0" w:after="0" w:line="260" w:lineRule="exact"/>
        <w:ind w:left="0" w:right="120" w:firstLine="0"/>
      </w:pPr>
      <w:bookmarkStart w:id="1" w:name="bookmark1"/>
      <w:r>
        <w:rPr>
          <w:rStyle w:val="CharStyle27"/>
        </w:rPr>
        <w:t>100848</w:t>
      </w:r>
      <w:bookmarkEnd w:id="1"/>
      <w:r>
        <w:br w:type="page"/>
      </w:r>
    </w:p>
    <w:p>
      <w:pPr>
        <w:pStyle w:val="Style20"/>
        <w:widowControl w:val="0"/>
        <w:keepNext w:val="0"/>
        <w:keepLines w:val="0"/>
        <w:shd w:val="clear" w:color="auto" w:fill="auto"/>
        <w:bidi w:val="0"/>
        <w:spacing w:before="0" w:after="0" w:line="370" w:lineRule="exact"/>
        <w:ind w:left="20" w:right="20" w:firstLine="560"/>
      </w:pPr>
      <w:r>
        <w:rPr>
          <w:rStyle w:val="CharStyle24"/>
        </w:rPr>
        <w:t>муниципального Заказчика</w:t>
      </w:r>
      <w:r>
        <w:rPr>
          <w:lang w:val="ru-RU" w:eastAsia="ru-RU" w:bidi="ru-RU"/>
          <w:w w:val="100"/>
          <w:spacing w:val="0"/>
          <w:color w:val="000000"/>
          <w:position w:val="0"/>
        </w:rPr>
        <w:t xml:space="preserve"> - Муниципального предприятия г. Абакана «Стоматолог» (далее - Заказчик, МП «Стоматолог»), извещенного надлежащим образом о времени и месте рассмотрения жалобы, извещенного надлежащим образом о времени и месте рассмотрения жалобы и направившего ходатайство о рассмотрении жалобы в отсутствие представителя (вх. № 10264 от 27.10.2021)</w:t>
      </w:r>
    </w:p>
    <w:p>
      <w:pPr>
        <w:pStyle w:val="Style20"/>
        <w:tabs>
          <w:tab w:leader="none" w:pos="5956" w:val="center"/>
          <w:tab w:leader="none" w:pos="6254" w:val="left"/>
        </w:tabs>
        <w:widowControl w:val="0"/>
        <w:keepNext w:val="0"/>
        <w:keepLines w:val="0"/>
        <w:shd w:val="clear" w:color="auto" w:fill="auto"/>
        <w:bidi w:val="0"/>
        <w:spacing w:before="0" w:after="0" w:line="370" w:lineRule="exact"/>
        <w:ind w:left="20" w:right="0" w:firstLine="560"/>
      </w:pPr>
      <w:r>
        <w:rPr>
          <w:lang w:val="ru-RU" w:eastAsia="ru-RU" w:bidi="ru-RU"/>
          <w:w w:val="100"/>
          <w:spacing w:val="0"/>
          <w:color w:val="000000"/>
          <w:position w:val="0"/>
        </w:rPr>
        <w:t>рассмотрев жалобу ИП</w:t>
        <w:tab/>
        <w:t>на</w:t>
        <w:tab/>
        <w:t>действия муниципального</w:t>
      </w:r>
    </w:p>
    <w:p>
      <w:pPr>
        <w:pStyle w:val="Style20"/>
        <w:tabs>
          <w:tab w:leader="none" w:pos="9368" w:val="right"/>
          <w:tab w:leader="none" w:pos="9366" w:val="right"/>
        </w:tabs>
        <w:widowControl w:val="0"/>
        <w:keepNext w:val="0"/>
        <w:keepLines w:val="0"/>
        <w:shd w:val="clear" w:color="auto" w:fill="auto"/>
        <w:bidi w:val="0"/>
        <w:spacing w:before="0" w:after="0" w:line="370" w:lineRule="exact"/>
        <w:ind w:left="20" w:right="20" w:firstLine="0"/>
      </w:pPr>
      <w:r>
        <w:rPr>
          <w:lang w:val="ru-RU" w:eastAsia="ru-RU" w:bidi="ru-RU"/>
          <w:w w:val="100"/>
          <w:spacing w:val="0"/>
          <w:color w:val="000000"/>
          <w:position w:val="0"/>
        </w:rPr>
        <w:t>заказчика - МП «Стоматолог» при проведении электронного аукциона на пломбировочный материал (закупка № 0580300000621000023) (далее - Аукцион),</w:t>
        <w:tab/>
        <w:t>и в результате осуществления внеплановой</w:t>
        <w:tab/>
        <w:t>проверки в</w:t>
      </w:r>
    </w:p>
    <w:p>
      <w:pPr>
        <w:pStyle w:val="Style20"/>
        <w:tabs>
          <w:tab w:leader="none" w:pos="7730" w:val="right"/>
          <w:tab w:leader="none" w:pos="9368" w:val="right"/>
        </w:tabs>
        <w:widowControl w:val="0"/>
        <w:keepNext w:val="0"/>
        <w:keepLines w:val="0"/>
        <w:shd w:val="clear" w:color="auto" w:fill="auto"/>
        <w:bidi w:val="0"/>
        <w:spacing w:before="0" w:after="0" w:line="370" w:lineRule="exact"/>
        <w:ind w:left="20" w:right="20" w:firstLine="0"/>
      </w:pPr>
      <w:r>
        <w:rPr>
          <w:lang w:val="ru-RU" w:eastAsia="ru-RU" w:bidi="ru-RU"/>
          <w:w w:val="100"/>
          <w:spacing w:val="0"/>
          <w:color w:val="000000"/>
          <w:position w:val="0"/>
        </w:rPr>
        <w:t>соответствии с пунктом 1 части 15 статьи 99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w:t>
        <w:tab/>
        <w:t>Федеральной антимонопольной службы по</w:t>
        <w:tab/>
        <w:t>исполнению</w:t>
      </w:r>
    </w:p>
    <w:p>
      <w:pPr>
        <w:pStyle w:val="Style20"/>
        <w:tabs>
          <w:tab w:leader="none" w:pos="7730" w:val="right"/>
          <w:tab w:leader="none" w:pos="9368" w:val="right"/>
        </w:tabs>
        <w:widowControl w:val="0"/>
        <w:keepNext w:val="0"/>
        <w:keepLines w:val="0"/>
        <w:shd w:val="clear" w:color="auto" w:fill="auto"/>
        <w:bidi w:val="0"/>
        <w:spacing w:before="0" w:after="0" w:line="370" w:lineRule="exact"/>
        <w:ind w:left="20" w:right="20" w:firstLine="0"/>
      </w:pPr>
      <w:r>
        <w:rPr>
          <w:lang w:val="ru-RU" w:eastAsia="ru-RU" w:bidi="ru-RU"/>
          <w:w w:val="100"/>
          <w:spacing w:val="0"/>
          <w:color w:val="000000"/>
          <w:position w:val="0"/>
        </w:rPr>
        <w:t>государственной функции по рассмотрению жалоб на действия (бездействие) заказчика,</w:t>
        <w:tab/>
        <w:t>уполномоченного органа, уполномоченного</w:t>
        <w:tab/>
        <w:t>учреждения,</w:t>
      </w:r>
    </w:p>
    <w:p>
      <w:pPr>
        <w:pStyle w:val="Style20"/>
        <w:tabs>
          <w:tab w:leader="none" w:pos="9368" w:val="right"/>
        </w:tabs>
        <w:widowControl w:val="0"/>
        <w:keepNext w:val="0"/>
        <w:keepLines w:val="0"/>
        <w:shd w:val="clear" w:color="auto" w:fill="auto"/>
        <w:bidi w:val="0"/>
        <w:spacing w:before="0" w:after="0" w:line="370" w:lineRule="exact"/>
        <w:ind w:left="20" w:right="20" w:firstLine="0"/>
      </w:pPr>
      <w:r>
        <w:rPr>
          <w:lang w:val="ru-RU" w:eastAsia="ru-RU" w:bidi="ru-RU"/>
          <w:w w:val="100"/>
          <w:spacing w:val="0"/>
          <w:color w:val="000000"/>
          <w:position w:val="0"/>
        </w:rPr>
        <w:t>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w:t>
        <w:tab/>
        <w:t>определении</w:t>
      </w:r>
    </w:p>
    <w:p>
      <w:pPr>
        <w:pStyle w:val="Style20"/>
        <w:widowControl w:val="0"/>
        <w:keepNext w:val="0"/>
        <w:keepLines w:val="0"/>
        <w:shd w:val="clear" w:color="auto" w:fill="auto"/>
        <w:bidi w:val="0"/>
        <w:spacing w:before="0" w:after="388" w:line="370" w:lineRule="exact"/>
        <w:ind w:left="20" w:right="20" w:firstLine="0"/>
      </w:pPr>
      <w:r>
        <w:rPr>
          <w:lang w:val="ru-RU" w:eastAsia="ru-RU" w:bidi="ru-RU"/>
          <w:w w:val="100"/>
          <w:spacing w:val="0"/>
          <w:color w:val="000000"/>
          <w:position w:val="0"/>
        </w:rPr>
        <w:t>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28"/>
        <w:widowControl w:val="0"/>
        <w:keepNext/>
        <w:keepLines/>
        <w:shd w:val="clear" w:color="auto" w:fill="auto"/>
        <w:bidi w:val="0"/>
        <w:spacing w:before="0" w:after="338" w:line="260" w:lineRule="exact"/>
        <w:ind w:left="0" w:right="0" w:firstLine="0"/>
      </w:pPr>
      <w:bookmarkStart w:id="2" w:name="bookmark2"/>
      <w:r>
        <w:rPr>
          <w:lang w:val="ru-RU" w:eastAsia="ru-RU" w:bidi="ru-RU"/>
          <w:w w:val="100"/>
          <w:spacing w:val="0"/>
          <w:color w:val="000000"/>
          <w:position w:val="0"/>
        </w:rPr>
        <w:t>УСТАНОВИЛА:</w:t>
      </w:r>
      <w:bookmarkEnd w:id="2"/>
    </w:p>
    <w:p>
      <w:pPr>
        <w:pStyle w:val="Style20"/>
        <w:widowControl w:val="0"/>
        <w:keepNext w:val="0"/>
        <w:keepLines w:val="0"/>
        <w:shd w:val="clear" w:color="auto" w:fill="auto"/>
        <w:bidi w:val="0"/>
        <w:spacing w:before="0" w:after="0" w:line="370" w:lineRule="exact"/>
        <w:ind w:left="20" w:right="20" w:firstLine="560"/>
      </w:pPr>
      <w:r>
        <w:rPr>
          <w:lang w:val="ru-RU" w:eastAsia="ru-RU" w:bidi="ru-RU"/>
          <w:w w:val="100"/>
          <w:spacing w:val="0"/>
          <w:color w:val="000000"/>
          <w:position w:val="0"/>
        </w:rPr>
        <w:t>В Хакасское У ФАС России поступила жалоба Заявителя на действия муниципального заказчика при проведении Аукциона.</w:t>
      </w:r>
    </w:p>
    <w:p>
      <w:pPr>
        <w:pStyle w:val="Style20"/>
        <w:widowControl w:val="0"/>
        <w:keepNext w:val="0"/>
        <w:keepLines w:val="0"/>
        <w:shd w:val="clear" w:color="auto" w:fill="auto"/>
        <w:bidi w:val="0"/>
        <w:spacing w:before="0" w:after="0" w:line="370" w:lineRule="exact"/>
        <w:ind w:left="20" w:right="20" w:firstLine="560"/>
      </w:pPr>
      <w:r>
        <w:rPr>
          <w:lang w:val="ru-RU" w:eastAsia="ru-RU" w:bidi="ru-RU"/>
          <w:w w:val="100"/>
          <w:spacing w:val="0"/>
          <w:color w:val="000000"/>
          <w:position w:val="0"/>
        </w:rPr>
        <w:t>По мнению Заявителя, его права и законные интересы нарушены дей</w:t>
        <w:softHyphen/>
        <w:t>ствиями Заказчика, не разместившего в ЕИС протокол рассмотрения заявок.</w:t>
      </w:r>
    </w:p>
    <w:p>
      <w:pPr>
        <w:pStyle w:val="Style30"/>
        <w:widowControl w:val="0"/>
        <w:keepNext w:val="0"/>
        <w:keepLines w:val="0"/>
        <w:shd w:val="clear" w:color="auto" w:fill="auto"/>
        <w:bidi w:val="0"/>
        <w:spacing w:before="0" w:after="0"/>
        <w:ind w:left="20" w:right="20"/>
      </w:pPr>
      <w:r>
        <w:rPr>
          <w:lang w:val="ru-RU" w:eastAsia="ru-RU" w:bidi="ru-RU"/>
          <w:w w:val="100"/>
          <w:spacing w:val="0"/>
          <w:color w:val="000000"/>
          <w:position w:val="0"/>
        </w:rPr>
        <w:t>В результате рассмотрения жалобы и осуществления в соответствии с пунктом 1 части 15 статьи 99 Закона о контрактной системе внеплано</w:t>
        <w:softHyphen/>
        <w:t>вой проверки Комиссия установила следующее.</w:t>
      </w:r>
    </w:p>
    <w:p>
      <w:pPr>
        <w:pStyle w:val="Style20"/>
        <w:widowControl w:val="0"/>
        <w:keepNext w:val="0"/>
        <w:keepLines w:val="0"/>
        <w:shd w:val="clear" w:color="auto" w:fill="auto"/>
        <w:bidi w:val="0"/>
        <w:spacing w:before="0" w:after="0" w:line="370" w:lineRule="exact"/>
        <w:ind w:left="20" w:right="20" w:firstLine="560"/>
      </w:pPr>
      <w:r>
        <w:rPr>
          <w:lang w:val="ru-RU" w:eastAsia="ru-RU" w:bidi="ru-RU"/>
          <w:w w:val="100"/>
          <w:spacing w:val="0"/>
          <w:color w:val="000000"/>
          <w:position w:val="0"/>
        </w:rPr>
        <w:t>В соответствии с извещением об осуществлении закупки, документаци</w:t>
        <w:softHyphen/>
        <w:t>ей о закупке, протоколами, составленными при определении поставщика (подрядчика, исполнителя):</w:t>
      </w:r>
    </w:p>
    <w:p>
      <w:pPr>
        <w:pStyle w:val="Style20"/>
        <w:numPr>
          <w:ilvl w:val="0"/>
          <w:numId w:val="1"/>
        </w:numPr>
        <w:widowControl w:val="0"/>
        <w:keepNext w:val="0"/>
        <w:keepLines w:val="0"/>
        <w:shd w:val="clear" w:color="auto" w:fill="auto"/>
        <w:bidi w:val="0"/>
        <w:spacing w:before="0" w:after="0" w:line="370" w:lineRule="exact"/>
        <w:ind w:left="20" w:right="0" w:firstLine="560"/>
      </w:pPr>
      <w:r>
        <w:rPr>
          <w:lang w:val="ru-RU" w:eastAsia="ru-RU" w:bidi="ru-RU"/>
          <w:w w:val="100"/>
          <w:spacing w:val="0"/>
          <w:color w:val="000000"/>
          <w:position w:val="0"/>
        </w:rPr>
        <w:t xml:space="preserve"> извещение об осуществлении закупки размещено в ЕИС - 31.08.2021;</w:t>
      </w:r>
    </w:p>
    <w:p>
      <w:pPr>
        <w:pStyle w:val="Style20"/>
        <w:numPr>
          <w:ilvl w:val="0"/>
          <w:numId w:val="1"/>
        </w:numPr>
        <w:widowControl w:val="0"/>
        <w:keepNext w:val="0"/>
        <w:keepLines w:val="0"/>
        <w:shd w:val="clear" w:color="auto" w:fill="auto"/>
        <w:bidi w:val="0"/>
        <w:spacing w:before="0" w:after="0" w:line="370" w:lineRule="exact"/>
        <w:ind w:left="20" w:right="0" w:firstLine="560"/>
      </w:pPr>
      <w:r>
        <w:rPr>
          <w:lang w:val="ru-RU" w:eastAsia="ru-RU" w:bidi="ru-RU"/>
          <w:w w:val="100"/>
          <w:spacing w:val="0"/>
          <w:color w:val="000000"/>
          <w:position w:val="0"/>
        </w:rPr>
        <w:t xml:space="preserve"> начальная (максимальная) цена контракта - 160 429,36 рублей;</w:t>
      </w:r>
    </w:p>
    <w:p>
      <w:pPr>
        <w:pStyle w:val="Style20"/>
        <w:numPr>
          <w:ilvl w:val="0"/>
          <w:numId w:val="1"/>
        </w:numPr>
        <w:widowControl w:val="0"/>
        <w:keepNext w:val="0"/>
        <w:keepLines w:val="0"/>
        <w:shd w:val="clear" w:color="auto" w:fill="auto"/>
        <w:bidi w:val="0"/>
        <w:spacing w:before="0" w:after="0" w:line="370" w:lineRule="exact"/>
        <w:ind w:left="20" w:right="0" w:firstLine="560"/>
      </w:pPr>
      <w:r>
        <w:rPr>
          <w:lang w:val="ru-RU" w:eastAsia="ru-RU" w:bidi="ru-RU"/>
          <w:w w:val="100"/>
          <w:spacing w:val="0"/>
          <w:color w:val="000000"/>
          <w:position w:val="0"/>
        </w:rPr>
        <w:t xml:space="preserve"> источник финансирования - средства, полученные из фонда ОМС;</w:t>
      </w:r>
    </w:p>
    <w:p>
      <w:pPr>
        <w:pStyle w:val="Style20"/>
        <w:numPr>
          <w:ilvl w:val="0"/>
          <w:numId w:val="1"/>
        </w:numPr>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 xml:space="preserve"> способ определения поставщика (подрядчика, исполнителя) - Аукци</w:t>
        <w:softHyphen/>
        <w:t>он;</w:t>
      </w:r>
    </w:p>
    <w:p>
      <w:pPr>
        <w:pStyle w:val="Style20"/>
        <w:numPr>
          <w:ilvl w:val="0"/>
          <w:numId w:val="1"/>
        </w:numPr>
        <w:widowControl w:val="0"/>
        <w:keepNext w:val="0"/>
        <w:keepLines w:val="0"/>
        <w:shd w:val="clear" w:color="auto" w:fill="auto"/>
        <w:bidi w:val="0"/>
        <w:spacing w:before="0" w:after="0" w:line="370" w:lineRule="exact"/>
        <w:ind w:left="20" w:right="0" w:firstLine="580"/>
      </w:pPr>
      <w:r>
        <w:rPr>
          <w:lang w:val="ru-RU" w:eastAsia="ru-RU" w:bidi="ru-RU"/>
          <w:w w:val="100"/>
          <w:spacing w:val="0"/>
          <w:color w:val="000000"/>
          <w:position w:val="0"/>
        </w:rPr>
        <w:t xml:space="preserve"> дата и время начала подачи заявок 31.08.2021 17:45;</w:t>
      </w:r>
    </w:p>
    <w:p>
      <w:pPr>
        <w:pStyle w:val="Style20"/>
        <w:numPr>
          <w:ilvl w:val="0"/>
          <w:numId w:val="1"/>
        </w:numPr>
        <w:widowControl w:val="0"/>
        <w:keepNext w:val="0"/>
        <w:keepLines w:val="0"/>
        <w:shd w:val="clear" w:color="auto" w:fill="auto"/>
        <w:bidi w:val="0"/>
        <w:spacing w:before="0" w:after="0" w:line="370" w:lineRule="exact"/>
        <w:ind w:left="20" w:right="0" w:firstLine="580"/>
      </w:pPr>
      <w:r>
        <w:rPr>
          <w:lang w:val="ru-RU" w:eastAsia="ru-RU" w:bidi="ru-RU"/>
          <w:w w:val="100"/>
          <w:spacing w:val="0"/>
          <w:color w:val="000000"/>
          <w:position w:val="0"/>
        </w:rPr>
        <w:t xml:space="preserve"> дата и время окончания подачи заявок 08.09.2021 17:24;</w:t>
      </w:r>
    </w:p>
    <w:p>
      <w:pPr>
        <w:pStyle w:val="Style20"/>
        <w:numPr>
          <w:ilvl w:val="0"/>
          <w:numId w:val="1"/>
        </w:numPr>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 xml:space="preserve"> дата окончания срока рассмотрения первых частей заявок участников 08.09.2021;</w:t>
      </w:r>
    </w:p>
    <w:p>
      <w:pPr>
        <w:pStyle w:val="Style20"/>
        <w:numPr>
          <w:ilvl w:val="0"/>
          <w:numId w:val="1"/>
        </w:numPr>
        <w:widowControl w:val="0"/>
        <w:keepNext w:val="0"/>
        <w:keepLines w:val="0"/>
        <w:shd w:val="clear" w:color="auto" w:fill="auto"/>
        <w:bidi w:val="0"/>
        <w:spacing w:before="0" w:after="0" w:line="370" w:lineRule="exact"/>
        <w:ind w:left="20" w:right="0" w:firstLine="580"/>
      </w:pPr>
      <w:r>
        <w:rPr>
          <w:lang w:val="ru-RU" w:eastAsia="ru-RU" w:bidi="ru-RU"/>
          <w:w w:val="100"/>
          <w:spacing w:val="0"/>
          <w:color w:val="000000"/>
          <w:position w:val="0"/>
        </w:rPr>
        <w:t xml:space="preserve"> дата и время проведения аукциона 09.09.2021;</w:t>
      </w:r>
    </w:p>
    <w:p>
      <w:pPr>
        <w:pStyle w:val="Style20"/>
        <w:numPr>
          <w:ilvl w:val="0"/>
          <w:numId w:val="1"/>
        </w:numPr>
        <w:widowControl w:val="0"/>
        <w:keepNext w:val="0"/>
        <w:keepLines w:val="0"/>
        <w:shd w:val="clear" w:color="auto" w:fill="auto"/>
        <w:bidi w:val="0"/>
        <w:spacing w:before="0" w:after="0" w:line="370" w:lineRule="exact"/>
        <w:ind w:left="20" w:right="0" w:firstLine="580"/>
      </w:pPr>
      <w:r>
        <w:rPr>
          <w:lang w:val="ru-RU" w:eastAsia="ru-RU" w:bidi="ru-RU"/>
          <w:w w:val="100"/>
          <w:spacing w:val="0"/>
          <w:color w:val="000000"/>
          <w:position w:val="0"/>
        </w:rPr>
        <w:t xml:space="preserve"> на участие в Аукционе подано три заявки;</w:t>
      </w:r>
    </w:p>
    <w:p>
      <w:pPr>
        <w:pStyle w:val="Style20"/>
        <w:numPr>
          <w:ilvl w:val="0"/>
          <w:numId w:val="1"/>
        </w:numPr>
        <w:widowControl w:val="0"/>
        <w:keepNext w:val="0"/>
        <w:keepLines w:val="0"/>
        <w:shd w:val="clear" w:color="auto" w:fill="auto"/>
        <w:bidi w:val="0"/>
        <w:spacing w:before="0" w:after="300" w:line="370" w:lineRule="exact"/>
        <w:ind w:left="20" w:right="20" w:firstLine="580"/>
      </w:pPr>
      <w:r>
        <w:rPr>
          <w:lang w:val="ru-RU" w:eastAsia="ru-RU" w:bidi="ru-RU"/>
          <w:w w:val="100"/>
          <w:spacing w:val="0"/>
          <w:color w:val="000000"/>
          <w:position w:val="0"/>
        </w:rPr>
        <w:t xml:space="preserve"> на момент рассмотрения жалобы Протокол рассмотрения первых ча</w:t>
        <w:softHyphen/>
        <w:t>стей заявок в ЕИС не размещен.</w:t>
      </w:r>
    </w:p>
    <w:p>
      <w:pPr>
        <w:pStyle w:val="Style20"/>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Частью 6 статьи 67 Закона о контрактной системе установлено, что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w:t>
        <w:softHyphen/>
        <w:t>дании аукционной комиссии ее членами не позднее даты окончания срока рассмотрения данных заявок.</w:t>
      </w:r>
    </w:p>
    <w:p>
      <w:pPr>
        <w:pStyle w:val="Style20"/>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Согласно части 7 статьи 67 Закона о контрактной системе указанный в части 6 статьи 67 Закона о контрактной системе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pPr>
        <w:pStyle w:val="Style20"/>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До рассмотрения жалобы в адрес антимонопольного органа Заказчиком представлены документы и письменные пояснения (вх. № 10251 от 26.10.2021), согласно которых комиссией Заказчика 08.09.2021 был составлен протокол рассмотрения первых частей заявок участников аукциона, однако по технической ошибке не был направлен оператору электронной площадки и не размещен в ЕИС.</w:t>
      </w:r>
    </w:p>
    <w:p>
      <w:pPr>
        <w:pStyle w:val="Style20"/>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Комиссией установлено, что на момент рассмотрения жалобы протокол рассмотрения заявок на участие в Аукционе в ЕИС не размещен, что свиде</w:t>
        <w:softHyphen/>
        <w:t>тельствует о нарушении Заказчиком части 7 статьи 67 Закона о контрактной системе и повлекло за собой не проведение Аукциона в установленный срок, нарушение прав и законных интересов участников закупки, в том числе по</w:t>
        <w:softHyphen/>
        <w:t>дателя жалобы, доводы которого Комиссия признает обоснованными.</w:t>
      </w:r>
    </w:p>
    <w:p>
      <w:pPr>
        <w:pStyle w:val="Style20"/>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В действиях (бездействии) должностного лица, допустившего указанное нарушение, содержатся признаки состава административного правонаруше</w:t>
        <w:softHyphen/>
        <w:t>ния, ответственность за которое предусмотрена частью 4.2 статьи 7.30 КоАП РФ.</w:t>
      </w:r>
    </w:p>
    <w:p>
      <w:pPr>
        <w:pStyle w:val="Style30"/>
        <w:widowControl w:val="0"/>
        <w:keepNext w:val="0"/>
        <w:keepLines w:val="0"/>
        <w:shd w:val="clear" w:color="auto" w:fill="auto"/>
        <w:bidi w:val="0"/>
        <w:spacing w:before="0" w:after="0"/>
        <w:ind w:left="60" w:right="0" w:firstLine="580"/>
      </w:pPr>
      <w:r>
        <w:rPr>
          <w:lang w:val="ru-RU" w:eastAsia="ru-RU" w:bidi="ru-RU"/>
          <w:w w:val="100"/>
          <w:spacing w:val="0"/>
          <w:color w:val="000000"/>
          <w:position w:val="0"/>
        </w:rPr>
        <w:t>В результате проведения внеплановой проверки установлено следующее.</w:t>
      </w:r>
    </w:p>
    <w:p>
      <w:pPr>
        <w:pStyle w:val="Style20"/>
        <w:numPr>
          <w:ilvl w:val="0"/>
          <w:numId w:val="3"/>
        </w:numPr>
        <w:tabs>
          <w:tab w:leader="none" w:pos="963" w:val="left"/>
        </w:tabs>
        <w:widowControl w:val="0"/>
        <w:keepNext w:val="0"/>
        <w:keepLines w:val="0"/>
        <w:shd w:val="clear" w:color="auto" w:fill="auto"/>
        <w:bidi w:val="0"/>
        <w:spacing w:before="0" w:after="0" w:line="370" w:lineRule="exact"/>
        <w:ind w:left="60" w:right="40" w:firstLine="580"/>
      </w:pPr>
      <w:r>
        <w:rPr>
          <w:lang w:val="ru-RU" w:eastAsia="ru-RU" w:bidi="ru-RU"/>
          <w:w w:val="100"/>
          <w:spacing w:val="0"/>
          <w:color w:val="000000"/>
          <w:position w:val="0"/>
        </w:rPr>
        <w:t>Пунктом 2 части 1 статьи 64 Закона о контрактной системе преду</w:t>
        <w:softHyphen/>
        <w:t>смотрено, что документация об электронном аукционе должна содержать требования к содержанию, составу заявки на участие в таком аукционе в со</w:t>
        <w:softHyphen/>
        <w:t>ответствии с частями 3-6 статьи 66 Закона о контрактной системе и ин</w:t>
        <w:softHyphen/>
        <w:t>струкцию по ее заполнению. При этом не допускается установление требова</w:t>
        <w:softHyphen/>
        <w:t>ний, влекущих за собой ограничение количества участников такого аукциона или ограничение доступа к участию в таком аукционе.</w:t>
      </w:r>
    </w:p>
    <w:p>
      <w:pPr>
        <w:pStyle w:val="Style20"/>
        <w:widowControl w:val="0"/>
        <w:keepNext w:val="0"/>
        <w:keepLines w:val="0"/>
        <w:shd w:val="clear" w:color="auto" w:fill="auto"/>
        <w:bidi w:val="0"/>
        <w:spacing w:before="0" w:after="0" w:line="370" w:lineRule="exact"/>
        <w:ind w:left="60" w:right="40" w:firstLine="580"/>
      </w:pPr>
      <w:r>
        <w:rPr>
          <w:lang w:val="ru-RU" w:eastAsia="ru-RU" w:bidi="ru-RU"/>
          <w:w w:val="100"/>
          <w:spacing w:val="0"/>
          <w:color w:val="000000"/>
          <w:position w:val="0"/>
        </w:rPr>
        <w:t>Согласно пункта 3 части 5 статьи 66 Закона о контрактной системе, вто</w:t>
        <w:softHyphen/>
        <w:t>рая часть заявки на участие в электронном аукционе должна содержать копии документов, подтверждающих соответствие товара, работы или услуги тре</w:t>
        <w:softHyphen/>
        <w:t>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w:t>
        <w:softHyphen/>
        <w:t>ление указанных документов предусмотрено документацией об электронном аукционе. При этом не допускается требовать представление указанных до</w:t>
        <w:softHyphen/>
        <w:t>кументов, если в соответствии с законодательством Российской Федерации они передаются вместе с товаром.</w:t>
      </w:r>
    </w:p>
    <w:p>
      <w:pPr>
        <w:pStyle w:val="Style20"/>
        <w:widowControl w:val="0"/>
        <w:keepNext w:val="0"/>
        <w:keepLines w:val="0"/>
        <w:shd w:val="clear" w:color="auto" w:fill="auto"/>
        <w:bidi w:val="0"/>
        <w:spacing w:before="0" w:after="0" w:line="370" w:lineRule="exact"/>
        <w:ind w:left="60" w:right="40" w:firstLine="580"/>
      </w:pPr>
      <w:r>
        <w:rPr>
          <w:lang w:val="ru-RU" w:eastAsia="ru-RU" w:bidi="ru-RU"/>
          <w:w w:val="100"/>
          <w:spacing w:val="0"/>
          <w:color w:val="000000"/>
          <w:position w:val="0"/>
        </w:rPr>
        <w:t>В силу части 4 статьи 38 Федерального закона от 21.11.2011 № 323-ФЗ «Об основах охраны здоровья граждан в Российской Федерации» на террито</w:t>
        <w:softHyphen/>
        <w:t>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w:t>
        <w:softHyphen/>
        <w:t>сти.</w:t>
      </w:r>
    </w:p>
    <w:p>
      <w:pPr>
        <w:pStyle w:val="Style20"/>
        <w:widowControl w:val="0"/>
        <w:keepNext w:val="0"/>
        <w:keepLines w:val="0"/>
        <w:shd w:val="clear" w:color="auto" w:fill="auto"/>
        <w:bidi w:val="0"/>
        <w:spacing w:before="0" w:after="0" w:line="370" w:lineRule="exact"/>
        <w:ind w:left="60" w:right="40" w:firstLine="580"/>
      </w:pPr>
      <w:r>
        <w:rPr>
          <w:lang w:val="ru-RU" w:eastAsia="ru-RU" w:bidi="ru-RU"/>
          <w:w w:val="100"/>
          <w:spacing w:val="0"/>
          <w:color w:val="000000"/>
          <w:position w:val="0"/>
        </w:rPr>
        <w:t>Согласно пункту 6 Постановления Правительства Российской Федера</w:t>
        <w:softHyphen/>
        <w:t>ции от 27.12.2012 № 1416 «Об утверждении правил государственной реги</w:t>
        <w:softHyphen/>
        <w:t>страции медицинских изделий», документом, подтверждающим факт госу</w:t>
        <w:softHyphen/>
        <w:t>дарственной регистрации медицинского изделия, является регистрационное удостоверение на медицинское изделие.</w:t>
      </w:r>
    </w:p>
    <w:p>
      <w:pPr>
        <w:pStyle w:val="Style20"/>
        <w:widowControl w:val="0"/>
        <w:keepNext w:val="0"/>
        <w:keepLines w:val="0"/>
        <w:shd w:val="clear" w:color="auto" w:fill="auto"/>
        <w:bidi w:val="0"/>
        <w:spacing w:before="0" w:after="0" w:line="370" w:lineRule="exact"/>
        <w:ind w:left="60" w:right="40" w:firstLine="580"/>
      </w:pPr>
      <w:r>
        <w:rPr>
          <w:lang w:val="ru-RU" w:eastAsia="ru-RU" w:bidi="ru-RU"/>
          <w:w w:val="100"/>
          <w:spacing w:val="0"/>
          <w:color w:val="000000"/>
          <w:position w:val="0"/>
        </w:rPr>
        <w:t>В пункте 5.35 «Требования к содержанию и составу заявки» информаци</w:t>
        <w:softHyphen/>
        <w:t>онной карты аукционной документации установлено:</w:t>
      </w:r>
    </w:p>
    <w:p>
      <w:pPr>
        <w:pStyle w:val="Style30"/>
        <w:widowControl w:val="0"/>
        <w:keepNext w:val="0"/>
        <w:keepLines w:val="0"/>
        <w:shd w:val="clear" w:color="auto" w:fill="auto"/>
        <w:bidi w:val="0"/>
        <w:spacing w:before="0" w:after="0"/>
        <w:ind w:left="60" w:right="40" w:firstLine="580"/>
      </w:pPr>
      <w:r>
        <w:rPr>
          <w:lang w:val="ru-RU" w:eastAsia="ru-RU" w:bidi="ru-RU"/>
          <w:w w:val="100"/>
          <w:spacing w:val="0"/>
          <w:color w:val="000000"/>
          <w:position w:val="0"/>
        </w:rPr>
        <w:t>«Приложение к информационной карте, инструкция по заполнению за</w:t>
        <w:softHyphen/>
        <w:t>явки на участие в электронном аукционе, раздел 2 аукционной документа</w:t>
        <w:softHyphen/>
        <w:t>ции».</w:t>
      </w:r>
    </w:p>
    <w:p>
      <w:pPr>
        <w:pStyle w:val="Style20"/>
        <w:widowControl w:val="0"/>
        <w:keepNext w:val="0"/>
        <w:keepLines w:val="0"/>
        <w:shd w:val="clear" w:color="auto" w:fill="auto"/>
        <w:bidi w:val="0"/>
        <w:spacing w:before="0" w:after="0" w:line="370" w:lineRule="exact"/>
        <w:ind w:left="60" w:right="40" w:firstLine="580"/>
      </w:pPr>
      <w:r>
        <w:rPr>
          <w:lang w:val="ru-RU" w:eastAsia="ru-RU" w:bidi="ru-RU"/>
          <w:w w:val="100"/>
          <w:spacing w:val="0"/>
          <w:color w:val="000000"/>
          <w:position w:val="0"/>
        </w:rPr>
        <w:t>Пунктом 2.2.3 аукционной документации установлено, что вторая часть заявки на участие в электронном аукционе должна содержать копии доку</w:t>
        <w:softHyphen/>
        <w:t>ментов, подтверждающих соответствие товара, работы или услуги требова</w:t>
        <w:softHyphen/>
        <w:t>ниям, установленным в соответствии с законодательством Российской Феде</w:t>
        <w:softHyphen/>
        <w:t>рации, в случае, если в соответствии с законодательством Российской Феде</w:t>
        <w:softHyphen/>
        <w:t>рации установлены требования к товару, работе или услуге и представление указанных документов предусмотрено документацией об электронном аук</w:t>
        <w:softHyphen/>
        <w:t>ционе (применяется в случае если предоставление документов предусмотре</w:t>
        <w:softHyphen/>
        <w:t>но информационной картой настоящей документации).</w:t>
      </w:r>
    </w:p>
    <w:p>
      <w:pPr>
        <w:pStyle w:val="Style20"/>
        <w:widowControl w:val="0"/>
        <w:keepNext w:val="0"/>
        <w:keepLines w:val="0"/>
        <w:shd w:val="clear" w:color="auto" w:fill="auto"/>
        <w:bidi w:val="0"/>
        <w:spacing w:before="0" w:after="0" w:line="370" w:lineRule="exact"/>
        <w:ind w:left="20" w:right="20" w:firstLine="560"/>
      </w:pPr>
      <w:r>
        <w:rPr>
          <w:lang w:val="ru-RU" w:eastAsia="ru-RU" w:bidi="ru-RU"/>
          <w:w w:val="100"/>
          <w:spacing w:val="0"/>
          <w:color w:val="000000"/>
          <w:position w:val="0"/>
        </w:rPr>
        <w:t>Вместе с тем, в аукционной документации Заказчиком не установлено требование о наличии в составе второй части заявки документов или инфор</w:t>
        <w:softHyphen/>
        <w:t>мации, подтверждающих наличие регистрационного удостоверения на по</w:t>
        <w:softHyphen/>
        <w:t>ставляемое медицинское изделие (пломбировочный материал), что свиде</w:t>
        <w:softHyphen/>
        <w:t>тельствует о несоблюдении требований пункта 3 части 5 статьи 66 Закона о контрактной системе и является нарушением пункта 2 части 1 статьи 64 За</w:t>
        <w:softHyphen/>
        <w:t>кона о контрактной системе, а также содержит признаки состава администра</w:t>
        <w:softHyphen/>
        <w:t>тивного правонарушения, ответственность за которое предусмотрена частью</w:t>
      </w:r>
    </w:p>
    <w:p>
      <w:pPr>
        <w:pStyle w:val="Style20"/>
        <w:numPr>
          <w:ilvl w:val="0"/>
          <w:numId w:val="5"/>
        </w:numPr>
        <w:tabs>
          <w:tab w:leader="none" w:pos="496" w:val="left"/>
        </w:tabs>
        <w:widowControl w:val="0"/>
        <w:keepNext w:val="0"/>
        <w:keepLines w:val="0"/>
        <w:shd w:val="clear" w:color="auto" w:fill="auto"/>
        <w:bidi w:val="0"/>
        <w:spacing w:before="0" w:after="300" w:line="370" w:lineRule="exact"/>
        <w:ind w:left="20" w:right="0" w:firstLine="0"/>
      </w:pPr>
      <w:r>
        <w:rPr>
          <w:lang w:val="ru-RU" w:eastAsia="ru-RU" w:bidi="ru-RU"/>
          <w:w w:val="100"/>
          <w:spacing w:val="0"/>
          <w:color w:val="000000"/>
          <w:position w:val="0"/>
        </w:rPr>
        <w:t>статьи 7.30 КоАП РФ.</w:t>
      </w:r>
    </w:p>
    <w:p>
      <w:pPr>
        <w:pStyle w:val="Style20"/>
        <w:numPr>
          <w:ilvl w:val="0"/>
          <w:numId w:val="3"/>
        </w:numPr>
        <w:tabs>
          <w:tab w:leader="none" w:pos="928" w:val="left"/>
        </w:tabs>
        <w:widowControl w:val="0"/>
        <w:keepNext w:val="0"/>
        <w:keepLines w:val="0"/>
        <w:shd w:val="clear" w:color="auto" w:fill="auto"/>
        <w:bidi w:val="0"/>
        <w:spacing w:before="0" w:after="0" w:line="370" w:lineRule="exact"/>
        <w:ind w:left="20" w:right="20" w:firstLine="560"/>
      </w:pPr>
      <w:r>
        <w:rPr>
          <w:lang w:val="ru-RU" w:eastAsia="ru-RU" w:bidi="ru-RU"/>
          <w:w w:val="100"/>
          <w:spacing w:val="0"/>
          <w:color w:val="000000"/>
          <w:position w:val="0"/>
        </w:rPr>
        <w:t>Частью 11 статьи 34 Закона о контрактной системе установлено, что для осуществления заказчиками закупок федеральные органы исполнитель</w:t>
        <w:softHyphen/>
        <w:t>ной власти, Государственная корпорация по атомной энергии «Росатом», Государственная корпорация по космической деятельности «Роскосмос», осуществляющие нормативно-правовое регулирование в соответствующей сфере деятельности, разрабатывают и утверждают типовые контракты, типо</w:t>
        <w:softHyphen/>
        <w:t>вые условия контрактов, которые размещаются в единой информационной системе и составляют библиотеку типовых контрактов, типовых условий контрактов. В случае отсутствия таких типовых контрактов, типовых усло</w:t>
        <w:softHyphen/>
        <w:t>вий контрактов соответствующие типовые контракты, типовые условия кон</w:t>
        <w:softHyphen/>
        <w:t>трактов могут быть разработаны и утверждены федеральным органом испол</w:t>
        <w:softHyphen/>
        <w:t>нительной власти по регулированию контрактной системы в сфере закупок. Порядок разработки типовых контрактов, типовых условий контрактов, а также случаи и условия их применения устанавливаются Правительством Российской Федерации.</w:t>
      </w:r>
    </w:p>
    <w:p>
      <w:pPr>
        <w:pStyle w:val="Style20"/>
        <w:widowControl w:val="0"/>
        <w:keepNext w:val="0"/>
        <w:keepLines w:val="0"/>
        <w:shd w:val="clear" w:color="auto" w:fill="auto"/>
        <w:bidi w:val="0"/>
        <w:spacing w:before="0" w:after="0" w:line="370" w:lineRule="exact"/>
        <w:ind w:left="20" w:right="20" w:firstLine="560"/>
      </w:pPr>
      <w:r>
        <w:rPr>
          <w:lang w:val="ru-RU" w:eastAsia="ru-RU" w:bidi="ru-RU"/>
          <w:w w:val="100"/>
          <w:spacing w:val="0"/>
          <w:color w:val="000000"/>
          <w:position w:val="0"/>
        </w:rPr>
        <w:t>Постановлением Правительства РФ от 02.07.2014 № 606 «О порядке разработки типовых контрактов, типовых условий контрактов, а также о слу</w:t>
        <w:softHyphen/>
        <w:t>чаях и условиях их применения» утверждены Правила разработки типовых контрактов, типовых условий контрактов (далее - Правила).</w:t>
      </w:r>
    </w:p>
    <w:p>
      <w:pPr>
        <w:pStyle w:val="Style20"/>
        <w:widowControl w:val="0"/>
        <w:keepNext w:val="0"/>
        <w:keepLines w:val="0"/>
        <w:shd w:val="clear" w:color="auto" w:fill="auto"/>
        <w:bidi w:val="0"/>
        <w:spacing w:before="0" w:after="0" w:line="370" w:lineRule="exact"/>
        <w:ind w:left="20" w:right="20" w:firstLine="560"/>
      </w:pPr>
      <w:r>
        <w:rPr>
          <w:lang w:val="ru-RU" w:eastAsia="ru-RU" w:bidi="ru-RU"/>
          <w:w w:val="100"/>
          <w:spacing w:val="0"/>
          <w:color w:val="000000"/>
          <w:position w:val="0"/>
        </w:rPr>
        <w:t>В соответствии с пунктом 6 Правил типовые контракты, типовые усло</w:t>
        <w:softHyphen/>
        <w:t>вия контрактов содержат обязательные условия, предусмотренные законода</w:t>
        <w:softHyphen/>
        <w:t>тельством Российской Федерации о контрактной системе в сфере закупок то</w:t>
        <w:softHyphen/>
        <w:t>варов, работ, услуг для обеспечения государственных и муниципальных нужд.</w:t>
      </w:r>
    </w:p>
    <w:p>
      <w:pPr>
        <w:pStyle w:val="Style20"/>
        <w:widowControl w:val="0"/>
        <w:keepNext w:val="0"/>
        <w:keepLines w:val="0"/>
        <w:shd w:val="clear" w:color="auto" w:fill="auto"/>
        <w:bidi w:val="0"/>
        <w:spacing w:before="0" w:after="0" w:line="370" w:lineRule="exact"/>
        <w:ind w:left="40" w:right="60" w:firstLine="580"/>
      </w:pPr>
      <w:r>
        <w:rPr>
          <w:lang w:val="ru-RU" w:eastAsia="ru-RU" w:bidi="ru-RU"/>
          <w:w w:val="100"/>
          <w:spacing w:val="0"/>
          <w:color w:val="000000"/>
          <w:position w:val="0"/>
        </w:rPr>
        <w:t xml:space="preserve">Согласно пункту 14 Правил, утвержденные типовые контракты, типовые условия контрактов подлежат применению с учетом пунктов </w:t>
      </w:r>
      <w:r>
        <w:rPr>
          <w:rStyle w:val="CharStyle32"/>
        </w:rPr>
        <w:t>15-17</w:t>
      </w:r>
      <w:r>
        <w:rPr>
          <w:lang w:val="ru-RU" w:eastAsia="ru-RU" w:bidi="ru-RU"/>
          <w:w w:val="100"/>
          <w:spacing w:val="0"/>
          <w:color w:val="000000"/>
          <w:position w:val="0"/>
        </w:rPr>
        <w:t xml:space="preserve"> настоя</w:t>
        <w:softHyphen/>
        <w:t>щих Правил, за исключением закупок, указанных в пункте 18 настоящих Правил, в следующих случаях:</w:t>
      </w:r>
    </w:p>
    <w:p>
      <w:pPr>
        <w:pStyle w:val="Style20"/>
        <w:widowControl w:val="0"/>
        <w:keepNext w:val="0"/>
        <w:keepLines w:val="0"/>
        <w:shd w:val="clear" w:color="auto" w:fill="auto"/>
        <w:bidi w:val="0"/>
        <w:spacing w:before="0" w:after="0" w:line="370" w:lineRule="exact"/>
        <w:ind w:left="40" w:right="60" w:firstLine="580"/>
      </w:pPr>
      <w:r>
        <w:rPr>
          <w:lang w:val="ru-RU" w:eastAsia="ru-RU" w:bidi="ru-RU"/>
          <w:w w:val="100"/>
          <w:spacing w:val="0"/>
          <w:color w:val="000000"/>
          <w:position w:val="0"/>
        </w:rPr>
        <w:t>а) подготовка извещений об осуществлении закупок, а также приглаше</w:t>
        <w:softHyphen/>
        <w:t>ний принять участие в определении поставщика (подрядчика, исполнителя) закрытым способом;</w:t>
      </w:r>
    </w:p>
    <w:p>
      <w:pPr>
        <w:pStyle w:val="Style20"/>
        <w:widowControl w:val="0"/>
        <w:keepNext w:val="0"/>
        <w:keepLines w:val="0"/>
        <w:shd w:val="clear" w:color="auto" w:fill="auto"/>
        <w:bidi w:val="0"/>
        <w:spacing w:before="0" w:after="0" w:line="370" w:lineRule="exact"/>
        <w:ind w:left="40" w:right="60" w:firstLine="580"/>
      </w:pPr>
      <w:r>
        <w:rPr>
          <w:lang w:val="ru-RU" w:eastAsia="ru-RU" w:bidi="ru-RU"/>
          <w:w w:val="100"/>
          <w:spacing w:val="0"/>
          <w:color w:val="000000"/>
          <w:position w:val="0"/>
        </w:rPr>
        <w:t>б) подготовка проектов контрактов, являющихся неотъемлемой частью документации о закупке, извещений о проведении запроса котировок;</w:t>
      </w:r>
    </w:p>
    <w:p>
      <w:pPr>
        <w:pStyle w:val="Style20"/>
        <w:widowControl w:val="0"/>
        <w:keepNext w:val="0"/>
        <w:keepLines w:val="0"/>
        <w:shd w:val="clear" w:color="auto" w:fill="auto"/>
        <w:bidi w:val="0"/>
        <w:spacing w:before="0" w:after="0" w:line="370" w:lineRule="exact"/>
        <w:ind w:left="40" w:right="60" w:firstLine="580"/>
      </w:pPr>
      <w:r>
        <w:rPr>
          <w:lang w:val="ru-RU" w:eastAsia="ru-RU" w:bidi="ru-RU"/>
          <w:w w:val="100"/>
          <w:spacing w:val="0"/>
          <w:color w:val="000000"/>
          <w:position w:val="0"/>
        </w:rPr>
        <w:t>в) заключение контракта с единственным поставщиком (подрядчиком, исполнителем).</w:t>
      </w:r>
    </w:p>
    <w:p>
      <w:pPr>
        <w:pStyle w:val="Style20"/>
        <w:widowControl w:val="0"/>
        <w:keepNext w:val="0"/>
        <w:keepLines w:val="0"/>
        <w:shd w:val="clear" w:color="auto" w:fill="auto"/>
        <w:bidi w:val="0"/>
        <w:spacing w:before="0" w:after="0" w:line="370" w:lineRule="exact"/>
        <w:ind w:left="40" w:right="60" w:firstLine="580"/>
      </w:pPr>
      <w:r>
        <w:rPr>
          <w:lang w:val="ru-RU" w:eastAsia="ru-RU" w:bidi="ru-RU"/>
          <w:w w:val="100"/>
          <w:spacing w:val="0"/>
          <w:color w:val="000000"/>
          <w:position w:val="0"/>
        </w:rPr>
        <w:t>В соответствии с пунктом 16 Правил условием применения типовых контрактов, типовых условий контрактов является одновременное соответ</w:t>
        <w:softHyphen/>
        <w:t>ствие показателей для применения типового контракта, типовых условий контракта, указанных в информационной карте, данным, характеризующим конкретную закупку по следующим показателям:</w:t>
      </w:r>
    </w:p>
    <w:p>
      <w:pPr>
        <w:pStyle w:val="Style20"/>
        <w:widowControl w:val="0"/>
        <w:keepNext w:val="0"/>
        <w:keepLines w:val="0"/>
        <w:shd w:val="clear" w:color="auto" w:fill="auto"/>
        <w:bidi w:val="0"/>
        <w:spacing w:before="0" w:after="0" w:line="370" w:lineRule="exact"/>
        <w:ind w:left="40" w:right="60" w:firstLine="580"/>
      </w:pPr>
      <w:r>
        <w:rPr>
          <w:lang w:val="ru-RU" w:eastAsia="ru-RU" w:bidi="ru-RU"/>
          <w:w w:val="100"/>
          <w:spacing w:val="0"/>
          <w:color w:val="000000"/>
          <w:position w:val="0"/>
        </w:rPr>
        <w:t>а) коды закупаемых товаров, работ, услуг по Общероссийскому класси</w:t>
        <w:softHyphen/>
        <w:t>фикатору продукции по видам экономической деятельности (ОКПД2), Об</w:t>
        <w:softHyphen/>
        <w:t>щероссийскому классификатору видов экономической деятельности (ОКВЭД2), а также по каталогу товаров, работ, услуг для обеспечения госу</w:t>
        <w:softHyphen/>
        <w:t>дарственных и муниципальных нужд;</w:t>
      </w:r>
    </w:p>
    <w:p>
      <w:pPr>
        <w:pStyle w:val="Style20"/>
        <w:widowControl w:val="0"/>
        <w:keepNext w:val="0"/>
        <w:keepLines w:val="0"/>
        <w:shd w:val="clear" w:color="auto" w:fill="auto"/>
        <w:bidi w:val="0"/>
        <w:spacing w:before="0" w:after="0" w:line="370" w:lineRule="exact"/>
        <w:ind w:left="40" w:right="60" w:firstLine="580"/>
      </w:pPr>
      <w:r>
        <w:rPr>
          <w:lang w:val="ru-RU" w:eastAsia="ru-RU" w:bidi="ru-RU"/>
          <w:w w:val="100"/>
          <w:spacing w:val="0"/>
          <w:color w:val="000000"/>
          <w:position w:val="0"/>
        </w:rPr>
        <w:t>б) размер начальной (максимальной) цены контракта или цены контрак</w:t>
        <w:softHyphen/>
        <w:t>та, заключаемого с единственным поставщиком (подрядчиком, исполните</w:t>
        <w:softHyphen/>
        <w:t>лем);</w:t>
      </w:r>
    </w:p>
    <w:p>
      <w:pPr>
        <w:pStyle w:val="Style20"/>
        <w:widowControl w:val="0"/>
        <w:keepNext w:val="0"/>
        <w:keepLines w:val="0"/>
        <w:shd w:val="clear" w:color="auto" w:fill="auto"/>
        <w:bidi w:val="0"/>
        <w:spacing w:before="0" w:after="0" w:line="370" w:lineRule="exact"/>
        <w:ind w:left="40" w:right="60" w:firstLine="580"/>
      </w:pPr>
      <w:r>
        <w:rPr>
          <w:lang w:val="ru-RU" w:eastAsia="ru-RU" w:bidi="ru-RU"/>
          <w:w w:val="100"/>
          <w:spacing w:val="0"/>
          <w:color w:val="000000"/>
          <w:position w:val="0"/>
        </w:rPr>
        <w:t>в) иные показатели для применения типового контракта, типовых усло</w:t>
        <w:softHyphen/>
        <w:t>вий контракта (при наличии иных показателей в информационной карте).</w:t>
      </w:r>
    </w:p>
    <w:p>
      <w:pPr>
        <w:pStyle w:val="Style20"/>
        <w:widowControl w:val="0"/>
        <w:keepNext w:val="0"/>
        <w:keepLines w:val="0"/>
        <w:shd w:val="clear" w:color="auto" w:fill="auto"/>
        <w:bidi w:val="0"/>
        <w:spacing w:before="0" w:after="0" w:line="370" w:lineRule="exact"/>
        <w:ind w:left="40" w:right="60" w:firstLine="580"/>
      </w:pPr>
      <w:r>
        <w:rPr>
          <w:lang w:val="ru-RU" w:eastAsia="ru-RU" w:bidi="ru-RU"/>
          <w:w w:val="100"/>
          <w:spacing w:val="0"/>
          <w:color w:val="000000"/>
          <w:position w:val="0"/>
        </w:rPr>
        <w:t>Таким образом, установлено, что применение типового контракта явля</w:t>
        <w:softHyphen/>
        <w:t>ется обязательным при наличии условий для его применения.</w:t>
      </w:r>
    </w:p>
    <w:p>
      <w:pPr>
        <w:pStyle w:val="Style20"/>
        <w:widowControl w:val="0"/>
        <w:keepNext w:val="0"/>
        <w:keepLines w:val="0"/>
        <w:shd w:val="clear" w:color="auto" w:fill="auto"/>
        <w:bidi w:val="0"/>
        <w:spacing w:before="0" w:after="0" w:line="370" w:lineRule="exact"/>
        <w:ind w:left="40" w:right="60" w:firstLine="580"/>
      </w:pPr>
      <w:r>
        <w:rPr>
          <w:lang w:val="ru-RU" w:eastAsia="ru-RU" w:bidi="ru-RU"/>
          <w:w w:val="100"/>
          <w:spacing w:val="0"/>
          <w:color w:val="000000"/>
          <w:position w:val="0"/>
        </w:rPr>
        <w:t>Пунктом 7 Правил предусмотрено, что разрабатываемые проекты типо</w:t>
        <w:softHyphen/>
        <w:t>вых контрактов, типовых условий контрактов состоят из следующих частей:</w:t>
      </w:r>
    </w:p>
    <w:p>
      <w:pPr>
        <w:pStyle w:val="Style20"/>
        <w:widowControl w:val="0"/>
        <w:keepNext w:val="0"/>
        <w:keepLines w:val="0"/>
        <w:shd w:val="clear" w:color="auto" w:fill="auto"/>
        <w:bidi w:val="0"/>
        <w:spacing w:before="0" w:after="0" w:line="370" w:lineRule="exact"/>
        <w:ind w:left="40" w:right="60" w:firstLine="580"/>
      </w:pPr>
      <w:r>
        <w:rPr>
          <w:lang w:val="ru-RU" w:eastAsia="ru-RU" w:bidi="ru-RU"/>
          <w:w w:val="100"/>
          <w:spacing w:val="0"/>
          <w:color w:val="000000"/>
          <w:position w:val="0"/>
        </w:rPr>
        <w:t>а) постоянная часть, не подлежащая изменению при их применении в конкретной закупке;</w:t>
      </w:r>
    </w:p>
    <w:p>
      <w:pPr>
        <w:pStyle w:val="Style20"/>
        <w:widowControl w:val="0"/>
        <w:keepNext w:val="0"/>
        <w:keepLines w:val="0"/>
        <w:shd w:val="clear" w:color="auto" w:fill="auto"/>
        <w:bidi w:val="0"/>
        <w:spacing w:before="0" w:after="0" w:line="370" w:lineRule="exact"/>
        <w:ind w:left="40" w:right="60" w:firstLine="580"/>
      </w:pPr>
      <w:r>
        <w:rPr>
          <w:lang w:val="ru-RU" w:eastAsia="ru-RU" w:bidi="ru-RU"/>
          <w:w w:val="100"/>
          <w:spacing w:val="0"/>
          <w:color w:val="000000"/>
          <w:position w:val="0"/>
        </w:rPr>
        <w:t>б) переменная часть, предусматривающая возможность выбора одного или нескольких вариантов условий (данных) из предлагаемого исчерпываю</w:t>
        <w:softHyphen/>
        <w:t>щего перечня таких вариантов условий (данных), определенных ответствен</w:t>
        <w:softHyphen/>
        <w:t>ным органом в типовом контракте, типовых условиях контрактов, а также возможность внесения информации об условиях (данных) конкретной закуп</w:t>
        <w:softHyphen/>
        <w:t>ки, содержании таких условий (данных) и порядке определения такого со</w:t>
        <w:softHyphen/>
        <w:t>держания.</w:t>
      </w:r>
    </w:p>
    <w:p>
      <w:pPr>
        <w:pStyle w:val="Style20"/>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Согласно пункту 12 Правил изменения в утвержденные типовые кон</w:t>
        <w:softHyphen/>
        <w:t>тракты, типовые условия контрактов вносятся посредством принятия норма</w:t>
        <w:softHyphen/>
        <w:t>тивного правового акта в порядке, установленном для разработки, утвержде</w:t>
        <w:softHyphen/>
        <w:t>ния и размещения в единой информационной системе в сфере закупок типо</w:t>
        <w:softHyphen/>
        <w:t>вых контрактов, типовых условий контрактов, в соответствии с пунктами 2 - 11 Правил.</w:t>
      </w:r>
    </w:p>
    <w:p>
      <w:pPr>
        <w:pStyle w:val="Style20"/>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Таким образом, заказчик обязан применять типовой контракт, типовые условия контракта, которые размещены в библиотеке типовых контрактов, типовых условий контрактов, и при этом не вправе самостоятельно вносить изменения в типовой контракт, типовые условия контракта, за исключением их переменных частей.</w:t>
      </w:r>
    </w:p>
    <w:p>
      <w:pPr>
        <w:pStyle w:val="Style20"/>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Позиция о том, что Заказчик самостоятельно не вправе вносить измене</w:t>
        <w:softHyphen/>
        <w:t>ния в утвержденный Типовой контракт, за исключением случая изменения переменной части Типового контракта, изложена также в письме Министер</w:t>
        <w:softHyphen/>
        <w:t>ства финансов Российской Федерации от 28.07.2020 № 24-05-06/65908.</w:t>
      </w:r>
    </w:p>
    <w:p>
      <w:pPr>
        <w:pStyle w:val="Style20"/>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Объектом рассматриваемой закупки является поставка пломбировочного материала, при этом код ОКПД2 - 32.50.50.190, указанный в Извещении о проведении Аукциона, содержится в приложении № 2 к Приказу Минздрава России от 15.10.2015 № 724н (далее - Приказ Минздрава № 724н) «Об утверждении типового контракта на поставку медицинских изделий, ввод в эксплуатацию медицинских изделий, обучение правилам эксплуатации спе</w:t>
        <w:softHyphen/>
        <w:t>циалистов, эксплуатирующих медицинские изделия, и специалистов, осу</w:t>
        <w:softHyphen/>
        <w:t>ществляющих техническое обслуживание медицинских изделий».</w:t>
      </w:r>
    </w:p>
    <w:p>
      <w:pPr>
        <w:pStyle w:val="Style20"/>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Вместе с тем, установлено, что в нарушение части 11 статьи 34 Закона о контрактной системе при проведении Аукциона Типовой контракт, утв. При</w:t>
        <w:softHyphen/>
        <w:t>казом Минздрава № 724н, Заказчиком не применялся, поскольку в проекте контракта отсутствуют либо не соответствуют условиям Типового контракта отдельные положения/разделы.</w:t>
      </w:r>
    </w:p>
    <w:p>
      <w:pPr>
        <w:pStyle w:val="Style20"/>
        <w:widowControl w:val="0"/>
        <w:keepNext w:val="0"/>
        <w:keepLines w:val="0"/>
        <w:shd w:val="clear" w:color="auto" w:fill="auto"/>
        <w:bidi w:val="0"/>
        <w:spacing w:before="0" w:after="304" w:line="370" w:lineRule="exact"/>
        <w:ind w:left="20" w:right="20" w:firstLine="580"/>
      </w:pPr>
      <w:r>
        <w:rPr>
          <w:lang w:val="ru-RU" w:eastAsia="ru-RU" w:bidi="ru-RU"/>
          <w:w w:val="100"/>
          <w:spacing w:val="0"/>
          <w:color w:val="000000"/>
          <w:position w:val="0"/>
        </w:rPr>
        <w:t>В указанном действии (бездействии) Заказчика, допустившего вышеука</w:t>
        <w:softHyphen/>
        <w:t>занное нарушение, содержатся признаки состава административного право</w:t>
        <w:softHyphen/>
        <w:t>нарушения, ответственность за которое предусмотрена частью 4.2 статьи 7.30 КоАП РФ.</w:t>
      </w:r>
    </w:p>
    <w:p>
      <w:pPr>
        <w:pStyle w:val="Style20"/>
        <w:numPr>
          <w:ilvl w:val="0"/>
          <w:numId w:val="3"/>
        </w:numPr>
        <w:tabs>
          <w:tab w:leader="none" w:pos="923" w:val="left"/>
        </w:tabs>
        <w:widowControl w:val="0"/>
        <w:keepNext w:val="0"/>
        <w:keepLines w:val="0"/>
        <w:shd w:val="clear" w:color="auto" w:fill="auto"/>
        <w:bidi w:val="0"/>
        <w:spacing w:before="0" w:after="0" w:line="365" w:lineRule="exact"/>
        <w:ind w:left="20" w:right="20" w:firstLine="580"/>
      </w:pPr>
      <w:r>
        <w:rPr>
          <w:lang w:val="ru-RU" w:eastAsia="ru-RU" w:bidi="ru-RU"/>
          <w:w w:val="100"/>
          <w:spacing w:val="0"/>
          <w:color w:val="000000"/>
          <w:position w:val="0"/>
        </w:rPr>
        <w:t>Согласно пункта 10 статьи 42 и части 1 статьи 64 Закона о контракт</w:t>
        <w:softHyphen/>
        <w:t>ной системе в Извещении и аукционной документации Заказчик указывает информацию об условиях, о запретах и об ограничениях допуска товаров, происходящих из иностранного государства или группы иностранных госу</w:t>
        <w:softHyphen/>
        <w:t>дарств, работ, услуг, соответственно выполняемых, оказываемых иностран</w:t>
        <w:softHyphen/>
        <w:t>ными лицами, в случае, если данные условия, запреты и ограничения уста</w:t>
        <w:softHyphen/>
        <w:t>новлены заказчиком в соответствии со статьей 14 Закона о контрактной си</w:t>
        <w:softHyphen/>
        <w:t>стеме.</w:t>
      </w:r>
    </w:p>
    <w:p>
      <w:pPr>
        <w:pStyle w:val="Style20"/>
        <w:widowControl w:val="0"/>
        <w:keepNext w:val="0"/>
        <w:keepLines w:val="0"/>
        <w:shd w:val="clear" w:color="auto" w:fill="auto"/>
        <w:bidi w:val="0"/>
        <w:spacing w:before="0" w:after="0" w:line="370" w:lineRule="exact"/>
        <w:ind w:left="40" w:right="40" w:firstLine="560"/>
      </w:pPr>
      <w:r>
        <w:rPr>
          <w:lang w:val="ru-RU" w:eastAsia="ru-RU" w:bidi="ru-RU"/>
          <w:w w:val="100"/>
          <w:spacing w:val="0"/>
          <w:color w:val="000000"/>
          <w:position w:val="0"/>
        </w:rPr>
        <w:t>Согласно части 3 статьи 14 Закона о контрактной системе в целях защи</w:t>
        <w:softHyphen/>
        <w:t>ты основ конституционного строя, обеспечения обороны страны и безопас</w:t>
        <w:softHyphen/>
        <w:t>ности государства, защиты внутреннего рынка Российской Федерации, раз</w:t>
        <w:softHyphen/>
        <w:t>вития национальной экономики, поддержки российских товаропроизводите</w:t>
        <w:softHyphen/>
        <w:t>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w:t>
        <w:softHyphen/>
        <w:t>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w:t>
        <w:softHyphen/>
        <w:t>нии закупаемых услуг (далее - минимальная доля закупок), и перечень таких товаров, для целей осуществления закупок. В случае, если указанными нор</w:t>
        <w:softHyphen/>
        <w:t>мативными правовыми актами Правительства Российской Федерации преду</w:t>
        <w:softHyphen/>
        <w:t>смотрены обстоятельства, допускающие исключения из установленных в со</w:t>
        <w:softHyphen/>
        <w:t>ответствии с настоящей частью запрета или ограничений, заказчики при наличии указанных обстоятельств размещают в единой информационной си</w:t>
        <w:softHyphen/>
        <w:t>стеме обоснование невозможности соблюдения указанных запрета или огра</w:t>
        <w:softHyphen/>
        <w:t>ничений, если такими актами не установлено иное. В таких нормативных правовых актах устанавливается порядок подготовки обоснования невоз</w:t>
        <w:softHyphen/>
        <w:t>можности соблюдения указанных запрета или ограничений, а также требова</w:t>
        <w:softHyphen/>
        <w:t>ния к его содержанию. Определение страны происхождения указанных това</w:t>
        <w:softHyphen/>
        <w:t>ров осуществляется в соответствии с законодательством Российской Федера</w:t>
        <w:softHyphen/>
        <w:t>ции.</w:t>
      </w:r>
    </w:p>
    <w:p>
      <w:pPr>
        <w:pStyle w:val="Style20"/>
        <w:widowControl w:val="0"/>
        <w:keepNext w:val="0"/>
        <w:keepLines w:val="0"/>
        <w:shd w:val="clear" w:color="auto" w:fill="auto"/>
        <w:bidi w:val="0"/>
        <w:spacing w:before="0" w:after="0" w:line="370" w:lineRule="exact"/>
        <w:ind w:left="40" w:right="40" w:firstLine="560"/>
      </w:pPr>
      <w:r>
        <w:rPr>
          <w:lang w:val="ru-RU" w:eastAsia="ru-RU" w:bidi="ru-RU"/>
          <w:w w:val="100"/>
          <w:spacing w:val="0"/>
          <w:color w:val="000000"/>
          <w:position w:val="0"/>
        </w:rPr>
        <w:t>В соответствии со статьей 14 Закона о контрактной системе Правитель</w:t>
        <w:softHyphen/>
        <w:t>ством Российской Федерации принято Постановление Правительства РФ от 05.02.2015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 102), согласно которому утвержден в том числе прилагаемый перечень медицинских изделий одноразового примене</w:t>
        <w:softHyphen/>
        <w:t>ния (использования) из поливинилхлоридных пластиков и иных пластиков, полимеров и материалов, происходящих из иностранных государств, в отно</w:t>
        <w:softHyphen/>
        <w:t>шении которых устанавливаются ограничения допуска для целей осуществ</w:t>
        <w:softHyphen/>
        <w:t>ления закупок для обеспечения государственных и муниципальных нужд (далее - перечень № 2).</w:t>
      </w:r>
    </w:p>
    <w:p>
      <w:pPr>
        <w:pStyle w:val="Style20"/>
        <w:widowControl w:val="0"/>
        <w:keepNext w:val="0"/>
        <w:keepLines w:val="0"/>
        <w:shd w:val="clear" w:color="auto" w:fill="auto"/>
        <w:bidi w:val="0"/>
        <w:spacing w:before="0" w:after="0" w:line="370" w:lineRule="exact"/>
        <w:ind w:left="40" w:right="40" w:firstLine="560"/>
      </w:pPr>
      <w:r>
        <w:rPr>
          <w:lang w:val="ru-RU" w:eastAsia="ru-RU" w:bidi="ru-RU"/>
          <w:w w:val="100"/>
          <w:spacing w:val="0"/>
          <w:color w:val="000000"/>
          <w:position w:val="0"/>
        </w:rPr>
        <w:t>Также в Примечании к Перечню № 2 Постановления № 102 указано, что при применении настоящего перечня следует руководствоваться кодом в со</w:t>
        <w:softHyphen/>
        <w:t>ответствии с Общероссийским классификатором продукции по видам эконо</w:t>
        <w:softHyphen/>
        <w:t>мической деятельности (ОКПД 2), и (или) кодом вида медицинского изделия в соответствии с номенклатурной классификацией медицинских изделий, утвержденной приказом Минздрава России, и (или) наименованием вида ме</w:t>
        <w:softHyphen/>
        <w:t>дицинского изделия, и (или) классификационными признаками вида меди</w:t>
        <w:softHyphen/>
        <w:t>цинского изделия (при наличии).</w:t>
      </w:r>
    </w:p>
    <w:p>
      <w:pPr>
        <w:pStyle w:val="Style20"/>
        <w:widowControl w:val="0"/>
        <w:keepNext w:val="0"/>
        <w:keepLines w:val="0"/>
        <w:shd w:val="clear" w:color="auto" w:fill="auto"/>
        <w:bidi w:val="0"/>
        <w:spacing w:before="0" w:after="0" w:line="370" w:lineRule="exact"/>
        <w:ind w:left="20" w:right="20" w:firstLine="560"/>
      </w:pPr>
      <w:r>
        <w:rPr>
          <w:lang w:val="ru-RU" w:eastAsia="ru-RU" w:bidi="ru-RU"/>
          <w:w w:val="100"/>
          <w:spacing w:val="0"/>
          <w:color w:val="000000"/>
          <w:position w:val="0"/>
        </w:rPr>
        <w:t>В пункте 5.25 «Запрет на допуск товаров, услуг при осуществлении за</w:t>
        <w:softHyphen/>
        <w:t>купок, а также ограничения и условия допуска в соответствии с требования</w:t>
        <w:softHyphen/>
        <w:t>ми, установленными статьей 14 Федерального закона № 44-ФЗ» информаци</w:t>
        <w:softHyphen/>
        <w:t>онной карты аукционной документации Заказчиком установлено в том числе:</w:t>
      </w:r>
    </w:p>
    <w:p>
      <w:pPr>
        <w:pStyle w:val="Style30"/>
        <w:widowControl w:val="0"/>
        <w:keepNext w:val="0"/>
        <w:keepLines w:val="0"/>
        <w:shd w:val="clear" w:color="auto" w:fill="auto"/>
        <w:bidi w:val="0"/>
        <w:spacing w:before="0" w:after="0"/>
        <w:ind w:left="20" w:right="20"/>
      </w:pPr>
      <w:r>
        <w:rPr>
          <w:lang w:val="ru-RU" w:eastAsia="ru-RU" w:bidi="ru-RU"/>
          <w:w w:val="100"/>
          <w:spacing w:val="0"/>
          <w:color w:val="000000"/>
          <w:position w:val="0"/>
        </w:rPr>
        <w:t xml:space="preserve">«Постановление Правительства РФ от 05.02.2015 </w:t>
      </w:r>
      <w:r>
        <w:rPr>
          <w:lang w:val="en-US" w:eastAsia="en-US" w:bidi="en-US"/>
          <w:w w:val="100"/>
          <w:spacing w:val="0"/>
          <w:color w:val="000000"/>
          <w:position w:val="0"/>
        </w:rPr>
        <w:t xml:space="preserve">N </w:t>
      </w:r>
      <w:r>
        <w:rPr>
          <w:lang w:val="ru-RU" w:eastAsia="ru-RU" w:bidi="ru-RU"/>
          <w:w w:val="100"/>
          <w:spacing w:val="0"/>
          <w:color w:val="000000"/>
          <w:position w:val="0"/>
        </w:rPr>
        <w:t>102 "Об ограниче</w:t>
        <w:softHyphen/>
        <w:t>ниях и условиях допуска отдельных видов медицинских изделий, происходя</w:t>
        <w:softHyphen/>
        <w:t>щих из иностранных государств, для целей осуществления закупок для обес</w:t>
        <w:softHyphen/>
        <w:t>печения государственных и муниципальных нужд».</w:t>
      </w:r>
    </w:p>
    <w:p>
      <w:pPr>
        <w:pStyle w:val="Style20"/>
        <w:widowControl w:val="0"/>
        <w:keepNext w:val="0"/>
        <w:keepLines w:val="0"/>
        <w:shd w:val="clear" w:color="auto" w:fill="auto"/>
        <w:bidi w:val="0"/>
        <w:spacing w:before="0" w:after="0" w:line="370" w:lineRule="exact"/>
        <w:ind w:left="20" w:right="20" w:firstLine="560"/>
      </w:pPr>
      <w:r>
        <w:rPr>
          <w:lang w:val="ru-RU" w:eastAsia="ru-RU" w:bidi="ru-RU"/>
          <w:w w:val="100"/>
          <w:spacing w:val="0"/>
          <w:color w:val="000000"/>
          <w:position w:val="0"/>
        </w:rPr>
        <w:t>При этом в Извещении Заказчиком в отношении закупаемых пломбиро</w:t>
        <w:softHyphen/>
        <w:t>вочных материалов установлен код ОКПД2 - 32.50.50.190.</w:t>
      </w:r>
    </w:p>
    <w:p>
      <w:pPr>
        <w:pStyle w:val="Style20"/>
        <w:widowControl w:val="0"/>
        <w:keepNext w:val="0"/>
        <w:keepLines w:val="0"/>
        <w:shd w:val="clear" w:color="auto" w:fill="auto"/>
        <w:bidi w:val="0"/>
        <w:spacing w:before="0" w:after="0" w:line="370" w:lineRule="exact"/>
        <w:ind w:left="20" w:right="20" w:firstLine="560"/>
      </w:pPr>
      <w:r>
        <w:rPr>
          <w:lang w:val="ru-RU" w:eastAsia="ru-RU" w:bidi="ru-RU"/>
          <w:w w:val="100"/>
          <w:spacing w:val="0"/>
          <w:color w:val="000000"/>
          <w:position w:val="0"/>
        </w:rPr>
        <w:t>Комиссия установила, что на рассматриваемую закупку товара не рас</w:t>
        <w:softHyphen/>
        <w:t>пространяются требования Постановления № 102, поскольку наименование медицинского изделия (пломбировочный материал) не относится к наимено</w:t>
        <w:softHyphen/>
        <w:t>ванию вида медицинского изделия (расходные материалы для аппаратов ис</w:t>
        <w:softHyphen/>
        <w:t>кусственной вентиляции легких) по коду ОКПД2 - 32.50.50.190 Перечня № 2 Постановлениях» 102.</w:t>
      </w:r>
    </w:p>
    <w:p>
      <w:pPr>
        <w:pStyle w:val="Style20"/>
        <w:widowControl w:val="0"/>
        <w:keepNext w:val="0"/>
        <w:keepLines w:val="0"/>
        <w:shd w:val="clear" w:color="auto" w:fill="auto"/>
        <w:bidi w:val="0"/>
        <w:spacing w:before="0" w:after="296" w:line="370" w:lineRule="exact"/>
        <w:ind w:left="20" w:right="20" w:firstLine="560"/>
      </w:pPr>
      <w:r>
        <w:rPr>
          <w:lang w:val="ru-RU" w:eastAsia="ru-RU" w:bidi="ru-RU"/>
          <w:w w:val="100"/>
          <w:spacing w:val="0"/>
          <w:color w:val="000000"/>
          <w:position w:val="0"/>
        </w:rPr>
        <w:t>Таким образом, действия Заказчика, неправомерно установившего тре</w:t>
        <w:softHyphen/>
        <w:t>бования Постановления № 102, нарушают часть 3 статьи 14 Закона о кон</w:t>
        <w:softHyphen/>
        <w:t>трактной системе, что содержит признаки состава административного право</w:t>
        <w:softHyphen/>
        <w:t>нарушения, предусмотренного частью 4.2 статьи 7.30 КоАП РФ.</w:t>
      </w:r>
    </w:p>
    <w:p>
      <w:pPr>
        <w:pStyle w:val="Style20"/>
        <w:numPr>
          <w:ilvl w:val="0"/>
          <w:numId w:val="3"/>
        </w:numPr>
        <w:tabs>
          <w:tab w:leader="none" w:pos="918" w:val="left"/>
        </w:tabs>
        <w:widowControl w:val="0"/>
        <w:keepNext w:val="0"/>
        <w:keepLines w:val="0"/>
        <w:shd w:val="clear" w:color="auto" w:fill="auto"/>
        <w:bidi w:val="0"/>
        <w:spacing w:before="0" w:after="0" w:line="374" w:lineRule="exact"/>
        <w:ind w:left="20" w:right="20" w:firstLine="560"/>
      </w:pPr>
      <w:r>
        <w:rPr>
          <w:lang w:val="ru-RU" w:eastAsia="ru-RU" w:bidi="ru-RU"/>
          <w:w w:val="100"/>
          <w:spacing w:val="0"/>
          <w:color w:val="000000"/>
          <w:position w:val="0"/>
        </w:rPr>
        <w:t>Информация об установленных требованиях в соответствии с частями 1, 1.1, 2 и 2.1 настоящей статьи указывается заказчиком в извещении об осу</w:t>
        <w:softHyphen/>
        <w:t>ществлении закупки и документации о закупке (часть 5 статьи 31 Закона о контрактной системе).</w:t>
      </w:r>
    </w:p>
    <w:p>
      <w:pPr>
        <w:pStyle w:val="Style20"/>
        <w:widowControl w:val="0"/>
        <w:keepNext w:val="0"/>
        <w:keepLines w:val="0"/>
        <w:shd w:val="clear" w:color="auto" w:fill="auto"/>
        <w:bidi w:val="0"/>
        <w:spacing w:before="0" w:after="0" w:line="365" w:lineRule="exact"/>
        <w:ind w:left="20" w:right="20" w:firstLine="560"/>
      </w:pPr>
      <w:r>
        <w:rPr>
          <w:lang w:val="ru-RU" w:eastAsia="ru-RU" w:bidi="ru-RU"/>
          <w:w w:val="100"/>
          <w:spacing w:val="0"/>
          <w:color w:val="000000"/>
          <w:position w:val="0"/>
        </w:rPr>
        <w:t>Частью 1.1 статьи 31 Закона о контрактной системе предусмотрено, что заказчик вправе установить требование об отсутствии в предусмотренном Законом о контрактной системе реестре недобросовестных поставщиков (подрядчиков, исполнителей) информации об участнике закупки, в том числе информации о лицах, указанных в пунктах 2 и 3 части 3 статьи 104 Закона о контрактной системе.</w:t>
      </w:r>
    </w:p>
    <w:p>
      <w:pPr>
        <w:pStyle w:val="Style20"/>
        <w:widowControl w:val="0"/>
        <w:keepNext w:val="0"/>
        <w:keepLines w:val="0"/>
        <w:shd w:val="clear" w:color="auto" w:fill="auto"/>
        <w:bidi w:val="0"/>
        <w:spacing w:before="0" w:after="0" w:line="365" w:lineRule="exact"/>
        <w:ind w:left="20" w:right="20" w:firstLine="560"/>
      </w:pPr>
      <w:r>
        <w:rPr>
          <w:lang w:val="ru-RU" w:eastAsia="ru-RU" w:bidi="ru-RU"/>
          <w:w w:val="100"/>
          <w:spacing w:val="0"/>
          <w:color w:val="000000"/>
          <w:position w:val="0"/>
        </w:rPr>
        <w:t>Согласно пунктам 2, 3 части 3 статьи 104 Закона о контрактной системе в реестр недобросовестных поставщиков включается следующая информация об участниках закупок, поставщиках (подрядчиках, исполнителях), указан</w:t>
        <w:softHyphen/>
        <w:t>ных в части 2 настоящей статьи:</w:t>
      </w:r>
    </w:p>
    <w:p>
      <w:pPr>
        <w:pStyle w:val="Style20"/>
        <w:widowControl w:val="0"/>
        <w:keepNext w:val="0"/>
        <w:keepLines w:val="0"/>
        <w:shd w:val="clear" w:color="auto" w:fill="auto"/>
        <w:bidi w:val="0"/>
        <w:spacing w:before="0" w:after="0" w:line="370" w:lineRule="exact"/>
        <w:ind w:left="40" w:right="40" w:firstLine="560"/>
      </w:pPr>
      <w:r>
        <w:rPr>
          <w:lang w:val="ru-RU" w:eastAsia="ru-RU" w:bidi="ru-RU"/>
          <w:w w:val="100"/>
          <w:spacing w:val="0"/>
          <w:color w:val="000000"/>
          <w:position w:val="0"/>
        </w:rPr>
        <w:t>фамилии, имена, отчества (при наличии), идентификационные номера налогоплательщика (аналог идентификационного номера налогоплательщика в соответствии с законодательством соответствующего иностранного госу</w:t>
        <w:softHyphen/>
        <w:t>дарства для иностранного лица) членов коллегиального исполнительного ор</w:t>
        <w:softHyphen/>
        <w:t>гана, лица, исполняющего функции единоличного исполнительного органа. Если полномочия единоличного исполнительного органа переданы в соот</w:t>
        <w:softHyphen/>
        <w:t>ветствии с законодательством Российской Федерации другому лицу (управ</w:t>
        <w:softHyphen/>
        <w:t>ляющему, управляющей организации), в реестр недобросовестных постав</w:t>
        <w:softHyphen/>
        <w:t>щиков также включаются фамилия, имя, отчество (при наличии) управляю</w:t>
        <w:softHyphen/>
        <w:t>щего, наименование управляющей организации и идентификационный номер налогоплательщика (аналог идентификационного номера налогоплательщика в соответствии с законодательством соответствующего иностранного госу</w:t>
        <w:softHyphen/>
        <w:t>дарства для иностранного лица);</w:t>
      </w:r>
    </w:p>
    <w:p>
      <w:pPr>
        <w:pStyle w:val="Style20"/>
        <w:widowControl w:val="0"/>
        <w:keepNext w:val="0"/>
        <w:keepLines w:val="0"/>
        <w:shd w:val="clear" w:color="auto" w:fill="auto"/>
        <w:bidi w:val="0"/>
        <w:spacing w:before="0" w:after="0" w:line="370" w:lineRule="exact"/>
        <w:ind w:left="40" w:right="40" w:firstLine="560"/>
      </w:pPr>
      <w:r>
        <w:rPr>
          <w:lang w:val="ru-RU" w:eastAsia="ru-RU" w:bidi="ru-RU"/>
          <w:w w:val="100"/>
          <w:spacing w:val="0"/>
          <w:color w:val="000000"/>
          <w:position w:val="0"/>
        </w:rPr>
        <w:t>наименования, фамилии, имена, отчества (при наличии), идентификаци</w:t>
        <w:softHyphen/>
        <w:t>онные номера налогоплательщика (аналог идентификационного номера налогоплательщика в соответствии с законодательством соответствующего иностранного государства для иностранного лица), за исключением наимено</w:t>
        <w:softHyphen/>
        <w:t>вания и идентификационного номера налогоплательщика публично</w:t>
        <w:softHyphen/>
        <w:t>правового образования:</w:t>
      </w:r>
    </w:p>
    <w:p>
      <w:pPr>
        <w:pStyle w:val="Style20"/>
        <w:widowControl w:val="0"/>
        <w:keepNext w:val="0"/>
        <w:keepLines w:val="0"/>
        <w:shd w:val="clear" w:color="auto" w:fill="auto"/>
        <w:bidi w:val="0"/>
        <w:spacing w:before="0" w:after="0" w:line="370" w:lineRule="exact"/>
        <w:ind w:left="40" w:right="40" w:firstLine="560"/>
      </w:pPr>
      <w:r>
        <w:rPr>
          <w:lang w:val="ru-RU" w:eastAsia="ru-RU" w:bidi="ru-RU"/>
          <w:w w:val="100"/>
          <w:spacing w:val="0"/>
          <w:color w:val="000000"/>
          <w:position w:val="0"/>
        </w:rPr>
        <w:t>а) участников (членов) корпоративного юридического лица, способных оказывать влияние на деятельность этого юридического лица - участника за</w:t>
        <w:softHyphen/>
        <w:t>купки, поставщика (подрядчика, исполнителя), указанных в части 2 настоя</w:t>
        <w:softHyphen/>
        <w:t>щей статьи. Под такими участниками (членами) для целей настоящего Феде</w:t>
        <w:softHyphen/>
        <w:t>рального закона понимаются лица, которые самостоятельно или совместно со своим аффилированным лицом (лицами) владеют более чем двадцатью пя</w:t>
        <w:softHyphen/>
        <w:t>тью процентами акций (долей, паев) корпоративного юридического лица. Лицо признается аффилированным в соответствии с требованиями антимо</w:t>
        <w:softHyphen/>
        <w:t>нопольного законодательства Российской Федерации;</w:t>
      </w:r>
    </w:p>
    <w:p>
      <w:pPr>
        <w:pStyle w:val="Style20"/>
        <w:widowControl w:val="0"/>
        <w:keepNext w:val="0"/>
        <w:keepLines w:val="0"/>
        <w:shd w:val="clear" w:color="auto" w:fill="auto"/>
        <w:bidi w:val="0"/>
        <w:spacing w:before="0" w:after="0" w:line="370" w:lineRule="exact"/>
        <w:ind w:left="40" w:right="0" w:firstLine="560"/>
      </w:pPr>
      <w:r>
        <w:rPr>
          <w:lang w:val="ru-RU" w:eastAsia="ru-RU" w:bidi="ru-RU"/>
          <w:w w:val="100"/>
          <w:spacing w:val="0"/>
          <w:color w:val="000000"/>
          <w:position w:val="0"/>
        </w:rPr>
        <w:t>б) учредителей унитарного юридического лица.</w:t>
      </w:r>
    </w:p>
    <w:p>
      <w:pPr>
        <w:pStyle w:val="Style20"/>
        <w:widowControl w:val="0"/>
        <w:keepNext w:val="0"/>
        <w:keepLines w:val="0"/>
        <w:shd w:val="clear" w:color="auto" w:fill="auto"/>
        <w:bidi w:val="0"/>
        <w:spacing w:before="0" w:after="0" w:line="370" w:lineRule="exact"/>
        <w:ind w:left="40" w:right="40" w:firstLine="560"/>
      </w:pPr>
      <w:r>
        <w:rPr>
          <w:lang w:val="ru-RU" w:eastAsia="ru-RU" w:bidi="ru-RU"/>
          <w:w w:val="100"/>
          <w:spacing w:val="0"/>
          <w:color w:val="000000"/>
          <w:position w:val="0"/>
        </w:rPr>
        <w:t>Следует отметить, что Федеральным законом от 30.12.2020 № 539-ФЗ в часть 1.1 статьи 31 Закона о контрактной системе внесены изменения, слова «об учредителях, о членах коллегиального исполнительного органа, лице, исполняющем функции единоличного исполнительного органа участника за</w:t>
        <w:softHyphen/>
        <w:t>купки - юридического лица» заменены на слова «о лицах, указанных в пунк</w:t>
        <w:softHyphen/>
        <w:t>тах 2 и 3 части 3 статьи 104 настоящего Федерального закона».</w:t>
      </w:r>
    </w:p>
    <w:p>
      <w:pPr>
        <w:pStyle w:val="Style20"/>
        <w:widowControl w:val="0"/>
        <w:keepNext w:val="0"/>
        <w:keepLines w:val="0"/>
        <w:shd w:val="clear" w:color="auto" w:fill="auto"/>
        <w:bidi w:val="0"/>
        <w:spacing w:before="0" w:after="0" w:line="370" w:lineRule="exact"/>
        <w:ind w:left="40" w:right="40" w:firstLine="560"/>
      </w:pPr>
      <w:r>
        <w:rPr>
          <w:lang w:val="ru-RU" w:eastAsia="ru-RU" w:bidi="ru-RU"/>
          <w:w w:val="100"/>
          <w:spacing w:val="0"/>
          <w:color w:val="000000"/>
          <w:position w:val="0"/>
        </w:rPr>
        <w:t>Между тем, в пункте 21 Информационной карты Документации об Аук</w:t>
        <w:softHyphen/>
        <w:t>ционе в электронной форме Заказчиком указано в том числе следующее:</w:t>
      </w:r>
      <w:r>
        <w:br w:type="page"/>
      </w:r>
    </w:p>
    <w:p>
      <w:pPr>
        <w:pStyle w:val="Style16"/>
        <w:framePr w:w="5434" w:h="2553" w:wrap="notBeside" w:hAnchor="margin" w:x="3858" w:y="70"/>
        <w:widowControl w:val="0"/>
        <w:keepNext w:val="0"/>
        <w:keepLines w:val="0"/>
        <w:shd w:val="clear" w:color="auto" w:fill="auto"/>
        <w:bidi w:val="0"/>
        <w:jc w:val="both"/>
        <w:spacing w:before="0" w:after="0"/>
        <w:ind w:left="0" w:right="0" w:firstLine="0"/>
      </w:pPr>
      <w:r>
        <w:rPr>
          <w:rStyle w:val="CharStyle18"/>
          <w:spacing w:val="0"/>
        </w:rPr>
        <w:t>Отсутствие в предусмотренном Федеральным зако</w:t>
        <w:softHyphen/>
        <w:t>ном реестре недобросовестных поставщиков (под</w:t>
        <w:softHyphen/>
        <w:t xml:space="preserve">рядчиков, исполнителей) информации об участнике электронного аукциона, </w:t>
      </w:r>
      <w:r>
        <w:rPr>
          <w:rStyle w:val="CharStyle19"/>
          <w:spacing w:val="0"/>
        </w:rPr>
        <w:t xml:space="preserve">в том числе информации об учредителях, </w:t>
      </w:r>
      <w:r>
        <w:rPr>
          <w:rStyle w:val="CharStyle18"/>
          <w:spacing w:val="0"/>
        </w:rPr>
        <w:t>о членах коллегиального исполни</w:t>
        <w:softHyphen/>
        <w:t>тельного органа, лице, исполняющем функции еди</w:t>
        <w:softHyphen/>
        <w:t>ноличного исполнительного органа участника элек</w:t>
        <w:softHyphen/>
        <w:t>тронного аукциона - юридического лица.</w:t>
      </w:r>
    </w:p>
    <w:p>
      <w:pPr>
        <w:pStyle w:val="Style16"/>
        <w:framePr w:w="3341" w:h="1286" w:wrap="notBeside" w:hAnchor="margin" w:x="296" w:y="66"/>
        <w:widowControl w:val="0"/>
        <w:keepNext w:val="0"/>
        <w:keepLines w:val="0"/>
        <w:shd w:val="clear" w:color="auto" w:fill="auto"/>
        <w:bidi w:val="0"/>
        <w:jc w:val="both"/>
        <w:spacing w:before="0" w:after="0" w:line="322" w:lineRule="exact"/>
        <w:ind w:left="0" w:right="0" w:firstLine="0"/>
      </w:pPr>
      <w:r>
        <w:rPr>
          <w:rStyle w:val="CharStyle18"/>
          <w:spacing w:val="0"/>
        </w:rPr>
        <w:t>Требования к участникам за</w:t>
        <w:softHyphen/>
        <w:t>купки в соответствии с дей</w:t>
        <w:softHyphen/>
        <w:t>ствующим законодательством РФ</w:t>
      </w:r>
    </w:p>
    <w:p>
      <w:pPr>
        <w:pStyle w:val="Style20"/>
        <w:widowControl w:val="0"/>
        <w:keepNext w:val="0"/>
        <w:keepLines w:val="0"/>
        <w:shd w:val="clear" w:color="auto" w:fill="auto"/>
        <w:bidi w:val="0"/>
        <w:spacing w:before="0" w:after="300" w:line="370" w:lineRule="exact"/>
        <w:ind w:left="20" w:right="20" w:firstLine="580"/>
      </w:pPr>
      <w:r>
        <w:rPr>
          <w:lang w:val="ru-RU" w:eastAsia="ru-RU" w:bidi="ru-RU"/>
          <w:w w:val="100"/>
          <w:spacing w:val="0"/>
          <w:color w:val="000000"/>
          <w:position w:val="0"/>
        </w:rPr>
        <w:t>Учитывая вышеизложенное, в действиях Заказчика содержится наруше</w:t>
        <w:softHyphen/>
        <w:t>ние части 5 статьи 31 Закона о контрактной системе, выразившееся в ненад</w:t>
        <w:softHyphen/>
        <w:t>лежащем указании в Документации об аукционе требования, предусмотрен</w:t>
        <w:softHyphen/>
        <w:t>ного частью 1.1 статьи 31 Закона о контрактной системе, что содержит при</w:t>
        <w:softHyphen/>
        <w:t>знаки состава административного правонарушения, ответственность за кото</w:t>
        <w:softHyphen/>
        <w:t>рое предусмотрена частью 4.2 статьи 7.30 КоАП РФ.</w:t>
      </w:r>
    </w:p>
    <w:p>
      <w:pPr>
        <w:pStyle w:val="Style20"/>
        <w:numPr>
          <w:ilvl w:val="0"/>
          <w:numId w:val="3"/>
        </w:numPr>
        <w:tabs>
          <w:tab w:leader="none" w:pos="927" w:val="left"/>
        </w:tabs>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Согласно пункта 2 части 1 статьи 64 Закона о контрактной системе документация об электронном аукционе должна содержать требования к со</w:t>
        <w:softHyphen/>
        <w:t>держанию, составу заявки на участие в таком аукционе в соответствии с ча</w:t>
        <w:softHyphen/>
        <w:t>стями 3-6 статьи 66 Закона о контрактной системе и инструкцию по ее за</w:t>
        <w:softHyphen/>
        <w:t>полнению.</w:t>
      </w:r>
    </w:p>
    <w:p>
      <w:pPr>
        <w:pStyle w:val="Style20"/>
        <w:widowControl w:val="0"/>
        <w:keepNext w:val="0"/>
        <w:keepLines w:val="0"/>
        <w:shd w:val="clear" w:color="auto" w:fill="auto"/>
        <w:bidi w:val="0"/>
        <w:spacing w:before="0" w:after="0" w:line="365" w:lineRule="exact"/>
        <w:ind w:left="20" w:right="20" w:firstLine="580"/>
      </w:pPr>
      <w:r>
        <w:rPr>
          <w:lang w:val="ru-RU" w:eastAsia="ru-RU" w:bidi="ru-RU"/>
          <w:w w:val="100"/>
          <w:spacing w:val="0"/>
          <w:color w:val="000000"/>
          <w:position w:val="0"/>
        </w:rPr>
        <w:t>Пунктом 1 части 5 статьи 66 Закона о контрактной системе установлено, что вторая часть заявки на участие в электронном аукционе должна содер</w:t>
        <w:softHyphen/>
        <w:t>жать наименование, фирменное наименование (при наличии), место нахож</w:t>
        <w:softHyphen/>
        <w:t>дения (для юридического лица), почтовый адрес участника такого аукциона, фамилия, имя, отчество (при наличии), паспортные данные, место житель</w:t>
        <w:softHyphen/>
        <w:t>ства (для физического лица), номер контактного телефона, идентификацион</w:t>
        <w:softHyphen/>
        <w:t>ный номер налогоплательщика участника такого аукциона или в соответ</w:t>
        <w:softHyphen/>
        <w:t>ствии с законодательством соответствующего иностранного государства ана</w:t>
        <w:softHyphen/>
        <w:t>лог идентификационного номера налогоплательщика участника такого аук</w:t>
        <w:softHyphen/>
        <w:t>циона (для иностранного лица), идентификационный номер налогоплатель</w:t>
        <w:softHyphen/>
        <w:t>щика (при наличии) членов коллегиального исполнительного органа, лица, исполняющего функции единоличного исполнительного органа участника такого аукциона.</w:t>
      </w:r>
    </w:p>
    <w:p>
      <w:pPr>
        <w:pStyle w:val="Style20"/>
        <w:widowControl w:val="0"/>
        <w:keepNext w:val="0"/>
        <w:keepLines w:val="0"/>
        <w:shd w:val="clear" w:color="auto" w:fill="auto"/>
        <w:bidi w:val="0"/>
        <w:spacing w:before="0" w:after="0" w:line="365" w:lineRule="exact"/>
        <w:ind w:left="20" w:right="20" w:firstLine="580"/>
      </w:pPr>
      <w:r>
        <w:rPr>
          <w:lang w:val="ru-RU" w:eastAsia="ru-RU" w:bidi="ru-RU"/>
          <w:w w:val="100"/>
          <w:spacing w:val="0"/>
          <w:color w:val="000000"/>
          <w:position w:val="0"/>
        </w:rPr>
        <w:t>Следует отметить, что Федеральным законом от 30.12.2020 № 539-ФЗ в пункт 1 части 5 статьи 66 Закона о контрактной системе внесены изменения, слово «учредителей» исключено.</w:t>
      </w:r>
    </w:p>
    <w:p>
      <w:pPr>
        <w:pStyle w:val="Style20"/>
        <w:widowControl w:val="0"/>
        <w:keepNext w:val="0"/>
        <w:keepLines w:val="0"/>
        <w:shd w:val="clear" w:color="auto" w:fill="auto"/>
        <w:bidi w:val="0"/>
        <w:spacing w:before="0" w:after="0" w:line="365" w:lineRule="exact"/>
        <w:ind w:left="20" w:right="20" w:firstLine="580"/>
      </w:pPr>
      <w:r>
        <w:rPr>
          <w:lang w:val="ru-RU" w:eastAsia="ru-RU" w:bidi="ru-RU"/>
          <w:w w:val="100"/>
          <w:spacing w:val="0"/>
          <w:color w:val="000000"/>
          <w:position w:val="0"/>
        </w:rPr>
        <w:t>Вместе с тем, в пункте 2.2.1 аукционной документации указано, что вто</w:t>
        <w:softHyphen/>
        <w:t>рая часть заявки на участие в электронном аукционе должна содержать сле</w:t>
        <w:softHyphen/>
        <w:t>дующие документы и сведения: наименование, фирменное наименование</w:t>
        <w:br w:type="page"/>
        <w:t>(при наличии), место нахождения (для юридического лица), почтовый адрес участника такого аукциона, фамилия, имя, отчество (при наличии), паспорт</w:t>
        <w:softHyphen/>
        <w:t>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w:t>
        <w:softHyphen/>
        <w:t>странного государства аналог идентификационного номера налогоплатель</w:t>
        <w:softHyphen/>
        <w:t>щика участника такого аукциона (для иностранного лица), идентификацион</w:t>
        <w:softHyphen/>
        <w:t xml:space="preserve">ный номер налогоплательщика (при наличии) </w:t>
      </w:r>
      <w:r>
        <w:rPr>
          <w:rStyle w:val="CharStyle33"/>
        </w:rPr>
        <w:t xml:space="preserve">учредителей, </w:t>
      </w:r>
      <w:r>
        <w:rPr>
          <w:lang w:val="ru-RU" w:eastAsia="ru-RU" w:bidi="ru-RU"/>
          <w:w w:val="100"/>
          <w:spacing w:val="0"/>
          <w:color w:val="000000"/>
          <w:position w:val="0"/>
        </w:rPr>
        <w:t>членов коллеги</w:t>
        <w:softHyphen/>
        <w:t>ального исполнительного органа, лица, исполняющего функции единолично</w:t>
        <w:softHyphen/>
        <w:t>го исполнительного органа участника такого аукциона.</w:t>
      </w:r>
    </w:p>
    <w:p>
      <w:pPr>
        <w:pStyle w:val="Style20"/>
        <w:widowControl w:val="0"/>
        <w:keepNext w:val="0"/>
        <w:keepLines w:val="0"/>
        <w:shd w:val="clear" w:color="auto" w:fill="auto"/>
        <w:bidi w:val="0"/>
        <w:spacing w:before="0" w:after="0" w:line="370" w:lineRule="exact"/>
        <w:ind w:left="40" w:right="40" w:firstLine="580"/>
      </w:pPr>
      <w:r>
        <w:rPr>
          <w:lang w:val="ru-RU" w:eastAsia="ru-RU" w:bidi="ru-RU"/>
          <w:w w:val="100"/>
          <w:spacing w:val="0"/>
          <w:color w:val="000000"/>
          <w:position w:val="0"/>
        </w:rPr>
        <w:t>Кроме того, в пункте 2 Инструкции по заполнению заявки на участие в электронном аукционе указано, что вторая часть заявки на участие в элек</w:t>
        <w:softHyphen/>
        <w:t>тронном аукционе должна содержать, в том числе следующую информацию:</w:t>
      </w:r>
    </w:p>
    <w:p>
      <w:pPr>
        <w:pStyle w:val="Style20"/>
        <w:widowControl w:val="0"/>
        <w:keepNext w:val="0"/>
        <w:keepLines w:val="0"/>
        <w:shd w:val="clear" w:color="auto" w:fill="auto"/>
        <w:bidi w:val="0"/>
        <w:spacing w:before="0" w:after="0" w:line="370" w:lineRule="exact"/>
        <w:ind w:left="40" w:right="40" w:firstLine="580"/>
      </w:pPr>
      <w:r>
        <w:rPr>
          <w:lang w:val="ru-RU" w:eastAsia="ru-RU" w:bidi="ru-RU"/>
          <w:w w:val="100"/>
          <w:spacing w:val="0"/>
          <w:color w:val="000000"/>
          <w:position w:val="0"/>
        </w:rPr>
        <w:t xml:space="preserve">идентификационный номер налогоплательщика (при наличии) </w:t>
      </w:r>
      <w:r>
        <w:rPr>
          <w:rStyle w:val="CharStyle33"/>
        </w:rPr>
        <w:t>учреди</w:t>
        <w:softHyphen/>
        <w:t xml:space="preserve">телей, </w:t>
      </w:r>
      <w:r>
        <w:rPr>
          <w:lang w:val="ru-RU" w:eastAsia="ru-RU" w:bidi="ru-RU"/>
          <w:w w:val="100"/>
          <w:spacing w:val="0"/>
          <w:color w:val="000000"/>
          <w:position w:val="0"/>
        </w:rPr>
        <w:t>членов коллегиального исполнительного органа, лица, исполняющего функции единоличного исполнительного органа участника аукциона.</w:t>
      </w:r>
    </w:p>
    <w:p>
      <w:pPr>
        <w:pStyle w:val="Style20"/>
        <w:widowControl w:val="0"/>
        <w:keepNext w:val="0"/>
        <w:keepLines w:val="0"/>
        <w:shd w:val="clear" w:color="auto" w:fill="auto"/>
        <w:bidi w:val="0"/>
        <w:spacing w:before="0" w:after="360" w:line="370" w:lineRule="exact"/>
        <w:ind w:left="40" w:right="40" w:firstLine="580"/>
      </w:pPr>
      <w:r>
        <w:rPr>
          <w:lang w:val="ru-RU" w:eastAsia="ru-RU" w:bidi="ru-RU"/>
          <w:w w:val="100"/>
          <w:spacing w:val="0"/>
          <w:color w:val="000000"/>
          <w:position w:val="0"/>
        </w:rPr>
        <w:t>Таким образом, в действиях Заказчика содержится нарушение пункта 2 части 1 статьи 64 Закона о контрактной системе, выразившееся в ненадлежа</w:t>
        <w:softHyphen/>
        <w:t>щем указании в Документации об аукционе требования, предусмотренного пунктом 1 части 5 статьи 66 Закона о контрактной системе, что содержит признаки состава административного правонарушения, ответственность за которое предусмотрена частью 4.2 статьи 7.30 КоАП РФ.</w:t>
      </w:r>
    </w:p>
    <w:p>
      <w:pPr>
        <w:pStyle w:val="Style20"/>
        <w:numPr>
          <w:ilvl w:val="0"/>
          <w:numId w:val="3"/>
        </w:numPr>
        <w:tabs>
          <w:tab w:leader="none" w:pos="761" w:val="left"/>
        </w:tabs>
        <w:widowControl w:val="0"/>
        <w:keepNext w:val="0"/>
        <w:keepLines w:val="0"/>
        <w:shd w:val="clear" w:color="auto" w:fill="auto"/>
        <w:bidi w:val="0"/>
        <w:spacing w:before="0" w:after="0" w:line="370" w:lineRule="exact"/>
        <w:ind w:left="40" w:right="40" w:firstLine="360"/>
      </w:pPr>
      <w:r>
        <w:rPr>
          <w:lang w:val="ru-RU" w:eastAsia="ru-RU" w:bidi="ru-RU"/>
          <w:w w:val="100"/>
          <w:spacing w:val="0"/>
          <w:color w:val="000000"/>
          <w:position w:val="0"/>
        </w:rPr>
        <w:t>Частью 5 статьи 34 Закона о контрактной системе предусмотрено,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pPr>
        <w:pStyle w:val="Style20"/>
        <w:widowControl w:val="0"/>
        <w:keepNext w:val="0"/>
        <w:keepLines w:val="0"/>
        <w:shd w:val="clear" w:color="auto" w:fill="auto"/>
        <w:bidi w:val="0"/>
        <w:spacing w:before="0" w:after="0" w:line="370" w:lineRule="exact"/>
        <w:ind w:left="20" w:right="20" w:firstLine="380"/>
      </w:pPr>
      <w:r>
        <w:rPr>
          <w:lang w:val="ru-RU" w:eastAsia="ru-RU" w:bidi="ru-RU"/>
          <w:w w:val="100"/>
          <w:spacing w:val="0"/>
          <w:color w:val="000000"/>
          <w:position w:val="0"/>
        </w:rPr>
        <w:t>Согласно части 7 статьи 34 Закона о контрактной системе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pPr>
        <w:pStyle w:val="Style20"/>
        <w:widowControl w:val="0"/>
        <w:keepNext w:val="0"/>
        <w:keepLines w:val="0"/>
        <w:shd w:val="clear" w:color="auto" w:fill="auto"/>
        <w:bidi w:val="0"/>
        <w:spacing w:before="0" w:after="0" w:line="370" w:lineRule="exact"/>
        <w:ind w:left="20" w:right="20" w:firstLine="380"/>
      </w:pPr>
      <w:r>
        <w:rPr>
          <w:lang w:val="ru-RU" w:eastAsia="ru-RU" w:bidi="ru-RU"/>
          <w:w w:val="100"/>
          <w:spacing w:val="0"/>
          <w:color w:val="000000"/>
          <w:position w:val="0"/>
        </w:rPr>
        <w:t>В соответствии с 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20"/>
        <w:tabs>
          <w:tab w:leader="none" w:pos="5036" w:val="left"/>
          <w:tab w:leader="none" w:pos="9361" w:val="right"/>
        </w:tabs>
        <w:widowControl w:val="0"/>
        <w:keepNext w:val="0"/>
        <w:keepLines w:val="0"/>
        <w:shd w:val="clear" w:color="auto" w:fill="auto"/>
        <w:bidi w:val="0"/>
        <w:spacing w:before="0" w:after="0" w:line="370" w:lineRule="exact"/>
        <w:ind w:left="20" w:right="20" w:firstLine="560"/>
      </w:pPr>
      <w:r>
        <w:rPr>
          <w:lang w:val="ru-RU" w:eastAsia="ru-RU" w:bidi="ru-RU"/>
          <w:w w:val="100"/>
          <w:spacing w:val="0"/>
          <w:color w:val="000000"/>
          <w:position w:val="0"/>
        </w:rPr>
        <w:t>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w:t>
        <w:tab/>
        <w:t>исполнителем)</w:t>
        <w:tab/>
        <w:t>обязательства,</w:t>
      </w:r>
    </w:p>
    <w:p>
      <w:pPr>
        <w:pStyle w:val="Style20"/>
        <w:widowControl w:val="0"/>
        <w:keepNext w:val="0"/>
        <w:keepLines w:val="0"/>
        <w:shd w:val="clear" w:color="auto" w:fill="auto"/>
        <w:bidi w:val="0"/>
        <w:spacing w:before="0" w:after="0" w:line="370" w:lineRule="exact"/>
        <w:ind w:left="20" w:right="20" w:firstLine="0"/>
      </w:pPr>
      <w:r>
        <w:rPr>
          <w:lang w:val="ru-RU" w:eastAsia="ru-RU" w:bidi="ru-RU"/>
          <w:w w:val="100"/>
          <w:spacing w:val="0"/>
          <w:color w:val="000000"/>
          <w:position w:val="0"/>
        </w:rPr>
        <w:t xml:space="preserve">предусмотренного контрактом </w:t>
      </w:r>
      <w:r>
        <w:rPr>
          <w:rStyle w:val="CharStyle24"/>
        </w:rPr>
        <w:t>(далее - Правша)</w:t>
      </w:r>
      <w:r>
        <w:rPr>
          <w:lang w:val="ru-RU" w:eastAsia="ru-RU" w:bidi="ru-RU"/>
          <w:w w:val="100"/>
          <w:spacing w:val="0"/>
          <w:color w:val="000000"/>
          <w:position w:val="0"/>
        </w:rPr>
        <w:t xml:space="preserve"> утверждены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w:t>
      </w:r>
    </w:p>
    <w:p>
      <w:pPr>
        <w:pStyle w:val="Style20"/>
        <w:widowControl w:val="0"/>
        <w:keepNext w:val="0"/>
        <w:keepLines w:val="0"/>
        <w:shd w:val="clear" w:color="auto" w:fill="auto"/>
        <w:bidi w:val="0"/>
        <w:spacing w:before="0" w:after="0" w:line="370" w:lineRule="exact"/>
        <w:ind w:left="40" w:right="40" w:firstLine="0"/>
      </w:pPr>
      <w:r>
        <w:rPr>
          <w:lang w:val="ru-RU" w:eastAsia="ru-RU" w:bidi="ru-RU"/>
          <w:w w:val="100"/>
          <w:spacing w:val="0"/>
          <w:color w:val="000000"/>
          <w:position w:val="0"/>
        </w:rPr>
        <w:t xml:space="preserve">Правительства Российской Федерации от 15 мая 2017 г. № 570 и признании утратившим силу Постановления Правительства Российской Федерации от 25 ноября 2013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1063» </w:t>
      </w:r>
      <w:r>
        <w:rPr>
          <w:rStyle w:val="CharStyle24"/>
        </w:rPr>
        <w:t>(далее</w:t>
      </w:r>
      <w:r>
        <w:rPr>
          <w:lang w:val="ru-RU" w:eastAsia="ru-RU" w:bidi="ru-RU"/>
          <w:w w:val="100"/>
          <w:spacing w:val="0"/>
          <w:color w:val="000000"/>
          <w:position w:val="0"/>
        </w:rPr>
        <w:t xml:space="preserve"> - </w:t>
      </w:r>
      <w:r>
        <w:rPr>
          <w:rStyle w:val="CharStyle24"/>
        </w:rPr>
        <w:t>Постановление № 1042).</w:t>
      </w:r>
    </w:p>
    <w:p>
      <w:pPr>
        <w:pStyle w:val="Style20"/>
        <w:widowControl w:val="0"/>
        <w:keepNext w:val="0"/>
        <w:keepLines w:val="0"/>
        <w:shd w:val="clear" w:color="auto" w:fill="auto"/>
        <w:bidi w:val="0"/>
        <w:spacing w:before="0" w:after="0" w:line="370" w:lineRule="exact"/>
        <w:ind w:left="40" w:right="40" w:firstLine="560"/>
      </w:pPr>
      <w:r>
        <w:rPr>
          <w:lang w:val="ru-RU" w:eastAsia="ru-RU" w:bidi="ru-RU"/>
          <w:w w:val="100"/>
          <w:spacing w:val="0"/>
          <w:color w:val="000000"/>
          <w:position w:val="0"/>
        </w:rPr>
        <w:t>Следует отметить, что Постановлением Правительства РФ от 02.08.2019 № 1011 «О внесении изменений в постановление Правительства Российской Федерации от 30.08.2017 № 1042» в пункты 3, 6, 9 Правил внесены следующие изменения: слова «в виде фиксированной суммы, определяемой» исключены. Указанные изменения вступили в силу с 14.08.2019.</w:t>
      </w:r>
    </w:p>
    <w:p>
      <w:pPr>
        <w:pStyle w:val="Style20"/>
        <w:widowControl w:val="0"/>
        <w:keepNext w:val="0"/>
        <w:keepLines w:val="0"/>
        <w:shd w:val="clear" w:color="auto" w:fill="auto"/>
        <w:bidi w:val="0"/>
        <w:spacing w:before="0" w:after="0" w:line="370" w:lineRule="exact"/>
        <w:ind w:left="40" w:right="40" w:firstLine="560"/>
      </w:pPr>
      <w:r>
        <w:rPr>
          <w:lang w:val="ru-RU" w:eastAsia="ru-RU" w:bidi="ru-RU"/>
          <w:w w:val="100"/>
          <w:spacing w:val="0"/>
          <w:color w:val="000000"/>
          <w:position w:val="0"/>
        </w:rPr>
        <w:t>Вместе с тем, в пунктах 6.4, 6.7 проекта контракта Заказчиком указано, что «Размер штрафа устанавливается в виде фиксированной суммы», что не соответствует действующей на момент размещения закупки редакции Пра</w:t>
        <w:softHyphen/>
        <w:t>вил, утв. Постановлением № 1042, и является нарушением требований частей 5 и 8 статьи 34 Закона о контрактной системе.</w:t>
      </w:r>
    </w:p>
    <w:p>
      <w:pPr>
        <w:pStyle w:val="Style20"/>
        <w:widowControl w:val="0"/>
        <w:keepNext w:val="0"/>
        <w:keepLines w:val="0"/>
        <w:shd w:val="clear" w:color="auto" w:fill="auto"/>
        <w:bidi w:val="0"/>
        <w:spacing w:before="0" w:after="0" w:line="370" w:lineRule="exact"/>
        <w:ind w:left="40" w:right="40" w:firstLine="560"/>
      </w:pPr>
      <w:r>
        <w:rPr>
          <w:lang w:val="ru-RU" w:eastAsia="ru-RU" w:bidi="ru-RU"/>
          <w:w w:val="100"/>
          <w:spacing w:val="0"/>
          <w:color w:val="000000"/>
          <w:position w:val="0"/>
        </w:rPr>
        <w:t>Также Заказчик в проекте контракта не предусмотрел штрафные санк</w:t>
        <w:softHyphen/>
        <w:t>ции для поставщика, предусмотренные пунктом 5 Правил, утв. Постановле</w:t>
        <w:softHyphen/>
        <w:t>нием № 1042 (за неисполнение или ненадлежащее исполнение поставщиком обязательств, предусмотренных контрактом, заключенным с победителем за</w:t>
        <w:softHyphen/>
        <w:t>купки (или с иным участником закупки в случаях, установленных Законом о контрактной системе), предложившим наиболее высокую цену за право за</w:t>
        <w:softHyphen/>
        <w:t>ключения контракта), что является нарушением части 8 статьи 34 Закона о контрактной системе.</w:t>
      </w:r>
    </w:p>
    <w:p>
      <w:pPr>
        <w:pStyle w:val="Style20"/>
        <w:widowControl w:val="0"/>
        <w:keepNext w:val="0"/>
        <w:keepLines w:val="0"/>
        <w:shd w:val="clear" w:color="auto" w:fill="auto"/>
        <w:bidi w:val="0"/>
        <w:spacing w:before="0" w:after="0" w:line="370" w:lineRule="exact"/>
        <w:ind w:left="40" w:right="40" w:firstLine="560"/>
      </w:pPr>
      <w:r>
        <w:rPr>
          <w:lang w:val="ru-RU" w:eastAsia="ru-RU" w:bidi="ru-RU"/>
          <w:w w:val="100"/>
          <w:spacing w:val="0"/>
          <w:color w:val="000000"/>
          <w:position w:val="0"/>
        </w:rPr>
        <w:t>Кроме того, Постановлением Правительства РФ от 02.08.2019 № 1011 «О внесении изменений в постановление Правительства Российской Федера</w:t>
        <w:softHyphen/>
        <w:t>ции от 30.08.2017 № 1042» в пункты 11 и 12 Правил внесены следующие из</w:t>
        <w:softHyphen/>
        <w:t>менения: слова «начисленной неустойки (штрафов, пени)» заменены словами «начисленных штрафов». Указанные изменения вступили в силу с 14.08.2019.</w:t>
      </w:r>
    </w:p>
    <w:p>
      <w:pPr>
        <w:pStyle w:val="Style20"/>
        <w:widowControl w:val="0"/>
        <w:keepNext w:val="0"/>
        <w:keepLines w:val="0"/>
        <w:shd w:val="clear" w:color="auto" w:fill="auto"/>
        <w:bidi w:val="0"/>
        <w:spacing w:before="0" w:after="0" w:line="370" w:lineRule="exact"/>
        <w:ind w:left="40" w:right="40" w:firstLine="560"/>
      </w:pPr>
      <w:r>
        <w:rPr>
          <w:lang w:val="ru-RU" w:eastAsia="ru-RU" w:bidi="ru-RU"/>
          <w:w w:val="100"/>
          <w:spacing w:val="0"/>
          <w:color w:val="000000"/>
          <w:position w:val="0"/>
        </w:rPr>
        <w:t>Вместе с тем, в пункте 6.8 проекта контракта Заказчиком указано, что «Общая сумма начисленной неустойки (штрафов, пени)..», что не соответ</w:t>
        <w:softHyphen/>
        <w:t>ствует действующей на момент размещения закупки редакции Правил, а также не установлен пункт 12 Правил, утв. Постановлением № 1042, что яв</w:t>
        <w:softHyphen/>
        <w:t>ляется нарушением требований частей 5 и 8 статьи 34 Закона о контрактной системе.</w:t>
      </w:r>
    </w:p>
    <w:p>
      <w:pPr>
        <w:pStyle w:val="Style20"/>
        <w:widowControl w:val="0"/>
        <w:keepNext w:val="0"/>
        <w:keepLines w:val="0"/>
        <w:shd w:val="clear" w:color="auto" w:fill="auto"/>
        <w:bidi w:val="0"/>
        <w:spacing w:before="0" w:after="0" w:line="370" w:lineRule="exact"/>
        <w:ind w:left="40" w:right="40" w:firstLine="560"/>
      </w:pPr>
      <w:r>
        <w:rPr>
          <w:lang w:val="ru-RU" w:eastAsia="ru-RU" w:bidi="ru-RU"/>
          <w:w w:val="100"/>
          <w:spacing w:val="0"/>
          <w:color w:val="000000"/>
          <w:position w:val="0"/>
        </w:rPr>
        <w:t>В указанном действии (бездействии) Заказчика, допустившего вышеука</w:t>
        <w:softHyphen/>
        <w:t>занные нарушения, содержатся признаки состава административного право</w:t>
        <w:softHyphen/>
        <w:t>нарушения, ответственность за которое предусмотрена частью 4.2 статьи 7.30 КоАПРФ.</w:t>
      </w:r>
    </w:p>
    <w:p>
      <w:pPr>
        <w:pStyle w:val="Style20"/>
        <w:numPr>
          <w:ilvl w:val="0"/>
          <w:numId w:val="3"/>
        </w:numPr>
        <w:tabs>
          <w:tab w:leader="none" w:pos="928" w:val="left"/>
        </w:tabs>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Согласно пункту 11 части 1 статьи 64 Закона о контрактной системе, документация об электронном аукционе должна содержать порядок, даты начала и окончания срока предоставления участникам такого аукциона разъ</w:t>
        <w:softHyphen/>
        <w:t>яснений положений документации о таком аукционе.</w:t>
      </w:r>
    </w:p>
    <w:p>
      <w:pPr>
        <w:pStyle w:val="Style20"/>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Частью 3 статьи 65 Закона о контрактной системе установлено, что лю</w:t>
        <w:softHyphen/>
        <w:t>бой участник электронного аукциона, зарегистрированный в единой инфор</w:t>
        <w:softHyphen/>
        <w:t>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w:t>
        <w:softHyphen/>
        <w:t>ние такого аукциона, запрос о даче разъяснений положений документации о таком аукционе. При этом участник такого аукциона вправе направить не бо</w:t>
        <w:softHyphen/>
        <w:t>лее чем три запроса о даче разъяснений положений данной документации в отношении одного такого аукциона. В течение одного часа с момента по</w:t>
        <w:softHyphen/>
        <w:t>ступления указанного запроса он направляется оператором электронной площадки заказчику.</w:t>
      </w:r>
    </w:p>
    <w:p>
      <w:pPr>
        <w:pStyle w:val="Style20"/>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В соответствии с частью 4 статьи 65 Закона о контрактной системе в те</w:t>
        <w:softHyphen/>
        <w:t>чение двух дней с даты поступления от оператора электронной площадки за</w:t>
        <w:softHyphen/>
        <w:t>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pPr>
        <w:pStyle w:val="Style20"/>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В пункте 5.34 «Порядок предоставления разъяснений документации об электронном аукционе» документации об Аукционе указано в том числе сле</w:t>
        <w:softHyphen/>
        <w:t>дующее:</w:t>
      </w:r>
    </w:p>
    <w:p>
      <w:pPr>
        <w:pStyle w:val="Style30"/>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Дата и время начала предоставления разъяснений положений доку</w:t>
        <w:softHyphen/>
        <w:t>ментации об аукционе (по местному времени) — 22.02.2021 в 15.00</w:t>
      </w:r>
    </w:p>
    <w:p>
      <w:pPr>
        <w:pStyle w:val="Style30"/>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Дата и время окончания предоставления разъяснений положений доку</w:t>
        <w:softHyphen/>
        <w:t>ментации об аукционе (по местному времени) — 05.09.2021 в 17.00.</w:t>
      </w:r>
    </w:p>
    <w:p>
      <w:pPr>
        <w:pStyle w:val="Style20"/>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При этом дата и время окончания срока подачи заявок на участие в аук</w:t>
        <w:softHyphen/>
        <w:t>ционе в электронной форме установлена как 08.09.2021 17:24 (пункт 5.30 до</w:t>
        <w:softHyphen/>
        <w:t>кументации об Аукционе).</w:t>
      </w:r>
    </w:p>
    <w:p>
      <w:pPr>
        <w:pStyle w:val="Style20"/>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Таким образом, если запрос о даче разъяснений положений документа</w:t>
        <w:softHyphen/>
        <w:t>ции об аукционе поступит заказчику за три дня до даты окончания срока по</w:t>
        <w:softHyphen/>
        <w:t>дачи заявок на участие в таком аукционе, то есть 04.09.2021, то заказчик в течении двух дней обязан разместить в ЕИС соответствующие разъяснения, то есть 05.09.2021-06.09.2021. Соответственно, датой окончания срока предо</w:t>
        <w:softHyphen/>
        <w:t>ставления участникам аукциона разъяснений положений документации явля</w:t>
        <w:softHyphen/>
        <w:t>ется 06.09.2021, а не 05.09.2021 (воскресенье), как указал Заказчик, тем са</w:t>
        <w:softHyphen/>
        <w:t>мым нарушив положения части 4 статьи 65 Закона о контрактной системе, что содержит признаки состава административного правонарушения по части</w:t>
      </w:r>
    </w:p>
    <w:p>
      <w:pPr>
        <w:pStyle w:val="Style20"/>
        <w:numPr>
          <w:ilvl w:val="0"/>
          <w:numId w:val="7"/>
        </w:numPr>
        <w:tabs>
          <w:tab w:leader="none" w:pos="511" w:val="left"/>
        </w:tabs>
        <w:widowControl w:val="0"/>
        <w:keepNext w:val="0"/>
        <w:keepLines w:val="0"/>
        <w:shd w:val="clear" w:color="auto" w:fill="auto"/>
        <w:bidi w:val="0"/>
        <w:spacing w:before="0" w:after="0" w:line="370" w:lineRule="exact"/>
        <w:ind w:left="40" w:right="0" w:firstLine="0"/>
      </w:pPr>
      <w:r>
        <w:rPr>
          <w:lang w:val="ru-RU" w:eastAsia="ru-RU" w:bidi="ru-RU"/>
          <w:w w:val="100"/>
          <w:spacing w:val="0"/>
          <w:color w:val="000000"/>
          <w:position w:val="0"/>
        </w:rPr>
        <w:t>статьи 7.30 КоАП РФ.</w:t>
      </w:r>
    </w:p>
    <w:p>
      <w:pPr>
        <w:pStyle w:val="Style20"/>
        <w:widowControl w:val="0"/>
        <w:keepNext w:val="0"/>
        <w:keepLines w:val="0"/>
        <w:shd w:val="clear" w:color="auto" w:fill="auto"/>
        <w:bidi w:val="0"/>
        <w:spacing w:before="0" w:after="0" w:line="370" w:lineRule="exact"/>
        <w:ind w:left="40" w:right="0" w:firstLine="560"/>
      </w:pPr>
      <w:r>
        <w:rPr>
          <w:lang w:val="ru-RU" w:eastAsia="ru-RU" w:bidi="ru-RU"/>
          <w:w w:val="100"/>
          <w:spacing w:val="0"/>
          <w:color w:val="000000"/>
          <w:position w:val="0"/>
        </w:rPr>
        <w:t>Кроме того, Извещение о проведении Аукциона размещено в ЕИС</w:t>
      </w:r>
    </w:p>
    <w:p>
      <w:pPr>
        <w:pStyle w:val="Style20"/>
        <w:numPr>
          <w:ilvl w:val="0"/>
          <w:numId w:val="9"/>
        </w:numPr>
        <w:widowControl w:val="0"/>
        <w:keepNext w:val="0"/>
        <w:keepLines w:val="0"/>
        <w:shd w:val="clear" w:color="auto" w:fill="auto"/>
        <w:bidi w:val="0"/>
        <w:spacing w:before="0" w:after="0" w:line="370" w:lineRule="exact"/>
        <w:ind w:left="40" w:right="40" w:firstLine="0"/>
      </w:pPr>
      <w:r>
        <w:rPr>
          <w:lang w:val="ru-RU" w:eastAsia="ru-RU" w:bidi="ru-RU"/>
          <w:w w:val="100"/>
          <w:spacing w:val="0"/>
          <w:color w:val="000000"/>
          <w:position w:val="0"/>
        </w:rPr>
        <w:t xml:space="preserve"> в 17:45, следовательно, дата и время начала предоставления разъ</w:t>
        <w:softHyphen/>
        <w:t>яснений положений документации об аукционе (по местному времени) -</w:t>
      </w:r>
    </w:p>
    <w:p>
      <w:pPr>
        <w:pStyle w:val="Style20"/>
        <w:numPr>
          <w:ilvl w:val="0"/>
          <w:numId w:val="11"/>
        </w:numPr>
        <w:widowControl w:val="0"/>
        <w:keepNext w:val="0"/>
        <w:keepLines w:val="0"/>
        <w:shd w:val="clear" w:color="auto" w:fill="auto"/>
        <w:bidi w:val="0"/>
        <w:spacing w:before="0" w:after="360" w:line="370" w:lineRule="exact"/>
        <w:ind w:left="40" w:right="0" w:firstLine="0"/>
      </w:pPr>
      <w:r>
        <w:rPr>
          <w:lang w:val="ru-RU" w:eastAsia="ru-RU" w:bidi="ru-RU"/>
          <w:w w:val="100"/>
          <w:spacing w:val="0"/>
          <w:color w:val="000000"/>
          <w:position w:val="0"/>
        </w:rPr>
        <w:t xml:space="preserve"> 17:45, а не 22.02.2021 в 15.00, как указал Заказчик.</w:t>
      </w:r>
    </w:p>
    <w:p>
      <w:pPr>
        <w:pStyle w:val="Style20"/>
        <w:numPr>
          <w:ilvl w:val="0"/>
          <w:numId w:val="3"/>
        </w:numPr>
        <w:tabs>
          <w:tab w:leader="none" w:pos="948" w:val="left"/>
        </w:tabs>
        <w:widowControl w:val="0"/>
        <w:keepNext w:val="0"/>
        <w:keepLines w:val="0"/>
        <w:shd w:val="clear" w:color="auto" w:fill="auto"/>
        <w:bidi w:val="0"/>
        <w:spacing w:before="0" w:after="0" w:line="370" w:lineRule="exact"/>
        <w:ind w:left="40" w:right="40" w:firstLine="560"/>
      </w:pPr>
      <w:r>
        <w:rPr>
          <w:lang w:val="ru-RU" w:eastAsia="ru-RU" w:bidi="ru-RU"/>
          <w:w w:val="100"/>
          <w:spacing w:val="0"/>
          <w:color w:val="000000"/>
          <w:position w:val="0"/>
        </w:rPr>
        <w:t>Согласно части 6.2 статьи 96 Закона о контрактной системе если кон</w:t>
        <w:softHyphen/>
        <w:t>тракт заключается по результатам определения поставщика (подрядчика, ис</w:t>
        <w:softHyphen/>
        <w:t>полнителя) в соответствии с пунктом 1 части 1 статьи 30 Закона о контракт</w:t>
        <w:softHyphen/>
        <w:t>ной системе и заказчиком установлено требование обеспечения исполнения контракта, размер такого обеспечения устанавливается в соответствии с ча</w:t>
        <w:softHyphen/>
        <w:t>стями 6 и 6.1 статьи 96 Закона о контрактной системе от цены контракта, по которой в соответствии с Законом о контрактной системе заключается кон</w:t>
        <w:softHyphen/>
        <w:t>тракт.</w:t>
      </w:r>
    </w:p>
    <w:p>
      <w:pPr>
        <w:pStyle w:val="Style20"/>
        <w:widowControl w:val="0"/>
        <w:keepNext w:val="0"/>
        <w:keepLines w:val="0"/>
        <w:shd w:val="clear" w:color="auto" w:fill="auto"/>
        <w:bidi w:val="0"/>
        <w:spacing w:before="0" w:after="0" w:line="370" w:lineRule="exact"/>
        <w:ind w:left="40" w:right="40" w:firstLine="560"/>
      </w:pPr>
      <w:r>
        <w:rPr>
          <w:lang w:val="ru-RU" w:eastAsia="ru-RU" w:bidi="ru-RU"/>
          <w:w w:val="100"/>
          <w:spacing w:val="0"/>
          <w:color w:val="000000"/>
          <w:position w:val="0"/>
        </w:rPr>
        <w:t>В пункте 7.1 проекта контракта Заказчиком указано, что обеспечение исполнения обязательств Поставщика по Контракту, устанавливается в раз</w:t>
        <w:softHyphen/>
        <w:t>мере 5% от цены Контракта, что составляет 9 614 рублей 94 копейки.</w:t>
      </w:r>
    </w:p>
    <w:p>
      <w:pPr>
        <w:pStyle w:val="Style20"/>
        <w:widowControl w:val="0"/>
        <w:keepNext w:val="0"/>
        <w:keepLines w:val="0"/>
        <w:shd w:val="clear" w:color="auto" w:fill="auto"/>
        <w:bidi w:val="0"/>
        <w:spacing w:before="0" w:after="0" w:line="370" w:lineRule="exact"/>
        <w:ind w:left="40" w:right="40" w:firstLine="560"/>
      </w:pPr>
      <w:r>
        <w:rPr>
          <w:lang w:val="ru-RU" w:eastAsia="ru-RU" w:bidi="ru-RU"/>
          <w:w w:val="100"/>
          <w:spacing w:val="0"/>
          <w:color w:val="000000"/>
          <w:position w:val="0"/>
        </w:rPr>
        <w:t>Вместе с тем, начальная (максимальная) цена контракта составляет 160 429,36 рублей, следовательно, 5 % от НМЦК составит 8 021,468 рублей.</w:t>
      </w:r>
    </w:p>
    <w:p>
      <w:pPr>
        <w:pStyle w:val="Style20"/>
        <w:widowControl w:val="0"/>
        <w:keepNext w:val="0"/>
        <w:keepLines w:val="0"/>
        <w:shd w:val="clear" w:color="auto" w:fill="auto"/>
        <w:bidi w:val="0"/>
        <w:spacing w:before="0" w:after="0" w:line="370" w:lineRule="exact"/>
        <w:ind w:left="40" w:right="40" w:firstLine="560"/>
      </w:pPr>
      <w:r>
        <w:rPr>
          <w:lang w:val="ru-RU" w:eastAsia="ru-RU" w:bidi="ru-RU"/>
          <w:w w:val="100"/>
          <w:spacing w:val="0"/>
          <w:color w:val="000000"/>
          <w:position w:val="0"/>
        </w:rPr>
        <w:t>Кроме того, действия Заказчика по указанию в проекте контракта фик</w:t>
        <w:softHyphen/>
        <w:t>сированной суммы обеспечения исполнения контракта противоречат требо</w:t>
        <w:softHyphen/>
        <w:t>ваниям действующего законодательства, поскольку невозможно заранее предположить по какой цене будет заключен контракт по результатам Аук</w:t>
        <w:softHyphen/>
        <w:t>циона.</w:t>
      </w:r>
    </w:p>
    <w:p>
      <w:pPr>
        <w:pStyle w:val="Style20"/>
        <w:widowControl w:val="0"/>
        <w:keepNext w:val="0"/>
        <w:keepLines w:val="0"/>
        <w:shd w:val="clear" w:color="auto" w:fill="auto"/>
        <w:bidi w:val="0"/>
        <w:spacing w:before="0" w:after="0" w:line="370" w:lineRule="exact"/>
        <w:ind w:left="40" w:right="40" w:firstLine="560"/>
      </w:pPr>
      <w:r>
        <w:rPr>
          <w:lang w:val="ru-RU" w:eastAsia="ru-RU" w:bidi="ru-RU"/>
          <w:w w:val="100"/>
          <w:spacing w:val="0"/>
          <w:color w:val="000000"/>
          <w:position w:val="0"/>
        </w:rPr>
        <w:t>Таким образом, в проекте контракта целесообразнее не указывать фик</w:t>
        <w:softHyphen/>
        <w:t>сированную сумму в денежном эквиваленте, а указать размер обеспечения в процентом выражении, при этом предусмотрев возможность указания суммы обеспечения (в руб.) при заключении контракта.</w:t>
      </w:r>
    </w:p>
    <w:p>
      <w:pPr>
        <w:pStyle w:val="Style20"/>
        <w:widowControl w:val="0"/>
        <w:keepNext w:val="0"/>
        <w:keepLines w:val="0"/>
        <w:shd w:val="clear" w:color="auto" w:fill="auto"/>
        <w:bidi w:val="0"/>
        <w:spacing w:before="0" w:after="0" w:line="370" w:lineRule="exact"/>
        <w:ind w:left="40" w:right="40" w:firstLine="560"/>
      </w:pPr>
      <w:r>
        <w:rPr>
          <w:lang w:val="ru-RU" w:eastAsia="ru-RU" w:bidi="ru-RU"/>
          <w:w w:val="100"/>
          <w:spacing w:val="0"/>
          <w:color w:val="000000"/>
          <w:position w:val="0"/>
        </w:rPr>
        <w:t>С учётом выявленных нарушений, в соответствии с пунктом 3.35 Адми</w:t>
        <w:softHyphen/>
        <w:t>нистративного регламента Комиссией принято решение о выдаче обязатель</w:t>
        <w:softHyphen/>
        <w:t>ного для исполнения предписания об устранении таких нарушений.</w:t>
      </w:r>
    </w:p>
    <w:p>
      <w:pPr>
        <w:pStyle w:val="Style20"/>
        <w:widowControl w:val="0"/>
        <w:keepNext w:val="0"/>
        <w:keepLines w:val="0"/>
        <w:shd w:val="clear" w:color="auto" w:fill="auto"/>
        <w:bidi w:val="0"/>
        <w:spacing w:before="0" w:after="0" w:line="370" w:lineRule="exact"/>
        <w:ind w:left="40" w:right="40" w:firstLine="560"/>
      </w:pPr>
      <w:r>
        <w:rPr>
          <w:lang w:val="ru-RU" w:eastAsia="ru-RU" w:bidi="ru-RU"/>
          <w:w w:val="100"/>
          <w:spacing w:val="0"/>
          <w:color w:val="000000"/>
          <w:position w:val="0"/>
        </w:rPr>
        <w:t>На основании вышеизложенного и руководствуясь положениями Закона о контрактной системе и Административного регламента, Комиссия,</w:t>
      </w:r>
      <w:r>
        <w:br w:type="page"/>
      </w:r>
    </w:p>
    <w:p>
      <w:pPr>
        <w:pStyle w:val="Style20"/>
        <w:framePr w:h="244" w:wrap="around" w:hAnchor="margin" w:x="5654" w:y="904"/>
        <w:widowControl w:val="0"/>
        <w:keepNext w:val="0"/>
        <w:keepLines w:val="0"/>
        <w:shd w:val="clear" w:color="auto" w:fill="auto"/>
        <w:bidi w:val="0"/>
        <w:jc w:val="left"/>
        <w:spacing w:before="0" w:after="0" w:line="240" w:lineRule="exact"/>
        <w:ind w:left="100" w:right="0" w:firstLine="0"/>
      </w:pPr>
      <w:r>
        <w:rPr>
          <w:rStyle w:val="CharStyle21"/>
        </w:rPr>
        <w:t>обоснованной.</w:t>
      </w:r>
    </w:p>
    <w:p>
      <w:pPr>
        <w:pStyle w:val="Style5"/>
        <w:framePr w:h="240" w:wrap="notBeside" w:hAnchor="margin" w:x="4033" w:y="170"/>
        <w:widowControl w:val="0"/>
        <w:keepNext w:val="0"/>
        <w:keepLines w:val="0"/>
        <w:shd w:val="clear" w:color="auto" w:fill="auto"/>
        <w:bidi w:val="0"/>
        <w:jc w:val="left"/>
        <w:spacing w:before="0" w:after="0" w:line="240" w:lineRule="exact"/>
        <w:ind w:left="0" w:right="0" w:firstLine="0"/>
      </w:pPr>
      <w:r>
        <w:rPr>
          <w:rStyle w:val="CharStyle22"/>
          <w:b/>
          <w:bCs/>
          <w:spacing w:val="0"/>
        </w:rPr>
        <w:t>РЕШИЛА:</w:t>
      </w:r>
    </w:p>
    <w:p>
      <w:pPr>
        <w:pStyle w:val="Style20"/>
        <w:numPr>
          <w:ilvl w:val="0"/>
          <w:numId w:val="13"/>
        </w:numPr>
        <w:tabs>
          <w:tab w:leader="none" w:pos="341" w:val="left"/>
        </w:tabs>
        <w:widowControl w:val="0"/>
        <w:keepNext w:val="0"/>
        <w:keepLines w:val="0"/>
        <w:shd w:val="clear" w:color="auto" w:fill="auto"/>
        <w:bidi w:val="0"/>
        <w:spacing w:before="0" w:after="29" w:line="260" w:lineRule="exact"/>
        <w:ind w:left="20" w:right="0" w:firstLine="0"/>
      </w:pPr>
      <w:r>
        <w:rPr>
          <w:lang w:val="ru-RU" w:eastAsia="ru-RU" w:bidi="ru-RU"/>
          <w:w w:val="100"/>
          <w:spacing w:val="0"/>
          <w:color w:val="000000"/>
          <w:position w:val="0"/>
        </w:rPr>
        <w:t>Признать жалобу ИП</w:t>
      </w:r>
    </w:p>
    <w:p>
      <w:pPr>
        <w:pStyle w:val="Style20"/>
        <w:numPr>
          <w:ilvl w:val="0"/>
          <w:numId w:val="13"/>
        </w:numPr>
        <w:widowControl w:val="0"/>
        <w:keepNext w:val="0"/>
        <w:keepLines w:val="0"/>
        <w:shd w:val="clear" w:color="auto" w:fill="auto"/>
        <w:bidi w:val="0"/>
        <w:spacing w:before="0" w:after="0" w:line="370" w:lineRule="exact"/>
        <w:ind w:left="20" w:right="20" w:firstLine="560"/>
      </w:pPr>
      <w:r>
        <w:rPr>
          <w:lang w:val="ru-RU" w:eastAsia="ru-RU" w:bidi="ru-RU"/>
          <w:w w:val="100"/>
          <w:spacing w:val="0"/>
          <w:color w:val="000000"/>
          <w:position w:val="0"/>
        </w:rPr>
        <w:t xml:space="preserve"> Признать Заказчика нарушившим часть 3 статьи 14, часть 5 статьи 31, части 5, 8, И статьи 34, часть 4 статьи 65, пункт 2 части 1 статьи 64, часть 7 статьи 67 Закона о контрактной системе.</w:t>
      </w:r>
    </w:p>
    <w:p>
      <w:pPr>
        <w:pStyle w:val="Style20"/>
        <w:numPr>
          <w:ilvl w:val="0"/>
          <w:numId w:val="13"/>
        </w:numPr>
        <w:widowControl w:val="0"/>
        <w:keepNext w:val="0"/>
        <w:keepLines w:val="0"/>
        <w:shd w:val="clear" w:color="auto" w:fill="auto"/>
        <w:bidi w:val="0"/>
        <w:spacing w:before="0" w:after="0" w:line="370" w:lineRule="exact"/>
        <w:ind w:left="20" w:right="20" w:firstLine="560"/>
      </w:pPr>
      <w:r>
        <w:rPr>
          <w:lang w:val="ru-RU" w:eastAsia="ru-RU" w:bidi="ru-RU"/>
          <w:w w:val="100"/>
          <w:spacing w:val="0"/>
          <w:color w:val="000000"/>
          <w:position w:val="0"/>
        </w:rPr>
        <w:t xml:space="preserve"> Выдать Заказчику и его комиссии, а также оператору электронной площадки предписание об устранении выявленных нарушений Закона о кон</w:t>
        <w:softHyphen/>
        <w:t>трактной системе.</w:t>
      </w:r>
    </w:p>
    <w:p>
      <w:pPr>
        <w:pStyle w:val="Style20"/>
        <w:numPr>
          <w:ilvl w:val="0"/>
          <w:numId w:val="13"/>
        </w:numPr>
        <w:widowControl w:val="0"/>
        <w:keepNext w:val="0"/>
        <w:keepLines w:val="0"/>
        <w:shd w:val="clear" w:color="auto" w:fill="auto"/>
        <w:bidi w:val="0"/>
        <w:spacing w:before="0" w:after="249" w:line="370" w:lineRule="exact"/>
        <w:ind w:left="20" w:right="20" w:firstLine="560"/>
      </w:pPr>
      <w:r>
        <w:rPr>
          <w:lang w:val="ru-RU" w:eastAsia="ru-RU" w:bidi="ru-RU"/>
          <w:w w:val="100"/>
          <w:spacing w:val="0"/>
          <w:color w:val="000000"/>
          <w:position w:val="0"/>
        </w:rPr>
        <w:t xml:space="preserve"> Передать материалы жалобы должностному липу Управления Феде</w:t>
        <w:softHyphen/>
        <w:t>ральной антимонопольной службы по Республике Хакасия для рассмотрения вопроса о возбуждении дела об административном правонарушении.</w:t>
      </w:r>
    </w:p>
    <w:p>
      <w:pPr>
        <w:pStyle w:val="Style34"/>
        <w:widowControl w:val="0"/>
        <w:keepNext w:val="0"/>
        <w:keepLines w:val="0"/>
        <w:shd w:val="clear" w:color="auto" w:fill="auto"/>
        <w:bidi w:val="0"/>
        <w:spacing w:before="0" w:after="623"/>
        <w:ind w:left="20" w:right="20"/>
      </w:pPr>
      <w:r>
        <w:rPr>
          <w:lang w:val="ru-RU" w:eastAsia="ru-RU" w:bidi="ru-RU"/>
          <w:w w:val="100"/>
          <w:spacing w:val="0"/>
          <w:color w:val="000000"/>
          <w:position w:val="0"/>
        </w:rPr>
        <w:t>Настоящее решение может быть обжаловано в суде, арбитражном суде в течение трех месяцев в установленном законом порядке.</w:t>
      </w:r>
    </w:p>
    <w:p>
      <w:pPr>
        <w:pStyle w:val="Style20"/>
        <w:widowControl w:val="0"/>
        <w:keepNext w:val="0"/>
        <w:keepLines w:val="0"/>
        <w:shd w:val="clear" w:color="auto" w:fill="auto"/>
        <w:bidi w:val="0"/>
        <w:jc w:val="left"/>
        <w:spacing w:before="0" w:after="0" w:line="480" w:lineRule="exact"/>
        <w:ind w:left="20" w:right="3140" w:firstLine="0"/>
      </w:pPr>
      <w:r>
        <w:rPr>
          <w:lang w:val="ru-RU" w:eastAsia="ru-RU" w:bidi="ru-RU"/>
          <w:w w:val="100"/>
          <w:spacing w:val="0"/>
          <w:color w:val="000000"/>
          <w:position w:val="0"/>
        </w:rPr>
        <w:t>Председатель комиссии: Члены комиссии:</w:t>
      </w:r>
    </w:p>
    <w:sectPr>
      <w:type w:val="continuous"/>
      <w:pgSz w:w="11906" w:h="16838"/>
      <w:pgMar w:top="1014" w:left="997" w:right="997" w:bottom="765" w:header="0" w:footer="3" w:gutter="49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
      <w:numFmt w:val="decimal"/>
      <w:lvlText w:val="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
      <w:numFmt w:val="decimal"/>
      <w:lvlText w:val="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2021"/>
      <w:numFmt w:val="decimal"/>
      <w:lvlText w:val="31.08.%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2021"/>
      <w:numFmt w:val="decimal"/>
      <w:lvlText w:val="31.08.%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sz w:val="26"/>
      <w:szCs w:val="26"/>
      <w:rFonts w:ascii="Times New Roman" w:eastAsia="Times New Roman" w:hAnsi="Times New Roman" w:cs="Times New Roman"/>
    </w:rPr>
  </w:style>
  <w:style w:type="character" w:customStyle="1" w:styleId="CharStyle7">
    <w:name w:val="Основной текст (3) + Не полужирный"/>
    <w:basedOn w:val="CharStyle6"/>
    <w:rPr>
      <w:lang w:val="ru-RU" w:eastAsia="ru-RU" w:bidi="ru-RU"/>
      <w:b/>
      <w:bCs/>
      <w:w w:val="100"/>
      <w:spacing w:val="0"/>
      <w:color w:val="000000"/>
      <w:position w:val="0"/>
    </w:rPr>
  </w:style>
  <w:style w:type="character" w:customStyle="1" w:styleId="CharStyle9">
    <w:name w:val="Основной текст (4)_"/>
    <w:basedOn w:val="DefaultParagraphFont"/>
    <w:link w:val="Style8"/>
    <w:rPr>
      <w:b w:val="0"/>
      <w:bCs w:val="0"/>
      <w:i w:val="0"/>
      <w:iCs w:val="0"/>
      <w:u w:val="none"/>
      <w:strike w:val="0"/>
      <w:smallCaps w:val="0"/>
      <w:sz w:val="17"/>
      <w:szCs w:val="17"/>
      <w:rFonts w:ascii="Times New Roman" w:eastAsia="Times New Roman" w:hAnsi="Times New Roman" w:cs="Times New Roman"/>
    </w:rPr>
  </w:style>
  <w:style w:type="character" w:customStyle="1" w:styleId="CharStyle10">
    <w:name w:val="Основной текст (4)"/>
    <w:basedOn w:val="CharStyle9"/>
    <w:rPr>
      <w:lang w:val="en-US" w:eastAsia="en-US" w:bidi="en-US"/>
      <w:u w:val="single"/>
      <w:w w:val="100"/>
      <w:spacing w:val="0"/>
      <w:color w:val="000000"/>
      <w:position w:val="0"/>
    </w:rPr>
  </w:style>
  <w:style w:type="character" w:customStyle="1" w:styleId="CharStyle12">
    <w:name w:val="Заголовок №1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5)_"/>
    <w:basedOn w:val="DefaultParagraphFont"/>
    <w:link w:val="Style13"/>
    <w:rPr>
      <w:b w:val="0"/>
      <w:bCs w:val="0"/>
      <w:i w:val="0"/>
      <w:iCs w:val="0"/>
      <w:u w:val="none"/>
      <w:strike w:val="0"/>
      <w:smallCaps w:val="0"/>
      <w:sz w:val="12"/>
      <w:szCs w:val="12"/>
      <w:rFonts w:ascii="Lucida Sans Unicode" w:eastAsia="Lucida Sans Unicode" w:hAnsi="Lucida Sans Unicode" w:cs="Lucida Sans Unicode"/>
    </w:rPr>
  </w:style>
  <w:style w:type="character" w:customStyle="1" w:styleId="CharStyle15">
    <w:name w:val="Основной текст (5) + Impact,5,5 pt"/>
    <w:basedOn w:val="CharStyle14"/>
    <w:rPr>
      <w:lang w:val="ru-RU" w:eastAsia="ru-RU" w:bidi="ru-RU"/>
      <w:sz w:val="11"/>
      <w:szCs w:val="11"/>
      <w:rFonts w:ascii="Impact" w:eastAsia="Impact" w:hAnsi="Impact" w:cs="Impact"/>
      <w:w w:val="100"/>
      <w:spacing w:val="0"/>
      <w:color w:val="000000"/>
      <w:position w:val="0"/>
    </w:rPr>
  </w:style>
  <w:style w:type="character" w:customStyle="1" w:styleId="CharStyle17">
    <w:name w:val="Основной текст (6)_"/>
    <w:basedOn w:val="DefaultParagraphFont"/>
    <w:link w:val="Style16"/>
    <w:rPr>
      <w:b w:val="0"/>
      <w:bCs w:val="0"/>
      <w:i w:val="0"/>
      <w:iCs w:val="0"/>
      <w:u w:val="none"/>
      <w:strike w:val="0"/>
      <w:smallCaps w:val="0"/>
      <w:sz w:val="23"/>
      <w:szCs w:val="23"/>
      <w:rFonts w:ascii="Times New Roman" w:eastAsia="Times New Roman" w:hAnsi="Times New Roman" w:cs="Times New Roman"/>
    </w:rPr>
  </w:style>
  <w:style w:type="character" w:customStyle="1" w:styleId="CharStyle18">
    <w:name w:val="Основной текст (6) Exact"/>
    <w:basedOn w:val="DefaultParagraphFont"/>
    <w:rPr>
      <w:b w:val="0"/>
      <w:bCs w:val="0"/>
      <w:i w:val="0"/>
      <w:iCs w:val="0"/>
      <w:u w:val="none"/>
      <w:strike w:val="0"/>
      <w:smallCaps w:val="0"/>
      <w:sz w:val="22"/>
      <w:szCs w:val="22"/>
      <w:rFonts w:ascii="Times New Roman" w:eastAsia="Times New Roman" w:hAnsi="Times New Roman" w:cs="Times New Roman"/>
      <w:spacing w:val="-1"/>
    </w:rPr>
  </w:style>
  <w:style w:type="character" w:customStyle="1" w:styleId="CharStyle19">
    <w:name w:val="Основной текст (6) + 12 pt,Полужирный Exact"/>
    <w:basedOn w:val="CharStyle17"/>
    <w:rPr>
      <w:lang w:val="ru-RU" w:eastAsia="ru-RU" w:bidi="ru-RU"/>
      <w:b/>
      <w:bCs/>
      <w:sz w:val="24"/>
      <w:szCs w:val="24"/>
      <w:w w:val="100"/>
      <w:spacing w:val="-1"/>
      <w:color w:val="000000"/>
      <w:position w:val="0"/>
    </w:rPr>
  </w:style>
  <w:style w:type="character" w:customStyle="1" w:styleId="CharStyle21">
    <w:name w:val="Основной текст Exact"/>
    <w:basedOn w:val="DefaultParagraphFont"/>
    <w:rPr>
      <w:b w:val="0"/>
      <w:bCs w:val="0"/>
      <w:i w:val="0"/>
      <w:iCs w:val="0"/>
      <w:u w:val="none"/>
      <w:strike w:val="0"/>
      <w:smallCaps w:val="0"/>
      <w:rFonts w:ascii="Times New Roman" w:eastAsia="Times New Roman" w:hAnsi="Times New Roman" w:cs="Times New Roman"/>
    </w:rPr>
  </w:style>
  <w:style w:type="character" w:customStyle="1" w:styleId="CharStyle22">
    <w:name w:val="Основной текст (3) Exact"/>
    <w:basedOn w:val="DefaultParagraphFont"/>
    <w:rPr>
      <w:b/>
      <w:bCs/>
      <w:i w:val="0"/>
      <w:iCs w:val="0"/>
      <w:u w:val="none"/>
      <w:strike w:val="0"/>
      <w:smallCaps w:val="0"/>
      <w:rFonts w:ascii="Times New Roman" w:eastAsia="Times New Roman" w:hAnsi="Times New Roman" w:cs="Times New Roman"/>
      <w:spacing w:val="-1"/>
    </w:rPr>
  </w:style>
  <w:style w:type="character" w:customStyle="1" w:styleId="CharStyle23">
    <w:name w:val="Основной текст_"/>
    <w:basedOn w:val="DefaultParagraphFont"/>
    <w:link w:val="Style20"/>
    <w:rPr>
      <w:b w:val="0"/>
      <w:bCs w:val="0"/>
      <w:i w:val="0"/>
      <w:iCs w:val="0"/>
      <w:u w:val="none"/>
      <w:strike w:val="0"/>
      <w:smallCaps w:val="0"/>
      <w:sz w:val="26"/>
      <w:szCs w:val="26"/>
      <w:rFonts w:ascii="Times New Roman" w:eastAsia="Times New Roman" w:hAnsi="Times New Roman" w:cs="Times New Roman"/>
    </w:rPr>
  </w:style>
  <w:style w:type="character" w:customStyle="1" w:styleId="CharStyle24">
    <w:name w:val="Основной текст + Курсив"/>
    <w:basedOn w:val="CharStyle23"/>
    <w:rPr>
      <w:lang w:val="ru-RU" w:eastAsia="ru-RU" w:bidi="ru-RU"/>
      <w:i/>
      <w:iCs/>
      <w:w w:val="100"/>
      <w:spacing w:val="0"/>
      <w:color w:val="000000"/>
      <w:position w:val="0"/>
    </w:rPr>
  </w:style>
  <w:style w:type="character" w:customStyle="1" w:styleId="CharStyle26">
    <w:name w:val="Заголовок №2_"/>
    <w:basedOn w:val="DefaultParagraphFont"/>
    <w:link w:val="Style25"/>
    <w:rPr>
      <w:b w:val="0"/>
      <w:bCs w:val="0"/>
      <w:i w:val="0"/>
      <w:iCs w:val="0"/>
      <w:u w:val="none"/>
      <w:strike w:val="0"/>
      <w:smallCaps w:val="0"/>
      <w:sz w:val="26"/>
      <w:szCs w:val="26"/>
      <w:rFonts w:ascii="Times New Roman" w:eastAsia="Times New Roman" w:hAnsi="Times New Roman" w:cs="Times New Roman"/>
    </w:rPr>
  </w:style>
  <w:style w:type="character" w:customStyle="1" w:styleId="CharStyle27">
    <w:name w:val="Заголовок №2 + Интервал 2 pt"/>
    <w:basedOn w:val="CharStyle26"/>
    <w:rPr>
      <w:lang w:val="ru-RU" w:eastAsia="ru-RU" w:bidi="ru-RU"/>
      <w:w w:val="100"/>
      <w:spacing w:val="40"/>
      <w:color w:val="000000"/>
      <w:position w:val="0"/>
    </w:rPr>
  </w:style>
  <w:style w:type="character" w:customStyle="1" w:styleId="CharStyle29">
    <w:name w:val="Заголовок №3_"/>
    <w:basedOn w:val="DefaultParagraphFont"/>
    <w:link w:val="Style28"/>
    <w:rPr>
      <w:b/>
      <w:bCs/>
      <w:i w:val="0"/>
      <w:iCs w:val="0"/>
      <w:u w:val="none"/>
      <w:strike w:val="0"/>
      <w:smallCaps w:val="0"/>
      <w:sz w:val="26"/>
      <w:szCs w:val="26"/>
      <w:rFonts w:ascii="Times New Roman" w:eastAsia="Times New Roman" w:hAnsi="Times New Roman" w:cs="Times New Roman"/>
    </w:rPr>
  </w:style>
  <w:style w:type="character" w:customStyle="1" w:styleId="CharStyle31">
    <w:name w:val="Основной текст (7)_"/>
    <w:basedOn w:val="DefaultParagraphFont"/>
    <w:link w:val="Style30"/>
    <w:rPr>
      <w:b w:val="0"/>
      <w:bCs w:val="0"/>
      <w:i/>
      <w:iCs/>
      <w:u w:val="none"/>
      <w:strike w:val="0"/>
      <w:smallCaps w:val="0"/>
      <w:sz w:val="26"/>
      <w:szCs w:val="26"/>
      <w:rFonts w:ascii="Times New Roman" w:eastAsia="Times New Roman" w:hAnsi="Times New Roman" w:cs="Times New Roman"/>
    </w:rPr>
  </w:style>
  <w:style w:type="character" w:customStyle="1" w:styleId="CharStyle32">
    <w:name w:val="Основной текст + Интервал 2 pt"/>
    <w:basedOn w:val="CharStyle23"/>
    <w:rPr>
      <w:lang w:val="ru-RU" w:eastAsia="ru-RU" w:bidi="ru-RU"/>
      <w:w w:val="100"/>
      <w:spacing w:val="40"/>
      <w:color w:val="000000"/>
      <w:position w:val="0"/>
    </w:rPr>
  </w:style>
  <w:style w:type="character" w:customStyle="1" w:styleId="CharStyle33">
    <w:name w:val="Основной текст + Полужирный"/>
    <w:basedOn w:val="CharStyle23"/>
    <w:rPr>
      <w:lang w:val="ru-RU" w:eastAsia="ru-RU" w:bidi="ru-RU"/>
      <w:b/>
      <w:bCs/>
      <w:w w:val="100"/>
      <w:spacing w:val="0"/>
      <w:color w:val="000000"/>
      <w:position w:val="0"/>
    </w:rPr>
  </w:style>
  <w:style w:type="character" w:customStyle="1" w:styleId="CharStyle35">
    <w:name w:val="Основной текст (8)_"/>
    <w:basedOn w:val="DefaultParagraphFont"/>
    <w:link w:val="Style34"/>
    <w:rPr>
      <w:b/>
      <w:bCs/>
      <w:i/>
      <w:iCs/>
      <w:u w:val="none"/>
      <w:strike w:val="0"/>
      <w:smallCaps w:val="0"/>
      <w:sz w:val="20"/>
      <w:szCs w:val="20"/>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180" w:after="60" w:line="278"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60" w:after="60" w:line="278" w:lineRule="exact"/>
    </w:pPr>
    <w:rPr>
      <w:b/>
      <w:bCs/>
      <w:i w:val="0"/>
      <w:iCs w:val="0"/>
      <w:u w:val="none"/>
      <w:strike w:val="0"/>
      <w:smallCaps w:val="0"/>
      <w:sz w:val="26"/>
      <w:szCs w:val="26"/>
      <w:rFonts w:ascii="Times New Roman" w:eastAsia="Times New Roman" w:hAnsi="Times New Roman" w:cs="Times New Roman"/>
    </w:rPr>
  </w:style>
  <w:style w:type="paragraph" w:customStyle="1" w:styleId="Style8">
    <w:name w:val="Основной текст (4)"/>
    <w:basedOn w:val="Normal"/>
    <w:link w:val="CharStyle9"/>
    <w:pPr>
      <w:widowControl w:val="0"/>
      <w:shd w:val="clear" w:color="auto" w:fill="FFFFFF"/>
      <w:jc w:val="center"/>
      <w:spacing w:before="60" w:after="60" w:line="230"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1">
    <w:name w:val="Заголовок №1"/>
    <w:basedOn w:val="Normal"/>
    <w:link w:val="CharStyle12"/>
    <w:pPr>
      <w:widowControl w:val="0"/>
      <w:shd w:val="clear" w:color="auto" w:fill="FFFFFF"/>
      <w:outlineLvl w:val="0"/>
      <w:spacing w:before="60" w:after="18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5)"/>
    <w:basedOn w:val="Normal"/>
    <w:link w:val="CharStyle14"/>
    <w:pPr>
      <w:widowControl w:val="0"/>
      <w:shd w:val="clear" w:color="auto" w:fill="FFFFFF"/>
      <w:jc w:val="both"/>
      <w:spacing w:before="180" w:after="180" w:line="0" w:lineRule="exact"/>
    </w:pPr>
    <w:rPr>
      <w:b w:val="0"/>
      <w:bCs w:val="0"/>
      <w:i w:val="0"/>
      <w:iCs w:val="0"/>
      <w:u w:val="none"/>
      <w:strike w:val="0"/>
      <w:smallCaps w:val="0"/>
      <w:sz w:val="12"/>
      <w:szCs w:val="12"/>
      <w:rFonts w:ascii="Lucida Sans Unicode" w:eastAsia="Lucida Sans Unicode" w:hAnsi="Lucida Sans Unicode" w:cs="Lucida Sans Unicode"/>
    </w:rPr>
  </w:style>
  <w:style w:type="paragraph" w:customStyle="1" w:styleId="Style16">
    <w:name w:val="Основной текст (6)"/>
    <w:basedOn w:val="Normal"/>
    <w:link w:val="CharStyle17"/>
    <w:pPr>
      <w:widowControl w:val="0"/>
      <w:shd w:val="clear" w:color="auto" w:fill="FFFFFF"/>
      <w:spacing w:after="600" w:line="317"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0">
    <w:name w:val="Основной текст"/>
    <w:basedOn w:val="Normal"/>
    <w:link w:val="CharStyle23"/>
    <w:pPr>
      <w:widowControl w:val="0"/>
      <w:shd w:val="clear" w:color="auto" w:fill="FFFFFF"/>
      <w:jc w:val="both"/>
      <w:spacing w:before="300" w:after="30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5">
    <w:name w:val="Заголовок №2"/>
    <w:basedOn w:val="Normal"/>
    <w:link w:val="CharStyle26"/>
    <w:pPr>
      <w:widowControl w:val="0"/>
      <w:shd w:val="clear" w:color="auto" w:fill="FFFFFF"/>
      <w:jc w:val="right"/>
      <w:outlineLvl w:val="1"/>
      <w:spacing w:before="30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8">
    <w:name w:val="Заголовок №3"/>
    <w:basedOn w:val="Normal"/>
    <w:link w:val="CharStyle29"/>
    <w:pPr>
      <w:widowControl w:val="0"/>
      <w:shd w:val="clear" w:color="auto" w:fill="FFFFFF"/>
      <w:jc w:val="center"/>
      <w:outlineLvl w:val="2"/>
      <w:spacing w:before="300" w:after="48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0">
    <w:name w:val="Основной текст (7)"/>
    <w:basedOn w:val="Normal"/>
    <w:link w:val="CharStyle31"/>
    <w:pPr>
      <w:widowControl w:val="0"/>
      <w:shd w:val="clear" w:color="auto" w:fill="FFFFFF"/>
      <w:jc w:val="both"/>
      <w:spacing w:line="370" w:lineRule="exact"/>
      <w:ind w:firstLine="560"/>
    </w:pPr>
    <w:rPr>
      <w:b w:val="0"/>
      <w:bCs w:val="0"/>
      <w:i/>
      <w:iCs/>
      <w:u w:val="none"/>
      <w:strike w:val="0"/>
      <w:smallCaps w:val="0"/>
      <w:sz w:val="26"/>
      <w:szCs w:val="26"/>
      <w:rFonts w:ascii="Times New Roman" w:eastAsia="Times New Roman" w:hAnsi="Times New Roman" w:cs="Times New Roman"/>
    </w:rPr>
  </w:style>
  <w:style w:type="paragraph" w:customStyle="1" w:styleId="Style34">
    <w:name w:val="Основной текст (8)"/>
    <w:basedOn w:val="Normal"/>
    <w:link w:val="CharStyle35"/>
    <w:pPr>
      <w:widowControl w:val="0"/>
      <w:shd w:val="clear" w:color="auto" w:fill="FFFFFF"/>
      <w:jc w:val="both"/>
      <w:spacing w:before="180" w:after="780" w:line="283" w:lineRule="exact"/>
      <w:ind w:firstLine="560"/>
    </w:pPr>
    <w:rPr>
      <w:b/>
      <w:bCs/>
      <w:i/>
      <w:iCs/>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