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20" w:after="0"/>
        <w:ind w:left="0" w:right="0" w:firstLine="0"/>
      </w:pPr>
      <w:r>
        <w:rPr>
          <w:rStyle w:val="CharStyle5"/>
          <w:b/>
          <w:bCs/>
        </w:rPr>
        <w:t xml:space="preserve">УПРАВЛЕНИЕ </w:t>
      </w:r>
      <w:r>
        <w:rPr>
          <w:rStyle w:val="CharStyle6"/>
          <w:b/>
          <w:bCs/>
        </w:rPr>
        <w:t>Федеральной антимонопольной службы по Республике Карелия</w:t>
      </w:r>
    </w:p>
    <w:p>
      <w:pPr>
        <w:pStyle w:val="Style7"/>
        <w:widowControl w:val="0"/>
        <w:keepNext w:val="0"/>
        <w:keepLines w:val="0"/>
        <w:shd w:val="clear" w:color="auto" w:fill="auto"/>
        <w:bidi w:val="0"/>
        <w:spacing w:before="0" w:after="0"/>
        <w:ind w:left="0" w:right="0" w:firstLine="0"/>
      </w:pPr>
      <w:r>
        <w:rPr>
          <w:rStyle w:val="CharStyle9"/>
        </w:rPr>
        <w:t>н^б. Варкауса, 1 а, г. Петрозаводск,</w:t>
      </w:r>
    </w:p>
    <w:p>
      <w:pPr>
        <w:pStyle w:val="Style7"/>
        <w:widowControl w:val="0"/>
        <w:keepNext w:val="0"/>
        <w:keepLines w:val="0"/>
        <w:shd w:val="clear" w:color="auto" w:fill="auto"/>
        <w:bidi w:val="0"/>
        <w:spacing w:before="0" w:after="53"/>
        <w:ind w:left="0" w:right="0" w:firstLine="0"/>
      </w:pPr>
      <w:r>
        <w:rPr>
          <w:rStyle w:val="CharStyle9"/>
        </w:rPr>
        <w:t xml:space="preserve">Республика Карелия, 185031 почтовый адрес: а'я 14, г. Петрозаводск, 185028 тел/факс (8142) 78-44-30 </w:t>
      </w:r>
      <w:r>
        <w:rPr>
          <w:rStyle w:val="CharStyle9"/>
          <w:lang w:val="en-US" w:eastAsia="en-US" w:bidi="en-US"/>
        </w:rPr>
        <w:t xml:space="preserve">e-mail: to </w:t>
      </w:r>
      <w:r>
        <w:fldChar w:fldCharType="begin"/>
      </w:r>
      <w:r>
        <w:rPr>
          <w:rStyle w:val="CharStyle9"/>
        </w:rPr>
        <w:instrText> HYPERLINK "mailto:10@fas.gov.ru" </w:instrText>
      </w:r>
      <w:r>
        <w:fldChar w:fldCharType="separate"/>
      </w:r>
      <w:r>
        <w:rPr>
          <w:rStyle w:val="Hyperlink"/>
        </w:rPr>
        <w:t>1</w:t>
      </w:r>
      <w:r>
        <w:rPr>
          <w:rStyle w:val="Hyperlink"/>
          <w:lang w:val="en-US" w:eastAsia="en-US" w:bidi="en-US"/>
        </w:rPr>
        <w:t>0@fas.gov.ru</w:t>
      </w:r>
      <w:r>
        <w:fldChar w:fldCharType="end"/>
      </w:r>
    </w:p>
    <w:p>
      <w:pPr>
        <w:pStyle w:val="Style10"/>
        <w:tabs>
          <w:tab w:leader="none" w:pos="2526" w:val="right"/>
          <w:tab w:leader="none" w:pos="2716" w:val="left"/>
        </w:tabs>
        <w:widowControl w:val="0"/>
        <w:keepNext/>
        <w:keepLines/>
        <w:shd w:val="clear" w:color="auto" w:fill="auto"/>
        <w:bidi w:val="0"/>
        <w:spacing w:before="0" w:after="31" w:line="300" w:lineRule="exact"/>
        <w:ind w:left="1280" w:right="0" w:firstLine="0"/>
      </w:pPr>
      <w:bookmarkStart w:id="0" w:name="bookmark0"/>
      <w:r>
        <w:rPr>
          <w:rStyle w:val="CharStyle12"/>
          <w:i w:val="0"/>
          <w:iCs w:val="0"/>
        </w:rPr>
        <w:t>т №?:</w:t>
      </w:r>
      <w:r>
        <w:rPr>
          <w:rStyle w:val="CharStyle13"/>
          <w:lang w:val="ru-RU" w:eastAsia="ru-RU" w:bidi="ru-RU"/>
          <w:i w:val="0"/>
          <w:iCs w:val="0"/>
        </w:rPr>
        <w:tab/>
      </w:r>
      <w:r>
        <w:rPr>
          <w:rStyle w:val="CharStyle14"/>
          <w:i w:val="0"/>
          <w:iCs w:val="0"/>
        </w:rPr>
        <w:t>^</w:t>
        <w:tab/>
      </w:r>
      <w:r>
        <w:rPr>
          <w:rStyle w:val="CharStyle15"/>
          <w:i/>
          <w:iCs/>
        </w:rPr>
        <w:t>с/с/се/гс^</w:t>
      </w:r>
      <w:r>
        <w:rPr>
          <w:rStyle w:val="CharStyle16"/>
          <w:i/>
          <w:iCs/>
        </w:rPr>
        <w:t>у/гся/^Щ</w:t>
      </w:r>
      <w:bookmarkEnd w:id="0"/>
    </w:p>
    <w:p>
      <w:pPr>
        <w:pStyle w:val="Style17"/>
        <w:tabs>
          <w:tab w:leader="none" w:pos="2574" w:val="left"/>
        </w:tabs>
        <w:widowControl w:val="0"/>
        <w:keepNext w:val="0"/>
        <w:keepLines w:val="0"/>
        <w:shd w:val="clear" w:color="auto" w:fill="auto"/>
        <w:bidi w:val="0"/>
        <w:spacing w:before="0" w:after="0" w:line="230" w:lineRule="exact"/>
        <w:ind w:left="560" w:right="0" w:firstLine="0"/>
      </w:pPr>
      <w:r>
        <w:rPr>
          <w:rStyle w:val="CharStyle19"/>
        </w:rPr>
        <w:t>На №</w:t>
        <w:tab/>
        <w:t>от</w:t>
      </w:r>
    </w:p>
    <w:p>
      <w:pPr>
        <w:pStyle w:val="Style3"/>
        <w:widowControl w:val="0"/>
        <w:keepNext w:val="0"/>
        <w:keepLines w:val="0"/>
        <w:shd w:val="clear" w:color="auto" w:fill="auto"/>
        <w:bidi w:val="0"/>
        <w:jc w:val="left"/>
        <w:spacing w:before="0" w:after="540" w:line="284" w:lineRule="exact"/>
        <w:ind w:left="20" w:right="0" w:firstLine="0"/>
      </w:pPr>
      <w:r>
        <w:rPr>
          <w:lang w:val="ru-RU" w:eastAsia="ru-RU" w:bidi="ru-RU"/>
          <w:w w:val="100"/>
          <w:spacing w:val="0"/>
          <w:color w:val="000000"/>
          <w:position w:val="0"/>
        </w:rPr>
        <w:t>дело № 010/06/105-664/2021 04-18/213-2021</w:t>
      </w:r>
    </w:p>
    <w:p>
      <w:pPr>
        <w:pStyle w:val="Style3"/>
        <w:widowControl w:val="0"/>
        <w:keepNext w:val="0"/>
        <w:keepLines w:val="0"/>
        <w:shd w:val="clear" w:color="auto" w:fill="auto"/>
        <w:bidi w:val="0"/>
        <w:jc w:val="left"/>
        <w:spacing w:before="0" w:after="0" w:line="284" w:lineRule="exact"/>
        <w:ind w:left="20" w:right="0" w:firstLine="0"/>
      </w:pPr>
      <w:r>
        <w:rPr>
          <w:lang w:val="ru-RU" w:eastAsia="ru-RU" w:bidi="ru-RU"/>
          <w:w w:val="100"/>
          <w:spacing w:val="0"/>
          <w:color w:val="000000"/>
          <w:position w:val="0"/>
        </w:rPr>
        <w:t>Заказчик:</w:t>
      </w:r>
    </w:p>
    <w:p>
      <w:pPr>
        <w:pStyle w:val="Style3"/>
        <w:widowControl w:val="0"/>
        <w:keepNext w:val="0"/>
        <w:keepLines w:val="0"/>
        <w:shd w:val="clear" w:color="auto" w:fill="auto"/>
        <w:bidi w:val="0"/>
        <w:jc w:val="left"/>
        <w:spacing w:before="0" w:after="0" w:line="284" w:lineRule="exact"/>
        <w:ind w:left="20" w:right="0" w:firstLine="0"/>
      </w:pPr>
      <w:r>
        <w:rPr>
          <w:lang w:val="ru-RU" w:eastAsia="ru-RU" w:bidi="ru-RU"/>
          <w:w w:val="100"/>
          <w:spacing w:val="0"/>
          <w:color w:val="000000"/>
          <w:position w:val="0"/>
        </w:rPr>
        <w:t>ГБУЗ РК «Беломорская ЦРБ»</w:t>
      </w:r>
    </w:p>
    <w:p>
      <w:pPr>
        <w:pStyle w:val="Style17"/>
        <w:widowControl w:val="0"/>
        <w:keepNext w:val="0"/>
        <w:keepLines w:val="0"/>
        <w:shd w:val="clear" w:color="auto" w:fill="auto"/>
        <w:bidi w:val="0"/>
        <w:jc w:val="left"/>
        <w:spacing w:before="0" w:after="540" w:line="284" w:lineRule="exact"/>
        <w:ind w:left="20" w:right="0" w:firstLine="0"/>
      </w:pPr>
      <w:r>
        <w:rPr>
          <w:lang w:val="ru-RU" w:eastAsia="ru-RU" w:bidi="ru-RU"/>
          <w:w w:val="100"/>
          <w:spacing w:val="0"/>
          <w:color w:val="000000"/>
          <w:position w:val="0"/>
        </w:rPr>
        <w:t xml:space="preserve">ул. Мерецкова, д. 6 г. Беломорск, 186500 </w:t>
      </w:r>
      <w:r>
        <w:rPr>
          <w:lang w:val="en-US" w:eastAsia="en-US" w:bidi="en-US"/>
          <w:w w:val="100"/>
          <w:spacing w:val="0"/>
          <w:color w:val="000000"/>
          <w:position w:val="0"/>
        </w:rPr>
        <w:t xml:space="preserve">belomorsk@zdrav </w:t>
      </w:r>
      <w:r>
        <w:rPr>
          <w:lang w:val="ru-RU" w:eastAsia="ru-RU" w:bidi="ru-RU"/>
          <w:w w:val="100"/>
          <w:spacing w:val="0"/>
          <w:color w:val="000000"/>
          <w:position w:val="0"/>
        </w:rPr>
        <w:t xml:space="preserve">10 </w:t>
      </w:r>
      <w:r>
        <w:rPr>
          <w:lang w:val="en-US" w:eastAsia="en-US" w:bidi="en-US"/>
          <w:w w:val="100"/>
          <w:spacing w:val="0"/>
          <w:color w:val="000000"/>
          <w:position w:val="0"/>
        </w:rPr>
        <w:t>.ru</w:t>
      </w:r>
    </w:p>
    <w:p>
      <w:pPr>
        <w:pStyle w:val="Style3"/>
        <w:widowControl w:val="0"/>
        <w:keepNext w:val="0"/>
        <w:keepLines w:val="0"/>
        <w:shd w:val="clear" w:color="auto" w:fill="auto"/>
        <w:bidi w:val="0"/>
        <w:jc w:val="left"/>
        <w:spacing w:before="0" w:after="0" w:line="284" w:lineRule="exact"/>
        <w:ind w:left="20" w:right="0" w:firstLine="0"/>
      </w:pPr>
      <w:r>
        <w:rPr>
          <w:lang w:val="ru-RU" w:eastAsia="ru-RU" w:bidi="ru-RU"/>
          <w:w w:val="100"/>
          <w:spacing w:val="0"/>
          <w:color w:val="000000"/>
          <w:position w:val="0"/>
        </w:rPr>
        <w:t>Заявитель:</w:t>
      </w:r>
    </w:p>
    <w:p>
      <w:pPr>
        <w:pStyle w:val="Style3"/>
        <w:widowControl w:val="0"/>
        <w:keepNext w:val="0"/>
        <w:keepLines w:val="0"/>
        <w:shd w:val="clear" w:color="auto" w:fill="auto"/>
        <w:bidi w:val="0"/>
        <w:jc w:val="left"/>
        <w:spacing w:before="0" w:after="0" w:line="284" w:lineRule="exact"/>
        <w:ind w:left="20" w:right="0" w:firstLine="0"/>
      </w:pPr>
      <w:r>
        <w:rPr>
          <w:lang w:val="ru-RU" w:eastAsia="ru-RU" w:bidi="ru-RU"/>
          <w:w w:val="100"/>
          <w:spacing w:val="0"/>
          <w:color w:val="000000"/>
          <w:position w:val="0"/>
        </w:rPr>
        <w:t>ИП Меньшиков Р.А.</w:t>
      </w:r>
    </w:p>
    <w:p>
      <w:pPr>
        <w:pStyle w:val="Style17"/>
        <w:widowControl w:val="0"/>
        <w:keepNext w:val="0"/>
        <w:keepLines w:val="0"/>
        <w:shd w:val="clear" w:color="auto" w:fill="auto"/>
        <w:bidi w:val="0"/>
        <w:spacing w:before="0" w:after="0" w:line="284" w:lineRule="exact"/>
        <w:ind w:left="20" w:right="940" w:firstLine="0"/>
        <w:sectPr>
          <w:footnotePr>
            <w:pos w:val="pageBottom"/>
            <w:numFmt w:val="decimal"/>
            <w:numRestart w:val="continuous"/>
          </w:footnotePr>
          <w:type w:val="continuous"/>
          <w:pgSz w:w="11906" w:h="16838"/>
          <w:pgMar w:top="408" w:left="798" w:right="2418" w:bottom="437" w:header="0" w:footer="3" w:gutter="0"/>
          <w:rtlGutter w:val="0"/>
          <w:cols w:num="2" w:space="720" w:equalWidth="0">
            <w:col w:w="5179" w:space="102"/>
            <w:col w:w="3409"/>
          </w:cols>
          <w:noEndnote/>
          <w:docGrid w:linePitch="360"/>
        </w:sectPr>
      </w:pPr>
      <w:r>
        <w:rPr>
          <w:lang w:val="ru-RU" w:eastAsia="ru-RU" w:bidi="ru-RU"/>
          <w:w w:val="100"/>
          <w:spacing w:val="0"/>
          <w:color w:val="000000"/>
          <w:position w:val="0"/>
        </w:rPr>
        <w:t xml:space="preserve">ул. Достоевского, д. 12 г. Артемовский, 623783 </w:t>
      </w:r>
      <w:r>
        <w:fldChar w:fldCharType="begin"/>
      </w:r>
      <w:r>
        <w:rPr>
          <w:color w:val="000000"/>
        </w:rPr>
        <w:instrText> HYPERLINK "mailto:ip.menshikov66@yandex.ru" </w:instrText>
      </w:r>
      <w:r>
        <w:fldChar w:fldCharType="separate"/>
      </w:r>
      <w:r>
        <w:rPr>
          <w:rStyle w:val="Hyperlink"/>
          <w:lang w:val="en-US" w:eastAsia="en-US" w:bidi="en-US"/>
          <w:w w:val="100"/>
          <w:spacing w:val="0"/>
          <w:position w:val="0"/>
        </w:rPr>
        <w:t>ip.menshikov66@yandex.ru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8" w:after="2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286" w:line="288" w:lineRule="exact"/>
        <w:ind w:left="0" w:right="0" w:firstLine="0"/>
      </w:pPr>
      <w:r>
        <w:rPr>
          <w:lang w:val="ru-RU" w:eastAsia="ru-RU" w:bidi="ru-RU"/>
          <w:w w:val="100"/>
          <w:spacing w:val="0"/>
          <w:color w:val="000000"/>
          <w:position w:val="0"/>
        </w:rPr>
        <w:t>РЕШЕНИЕ по делу № 010/06/105-664/2021</w:t>
      </w:r>
    </w:p>
    <w:p>
      <w:pPr>
        <w:pStyle w:val="Style17"/>
        <w:widowControl w:val="0"/>
        <w:keepNext w:val="0"/>
        <w:keepLines w:val="0"/>
        <w:shd w:val="clear" w:color="auto" w:fill="auto"/>
        <w:bidi w:val="0"/>
        <w:jc w:val="left"/>
        <w:spacing w:before="0" w:after="0" w:line="230" w:lineRule="exact"/>
        <w:ind w:left="7940" w:right="0" w:firstLine="0"/>
      </w:pPr>
      <w:r>
        <w:rPr>
          <w:lang w:val="ru-RU" w:eastAsia="ru-RU" w:bidi="ru-RU"/>
          <w:w w:val="100"/>
          <w:spacing w:val="0"/>
          <w:color w:val="000000"/>
          <w:position w:val="0"/>
        </w:rPr>
        <w:t>г. Петрозаводск</w:t>
      </w:r>
    </w:p>
    <w:p>
      <w:pPr>
        <w:pStyle w:val="Style17"/>
        <w:widowControl w:val="0"/>
        <w:keepNext w:val="0"/>
        <w:keepLines w:val="0"/>
        <w:shd w:val="clear" w:color="auto" w:fill="auto"/>
        <w:bidi w:val="0"/>
        <w:jc w:val="left"/>
        <w:spacing w:before="0" w:after="240" w:line="288" w:lineRule="exact"/>
        <w:ind w:left="40" w:right="3260" w:firstLine="0"/>
      </w:pPr>
      <w:r>
        <w:rPr>
          <w:lang w:val="ru-RU" w:eastAsia="ru-RU" w:bidi="ru-RU"/>
          <w:w w:val="100"/>
          <w:spacing w:val="0"/>
          <w:color w:val="000000"/>
          <w:position w:val="0"/>
        </w:rPr>
        <w:t>Резолютивная часть решения объявлена «29» октября 2021 года Решение в полном объеме изготовлено «09» ноября 2021 года</w:t>
      </w:r>
    </w:p>
    <w:p>
      <w:pPr>
        <w:pStyle w:val="Style17"/>
        <w:widowControl w:val="0"/>
        <w:keepNext w:val="0"/>
        <w:keepLines w:val="0"/>
        <w:shd w:val="clear" w:color="auto" w:fill="auto"/>
        <w:bidi w:val="0"/>
        <w:spacing w:before="0" w:after="0" w:line="288" w:lineRule="exact"/>
        <w:ind w:left="40" w:right="20" w:firstLine="540"/>
      </w:pPr>
      <w:r>
        <w:rPr>
          <w:lang w:val="ru-RU" w:eastAsia="ru-RU" w:bidi="ru-RU"/>
          <w:w w:val="100"/>
          <w:spacing w:val="0"/>
          <w:color w:val="000000"/>
          <w:position w:val="0"/>
        </w:rPr>
        <w:t>Комиссия Карельского У ФАС России по контролю в сфере закупок для государственных и муниципальных нужд в составе:</w:t>
      </w:r>
    </w:p>
    <w:p>
      <w:pPr>
        <w:pStyle w:val="Style17"/>
        <w:widowControl w:val="0"/>
        <w:keepNext w:val="0"/>
        <w:keepLines w:val="0"/>
        <w:shd w:val="clear" w:color="auto" w:fill="auto"/>
        <w:bidi w:val="0"/>
        <w:spacing w:before="0" w:after="0" w:line="292" w:lineRule="exact"/>
        <w:ind w:left="40" w:right="20" w:firstLine="540"/>
      </w:pPr>
      <w:r>
        <w:rPr>
          <w:lang w:val="ru-RU" w:eastAsia="ru-RU" w:bidi="ru-RU"/>
          <w:w w:val="100"/>
          <w:spacing w:val="0"/>
          <w:color w:val="000000"/>
          <w:position w:val="0"/>
        </w:rPr>
        <w:t>Петров М.С. - заместитель председателя Комиссии, заместитель руководителя - начальник отдела контроля органов власти и закупок Карельского У ФАС России;</w:t>
      </w:r>
    </w:p>
    <w:p>
      <w:pPr>
        <w:pStyle w:val="Style17"/>
        <w:widowControl w:val="0"/>
        <w:keepNext w:val="0"/>
        <w:keepLines w:val="0"/>
        <w:shd w:val="clear" w:color="auto" w:fill="auto"/>
        <w:bidi w:val="0"/>
        <w:spacing w:before="0" w:after="0" w:line="288" w:lineRule="exact"/>
        <w:ind w:left="40" w:right="20" w:firstLine="540"/>
      </w:pPr>
      <w:r>
        <w:rPr>
          <w:lang w:val="ru-RU" w:eastAsia="ru-RU" w:bidi="ru-RU"/>
          <w:w w:val="100"/>
          <w:spacing w:val="0"/>
          <w:color w:val="000000"/>
          <w:position w:val="0"/>
        </w:rPr>
        <w:t>Лайдинен О.В. - член Комиссии, ведущий специалист-эксперт отдела контроля органов власти и закупок Карельского У ФАС России;</w:t>
      </w:r>
    </w:p>
    <w:p>
      <w:pPr>
        <w:pStyle w:val="Style17"/>
        <w:widowControl w:val="0"/>
        <w:keepNext w:val="0"/>
        <w:keepLines w:val="0"/>
        <w:shd w:val="clear" w:color="auto" w:fill="auto"/>
        <w:bidi w:val="0"/>
        <w:spacing w:before="0" w:after="243" w:line="292" w:lineRule="exact"/>
        <w:ind w:left="40" w:right="20" w:firstLine="540"/>
      </w:pPr>
      <w:r>
        <w:rPr>
          <w:lang w:val="ru-RU" w:eastAsia="ru-RU" w:bidi="ru-RU"/>
          <w:w w:val="100"/>
          <w:spacing w:val="0"/>
          <w:color w:val="000000"/>
          <w:position w:val="0"/>
        </w:rPr>
        <w:t>Аристархова А.В. - член Комиссии, старший государственный инспектор отдела контроля органов власти и закупок Карельского У ФАС России;</w:t>
      </w:r>
    </w:p>
    <w:p>
      <w:pPr>
        <w:pStyle w:val="Style17"/>
        <w:widowControl w:val="0"/>
        <w:keepNext w:val="0"/>
        <w:keepLines w:val="0"/>
        <w:shd w:val="clear" w:color="auto" w:fill="auto"/>
        <w:bidi w:val="0"/>
        <w:spacing w:before="0" w:after="0" w:line="288" w:lineRule="exact"/>
        <w:ind w:left="40" w:right="20" w:firstLine="540"/>
      </w:pPr>
      <w:r>
        <w:rPr>
          <w:lang w:val="ru-RU" w:eastAsia="ru-RU" w:bidi="ru-RU"/>
          <w:w w:val="100"/>
          <w:spacing w:val="0"/>
          <w:color w:val="000000"/>
          <w:position w:val="0"/>
        </w:rPr>
        <w:t>при участии Заказчика - ГБУЗ РК «Беломорская ЦРБ» Сятчихиной А.А. (полномочия подтверждены) в режиме видеоконференцсвязи;</w:t>
      </w:r>
    </w:p>
    <w:p>
      <w:pPr>
        <w:pStyle w:val="Style17"/>
        <w:widowControl w:val="0"/>
        <w:keepNext w:val="0"/>
        <w:keepLines w:val="0"/>
        <w:shd w:val="clear" w:color="auto" w:fill="auto"/>
        <w:bidi w:val="0"/>
        <w:spacing w:before="0" w:after="243" w:line="288" w:lineRule="exact"/>
        <w:ind w:left="40" w:right="20" w:firstLine="540"/>
      </w:pPr>
      <w:r>
        <w:rPr>
          <w:lang w:val="ru-RU" w:eastAsia="ru-RU" w:bidi="ru-RU"/>
          <w:w w:val="100"/>
          <w:spacing w:val="0"/>
          <w:color w:val="000000"/>
          <w:position w:val="0"/>
        </w:rPr>
        <w:t>без участия представителя Заявителя - ИП Меньшикова Р.А. (уведомлен надлежащим образом, участие своего представителя в режиме видеоконференцсвязи не обеспечил);</w:t>
      </w:r>
    </w:p>
    <w:p>
      <w:pPr>
        <w:pStyle w:val="Style17"/>
        <w:tabs>
          <w:tab w:leader="none" w:pos="8730" w:val="right"/>
          <w:tab w:leader="none" w:pos="8936" w:val="right"/>
          <w:tab w:leader="none" w:pos="9112" w:val="right"/>
          <w:tab w:leader="none" w:pos="9260" w:val="left"/>
        </w:tabs>
        <w:widowControl w:val="0"/>
        <w:keepNext w:val="0"/>
        <w:keepLines w:val="0"/>
        <w:shd w:val="clear" w:color="auto" w:fill="auto"/>
        <w:bidi w:val="0"/>
        <w:spacing w:before="0" w:after="0" w:line="284" w:lineRule="exact"/>
        <w:ind w:left="40" w:right="20" w:firstLine="540"/>
      </w:pPr>
      <w:r>
        <w:rPr>
          <w:lang w:val="ru-RU" w:eastAsia="ru-RU" w:bidi="ru-RU"/>
          <w:w w:val="100"/>
          <w:spacing w:val="0"/>
          <w:color w:val="000000"/>
          <w:position w:val="0"/>
        </w:rPr>
        <w:t>рассмотрев жалобу ИП Меньшикова Р.А. на действия Заказчика - государственного бюджетного учреждения здравоохранения Республики Карелия «Беломорская центральная районная больница» (далее - ГБУЗ «Беломорская ЦРБ») при проведении электронного аукциона на проведение работ по капитальному ремонту приемного отделения главного корпуса ГБУЗ «Беломорская ЦРБ» по ул. Мерецкова,6 (извещение № 0306300013321000199) и в результате осуществления внеплановой проверки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утвержденным Приказом ФАС России от 19.11.2014 №727/14 (Зарегистрировано в Минюсте России 27.02.2015 № 36262),</w:t>
        <w:tab/>
        <w:t>_</w:t>
        <w:tab/>
        <w:t>_</w:t>
        <w:tab/>
        <w:t>_</w:t>
        <w:tab/>
        <w:t>.</w:t>
      </w:r>
    </w:p>
    <w:p>
      <w:pPr>
        <w:pStyle w:val="Style20"/>
        <w:widowControl w:val="0"/>
        <w:keepNext/>
        <w:keepLines/>
        <w:shd w:val="clear" w:color="auto" w:fill="auto"/>
        <w:bidi w:val="0"/>
        <w:spacing w:before="0" w:after="0" w:line="300" w:lineRule="exact"/>
        <w:ind w:left="0" w:right="340" w:firstLine="0"/>
      </w:pPr>
      <w:bookmarkStart w:id="1" w:name="bookmark1"/>
      <w:r>
        <w:rPr>
          <w:lang w:val="ru-RU" w:eastAsia="ru-RU" w:bidi="ru-RU"/>
          <w:w w:val="100"/>
          <w:color w:val="000000"/>
          <w:position w:val="0"/>
        </w:rPr>
        <w:t>008699</w:t>
      </w:r>
      <w:bookmarkEnd w:id="1"/>
      <w:r>
        <w:br w:type="page"/>
      </w:r>
    </w:p>
    <w:p>
      <w:pPr>
        <w:pStyle w:val="Style3"/>
        <w:widowControl w:val="0"/>
        <w:keepNext w:val="0"/>
        <w:keepLines w:val="0"/>
        <w:shd w:val="clear" w:color="auto" w:fill="auto"/>
        <w:bidi w:val="0"/>
        <w:spacing w:before="0" w:after="0" w:line="288" w:lineRule="exact"/>
        <w:ind w:left="0" w:right="0" w:firstLine="0"/>
      </w:pPr>
      <w:r>
        <w:rPr>
          <w:lang w:val="ru-RU" w:eastAsia="ru-RU" w:bidi="ru-RU"/>
          <w:w w:val="100"/>
          <w:spacing w:val="0"/>
          <w:color w:val="000000"/>
          <w:position w:val="0"/>
        </w:rPr>
        <w:t>УСТАНОВИЛА:</w:t>
      </w:r>
    </w:p>
    <w:p>
      <w:pPr>
        <w:pStyle w:val="Style17"/>
        <w:tabs>
          <w:tab w:leader="none" w:pos="6810" w:val="left"/>
          <w:tab w:leader="none" w:pos="7569" w:val="right"/>
          <w:tab w:leader="none" w:pos="8077" w:val="center"/>
          <w:tab w:leader="none" w:pos="10053" w:val="right"/>
        </w:tabs>
        <w:widowControl w:val="0"/>
        <w:keepNext w:val="0"/>
        <w:keepLines w:val="0"/>
        <w:shd w:val="clear" w:color="auto" w:fill="auto"/>
        <w:bidi w:val="0"/>
        <w:spacing w:before="0" w:after="0" w:line="288" w:lineRule="exact"/>
        <w:ind w:left="20" w:right="20" w:firstLine="560"/>
      </w:pPr>
      <w:r>
        <w:rPr>
          <w:lang w:val="ru-RU" w:eastAsia="ru-RU" w:bidi="ru-RU"/>
          <w:w w:val="100"/>
          <w:spacing w:val="0"/>
          <w:color w:val="000000"/>
          <w:position w:val="0"/>
        </w:rPr>
        <w:t>В своей жалобе Заявитель указывает, что в документации об аукционе не установлены дополнительные требования к участникам закупки в соответствии с Постановлением Правительства Российской Федерации от 04.02.2015</w:t>
        <w:tab/>
        <w:t>№</w:t>
        <w:tab/>
        <w:t>99</w:t>
        <w:tab/>
        <w:t>«Об</w:t>
        <w:tab/>
        <w:t>установлении</w:t>
      </w:r>
    </w:p>
    <w:p>
      <w:pPr>
        <w:pStyle w:val="Style17"/>
        <w:widowControl w:val="0"/>
        <w:keepNext w:val="0"/>
        <w:keepLines w:val="0"/>
        <w:shd w:val="clear" w:color="auto" w:fill="auto"/>
        <w:bidi w:val="0"/>
        <w:spacing w:before="0" w:after="0" w:line="288" w:lineRule="exact"/>
        <w:ind w:left="20" w:right="20" w:firstLine="0"/>
      </w:pPr>
      <w:r>
        <w:rPr>
          <w:lang w:val="ru-RU" w:eastAsia="ru-RU" w:bidi="ru-RU"/>
          <w:w w:val="100"/>
          <w:spacing w:val="0"/>
          <w:color w:val="000000"/>
          <w:position w:val="0"/>
        </w:rPr>
        <w:t>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Правительства № 99).</w:t>
      </w:r>
    </w:p>
    <w:p>
      <w:pPr>
        <w:pStyle w:val="Style17"/>
        <w:widowControl w:val="0"/>
        <w:keepNext w:val="0"/>
        <w:keepLines w:val="0"/>
        <w:shd w:val="clear" w:color="auto" w:fill="auto"/>
        <w:bidi w:val="0"/>
        <w:spacing w:before="0" w:after="0" w:line="288" w:lineRule="exact"/>
        <w:ind w:left="20" w:right="20" w:firstLine="560"/>
      </w:pPr>
      <w:r>
        <w:rPr>
          <w:lang w:val="ru-RU" w:eastAsia="ru-RU" w:bidi="ru-RU"/>
          <w:w w:val="100"/>
          <w:spacing w:val="0"/>
          <w:color w:val="000000"/>
          <w:position w:val="0"/>
        </w:rPr>
        <w:t>На основании этого, Заявитель просит признать жалобу обоснованной и обязать Заказчика привести документацию об электронном аукционе в соответствие с действующим законодательством.</w:t>
      </w:r>
    </w:p>
    <w:p>
      <w:pPr>
        <w:pStyle w:val="Style17"/>
        <w:widowControl w:val="0"/>
        <w:keepNext w:val="0"/>
        <w:keepLines w:val="0"/>
        <w:shd w:val="clear" w:color="auto" w:fill="auto"/>
        <w:bidi w:val="0"/>
        <w:spacing w:before="0" w:after="0" w:line="288" w:lineRule="exact"/>
        <w:ind w:left="20" w:right="20" w:firstLine="560"/>
      </w:pPr>
      <w:r>
        <w:rPr>
          <w:lang w:val="ru-RU" w:eastAsia="ru-RU" w:bidi="ru-RU"/>
          <w:w w:val="100"/>
          <w:spacing w:val="0"/>
          <w:color w:val="000000"/>
          <w:position w:val="0"/>
        </w:rPr>
        <w:t xml:space="preserve">Заказчиком представлены письменные пояснения (вх. № 5104 от 27.10.2021), в которых он </w:t>
      </w:r>
      <w:r>
        <w:rPr>
          <w:rStyle w:val="CharStyle22"/>
        </w:rPr>
        <w:t>признает неправомерность ответственного лица, размещавшего закупку в единой</w:t>
      </w:r>
      <w:r>
        <w:rPr>
          <w:lang w:val="ru-RU" w:eastAsia="ru-RU" w:bidi="ru-RU"/>
          <w:w w:val="100"/>
          <w:spacing w:val="0"/>
          <w:color w:val="000000"/>
          <w:position w:val="0"/>
        </w:rPr>
        <w:t xml:space="preserve"> </w:t>
      </w:r>
      <w:r>
        <w:rPr>
          <w:rStyle w:val="CharStyle22"/>
        </w:rPr>
        <w:t>информационной системе, по неустановлению дополнительного требования</w:t>
      </w:r>
      <w:r>
        <w:rPr>
          <w:lang w:val="ru-RU" w:eastAsia="ru-RU" w:bidi="ru-RU"/>
          <w:w w:val="100"/>
          <w:spacing w:val="0"/>
          <w:color w:val="000000"/>
          <w:position w:val="0"/>
        </w:rPr>
        <w:t xml:space="preserve"> к участникам электронного аукциона согласно пункту 2(4) Приложения №1 к Постановлению Правительства №99.</w:t>
      </w:r>
    </w:p>
    <w:p>
      <w:pPr>
        <w:pStyle w:val="Style17"/>
        <w:widowControl w:val="0"/>
        <w:keepNext w:val="0"/>
        <w:keepLines w:val="0"/>
        <w:shd w:val="clear" w:color="auto" w:fill="auto"/>
        <w:bidi w:val="0"/>
        <w:spacing w:before="0" w:after="0" w:line="288" w:lineRule="exact"/>
        <w:ind w:left="20" w:right="20" w:firstLine="560"/>
      </w:pPr>
      <w:r>
        <w:rPr>
          <w:lang w:val="ru-RU" w:eastAsia="ru-RU" w:bidi="ru-RU"/>
          <w:w w:val="100"/>
          <w:spacing w:val="0"/>
          <w:color w:val="000000"/>
          <w:position w:val="0"/>
        </w:rPr>
        <w:t xml:space="preserve">Документация об аукционе утверждена главным врачом ГБУЗ «Беломорская ЦРБ» Анисимовой М.В. от 04 октября 2021 г. и размещена на официальном сайте Единой информационной системы в сфере закупок </w:t>
      </w:r>
      <w:r>
        <w:rPr>
          <w:lang w:val="en-US" w:eastAsia="en-US" w:bidi="en-US"/>
          <w:w w:val="100"/>
          <w:spacing w:val="0"/>
          <w:color w:val="000000"/>
          <w:position w:val="0"/>
        </w:rPr>
        <w:t>(</w:t>
      </w:r>
      <w:r>
        <w:fldChar w:fldCharType="begin"/>
      </w:r>
      <w:r>
        <w:rPr>
          <w:rStyle w:val="CharStyle22"/>
        </w:rPr>
        <w:instrText> HYPERLINK "http://zakupki.gov.ru" </w:instrText>
      </w:r>
      <w:r>
        <w:fldChar w:fldCharType="separate"/>
      </w:r>
      <w:r>
        <w:rPr>
          <w:rStyle w:val="Hyperlink"/>
          <w:lang w:val="en-US" w:eastAsia="en-US" w:bidi="en-US"/>
        </w:rPr>
        <w:t>http://zakupki.gov.ru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07.10.2021.</w:t>
      </w:r>
    </w:p>
    <w:p>
      <w:pPr>
        <w:pStyle w:val="Style17"/>
        <w:widowControl w:val="0"/>
        <w:keepNext w:val="0"/>
        <w:keepLines w:val="0"/>
        <w:shd w:val="clear" w:color="auto" w:fill="auto"/>
        <w:bidi w:val="0"/>
        <w:spacing w:before="0" w:after="0" w:line="288" w:lineRule="exact"/>
        <w:ind w:left="20" w:right="0" w:firstLine="560"/>
      </w:pPr>
      <w:r>
        <w:rPr>
          <w:lang w:val="ru-RU" w:eastAsia="ru-RU" w:bidi="ru-RU"/>
          <w:w w:val="100"/>
          <w:spacing w:val="0"/>
          <w:color w:val="000000"/>
          <w:position w:val="0"/>
        </w:rPr>
        <w:t>Номер извещения: 0306300013321000199.</w:t>
      </w:r>
    </w:p>
    <w:p>
      <w:pPr>
        <w:pStyle w:val="Style17"/>
        <w:widowControl w:val="0"/>
        <w:keepNext w:val="0"/>
        <w:keepLines w:val="0"/>
        <w:shd w:val="clear" w:color="auto" w:fill="auto"/>
        <w:bidi w:val="0"/>
        <w:spacing w:before="0" w:after="0" w:line="288" w:lineRule="exact"/>
        <w:ind w:left="20" w:right="20" w:firstLine="560"/>
      </w:pPr>
      <w:r>
        <w:rPr>
          <w:lang w:val="ru-RU" w:eastAsia="ru-RU" w:bidi="ru-RU"/>
          <w:w w:val="100"/>
          <w:spacing w:val="0"/>
          <w:color w:val="000000"/>
          <w:position w:val="0"/>
        </w:rPr>
        <w:t>Наименование объекта закупки: капитальный ремонт приемного отделения главного корпуса ГБУЗ "Беломорская ЦРБ" по ул. Мерецкова,6.</w:t>
      </w:r>
    </w:p>
    <w:p>
      <w:pPr>
        <w:pStyle w:val="Style17"/>
        <w:widowControl w:val="0"/>
        <w:keepNext w:val="0"/>
        <w:keepLines w:val="0"/>
        <w:shd w:val="clear" w:color="auto" w:fill="auto"/>
        <w:bidi w:val="0"/>
        <w:spacing w:before="0" w:after="0" w:line="288" w:lineRule="exact"/>
        <w:ind w:left="20" w:right="20" w:firstLine="560"/>
      </w:pPr>
      <w:r>
        <w:rPr>
          <w:lang w:val="ru-RU" w:eastAsia="ru-RU" w:bidi="ru-RU"/>
          <w:w w:val="100"/>
          <w:spacing w:val="0"/>
          <w:color w:val="000000"/>
          <w:position w:val="0"/>
        </w:rPr>
        <w:t>Способ закупки: электронный аукцион на проведение работ по строительству, реконструкции, кап. ремонту, сносу объекта кап. строительства, предусматривающих проектную документацию, утвержденную в порядке, установленном законодательством о градостроительной деятельности.</w:t>
      </w:r>
    </w:p>
    <w:p>
      <w:pPr>
        <w:pStyle w:val="Style17"/>
        <w:widowControl w:val="0"/>
        <w:keepNext w:val="0"/>
        <w:keepLines w:val="0"/>
        <w:shd w:val="clear" w:color="auto" w:fill="auto"/>
        <w:bidi w:val="0"/>
        <w:spacing w:before="0" w:after="0" w:line="288" w:lineRule="exact"/>
        <w:ind w:left="20" w:right="0" w:firstLine="560"/>
      </w:pPr>
      <w:r>
        <w:rPr>
          <w:lang w:val="ru-RU" w:eastAsia="ru-RU" w:bidi="ru-RU"/>
          <w:w w:val="100"/>
          <w:spacing w:val="0"/>
          <w:color w:val="000000"/>
          <w:position w:val="0"/>
        </w:rPr>
        <w:t xml:space="preserve">Адрес электронной площадки: </w:t>
      </w:r>
      <w:r>
        <w:fldChar w:fldCharType="begin"/>
      </w:r>
      <w:r>
        <w:rPr>
          <w:color w:val="000000"/>
        </w:rPr>
        <w:instrText> HYPERLINK "http://www.sberbank-ast.ru" </w:instrText>
      </w:r>
      <w:r>
        <w:fldChar w:fldCharType="separate"/>
      </w:r>
      <w:r>
        <w:rPr>
          <w:rStyle w:val="Hyperlink"/>
          <w:lang w:val="en-US" w:eastAsia="en-US" w:bidi="en-US"/>
          <w:w w:val="100"/>
          <w:spacing w:val="0"/>
          <w:position w:val="0"/>
        </w:rPr>
        <w:t>http://www.sberbank-ast.ru</w:t>
      </w:r>
      <w:r>
        <w:fldChar w:fldCharType="end"/>
      </w:r>
    </w:p>
    <w:p>
      <w:pPr>
        <w:pStyle w:val="Style17"/>
        <w:widowControl w:val="0"/>
        <w:keepNext w:val="0"/>
        <w:keepLines w:val="0"/>
        <w:shd w:val="clear" w:color="auto" w:fill="auto"/>
        <w:bidi w:val="0"/>
        <w:spacing w:before="0" w:after="0" w:line="288" w:lineRule="exact"/>
        <w:ind w:left="20" w:right="0" w:firstLine="560"/>
      </w:pPr>
      <w:r>
        <w:rPr>
          <w:lang w:val="ru-RU" w:eastAsia="ru-RU" w:bidi="ru-RU"/>
          <w:w w:val="100"/>
          <w:spacing w:val="0"/>
          <w:color w:val="000000"/>
          <w:position w:val="0"/>
        </w:rPr>
        <w:t>Заказчик: ГБУЗ РК «Беломорская ЦРБ».</w:t>
      </w:r>
    </w:p>
    <w:p>
      <w:pPr>
        <w:pStyle w:val="Style17"/>
        <w:widowControl w:val="0"/>
        <w:keepNext w:val="0"/>
        <w:keepLines w:val="0"/>
        <w:shd w:val="clear" w:color="auto" w:fill="auto"/>
        <w:bidi w:val="0"/>
        <w:spacing w:before="0" w:after="0" w:line="288" w:lineRule="exact"/>
        <w:ind w:left="20" w:right="0" w:firstLine="560"/>
      </w:pPr>
      <w:r>
        <w:rPr>
          <w:lang w:val="ru-RU" w:eastAsia="ru-RU" w:bidi="ru-RU"/>
          <w:w w:val="100"/>
          <w:spacing w:val="0"/>
          <w:color w:val="000000"/>
          <w:position w:val="0"/>
        </w:rPr>
        <w:t>Начальная (максимальная) цена контракта: 8 824 786,00 рублей.</w:t>
      </w:r>
    </w:p>
    <w:p>
      <w:pPr>
        <w:pStyle w:val="Style17"/>
        <w:widowControl w:val="0"/>
        <w:keepNext w:val="0"/>
        <w:keepLines w:val="0"/>
        <w:shd w:val="clear" w:color="auto" w:fill="auto"/>
        <w:bidi w:val="0"/>
        <w:spacing w:before="0" w:after="246" w:line="292" w:lineRule="exact"/>
        <w:ind w:left="20" w:right="20" w:firstLine="560"/>
      </w:pPr>
      <w:r>
        <w:rPr>
          <w:lang w:val="ru-RU" w:eastAsia="ru-RU" w:bidi="ru-RU"/>
          <w:w w:val="100"/>
          <w:spacing w:val="0"/>
          <w:color w:val="000000"/>
          <w:position w:val="0"/>
        </w:rPr>
        <w:t>Согласно протоколу проведения электронного аукциона от 25.10.2021 №0306300013321000199-1 в адрес Заказчика поступило 7 (семь) заявок, шесть из которых допущены к участию в аукционе.</w:t>
      </w:r>
    </w:p>
    <w:p>
      <w:pPr>
        <w:pStyle w:val="Style3"/>
        <w:widowControl w:val="0"/>
        <w:keepNext w:val="0"/>
        <w:keepLines w:val="0"/>
        <w:shd w:val="clear" w:color="auto" w:fill="auto"/>
        <w:bidi w:val="0"/>
        <w:jc w:val="both"/>
        <w:spacing w:before="0" w:after="0" w:line="284" w:lineRule="exact"/>
        <w:ind w:left="20" w:right="20" w:firstLine="560"/>
      </w:pPr>
      <w:r>
        <w:rPr>
          <w:lang w:val="ru-RU" w:eastAsia="ru-RU" w:bidi="ru-RU"/>
          <w:w w:val="100"/>
          <w:spacing w:val="0"/>
          <w:color w:val="000000"/>
          <w:position w:val="0"/>
        </w:rPr>
        <w:t>Изучив представленные материалы, выслушав пояснения Заказчика, Комиссия Карельского УФАС России пришла к следующим выводам:</w:t>
      </w:r>
    </w:p>
    <w:p>
      <w:pPr>
        <w:pStyle w:val="Style17"/>
        <w:widowControl w:val="0"/>
        <w:keepNext w:val="0"/>
        <w:keepLines w:val="0"/>
        <w:shd w:val="clear" w:color="auto" w:fill="auto"/>
        <w:bidi w:val="0"/>
        <w:spacing w:before="0" w:after="0" w:line="284" w:lineRule="exact"/>
        <w:ind w:left="20" w:right="20" w:firstLine="560"/>
      </w:pPr>
      <w:r>
        <w:rPr>
          <w:lang w:val="ru-RU" w:eastAsia="ru-RU" w:bidi="ru-RU"/>
          <w:w w:val="100"/>
          <w:spacing w:val="0"/>
          <w:color w:val="000000"/>
          <w:position w:val="0"/>
        </w:rPr>
        <w:t>В соответствии с частью 3 статьи 64 Закона о контрактной системе документация об электронном аукционе наряду с предусмотренной частью 1 статьи 64 Закона о контрактной системе информацией должна содержать требования к участникам такого аукциона, установленные в соответствии с частью 1, частями 1.1, 2 и 2.1 (при наличии таких требований) статьи 31 Закона о контрактной системе.</w:t>
      </w:r>
    </w:p>
    <w:p>
      <w:pPr>
        <w:pStyle w:val="Style17"/>
        <w:widowControl w:val="0"/>
        <w:keepNext w:val="0"/>
        <w:keepLines w:val="0"/>
        <w:shd w:val="clear" w:color="auto" w:fill="auto"/>
        <w:bidi w:val="0"/>
        <w:spacing w:before="0" w:after="0" w:line="284" w:lineRule="exact"/>
        <w:ind w:left="20" w:right="20" w:firstLine="560"/>
      </w:pPr>
      <w:r>
        <w:rPr>
          <w:lang w:val="ru-RU" w:eastAsia="ru-RU" w:bidi="ru-RU"/>
          <w:w w:val="100"/>
          <w:spacing w:val="0"/>
          <w:color w:val="000000"/>
          <w:position w:val="0"/>
        </w:rPr>
        <w:t>Частью 2 статьи 31 Закона о контрактной системе предусмотрено, что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w:t>
      </w:r>
    </w:p>
    <w:p>
      <w:pPr>
        <w:pStyle w:val="Style17"/>
        <w:widowControl w:val="0"/>
        <w:keepNext w:val="0"/>
        <w:keepLines w:val="0"/>
        <w:shd w:val="clear" w:color="auto" w:fill="auto"/>
        <w:bidi w:val="0"/>
        <w:spacing w:before="0" w:after="0" w:line="284" w:lineRule="exact"/>
        <w:ind w:left="20" w:right="20" w:firstLine="560"/>
      </w:pPr>
      <w:r>
        <w:rPr>
          <w:lang w:val="ru-RU" w:eastAsia="ru-RU" w:bidi="ru-RU"/>
          <w:w w:val="100"/>
          <w:spacing w:val="0"/>
          <w:color w:val="000000"/>
          <w:position w:val="0"/>
        </w:rPr>
        <w:t>В соответствии с частью 3 статьи 31 Закона о контрактной системе перечень документов, которые подтверждают соответствие участников закупок дополнительным требованиям, указанным в частях 2 и 2.1 статьи 31 Закона о контрактной системе, устанавливается Правительством Российской Федерации.</w:t>
      </w:r>
    </w:p>
    <w:p>
      <w:pPr>
        <w:pStyle w:val="Style17"/>
        <w:widowControl w:val="0"/>
        <w:keepNext w:val="0"/>
        <w:keepLines w:val="0"/>
        <w:shd w:val="clear" w:color="auto" w:fill="auto"/>
        <w:bidi w:val="0"/>
        <w:spacing w:before="0" w:after="0" w:line="288" w:lineRule="exact"/>
        <w:ind w:left="40" w:right="40" w:firstLine="580"/>
      </w:pPr>
      <w:r>
        <w:rPr>
          <w:lang w:val="ru-RU" w:eastAsia="ru-RU" w:bidi="ru-RU"/>
          <w:w w:val="100"/>
          <w:spacing w:val="0"/>
          <w:color w:val="000000"/>
          <w:position w:val="0"/>
        </w:rPr>
        <w:t xml:space="preserve">Согласно части 4 статьи 31 Закона о контрактной системе в случае установления Правительством Российской Федерации в соответствии с частями 2 и 2.1 статьи 31 Закона о контрактной системе дополнительных требований к участникам закупок </w:t>
      </w:r>
      <w:r>
        <w:rPr>
          <w:rStyle w:val="CharStyle22"/>
        </w:rPr>
        <w:t>Заказчики при</w:t>
      </w:r>
      <w:r>
        <w:rPr>
          <w:lang w:val="ru-RU" w:eastAsia="ru-RU" w:bidi="ru-RU"/>
          <w:w w:val="100"/>
          <w:spacing w:val="0"/>
          <w:color w:val="000000"/>
          <w:position w:val="0"/>
        </w:rPr>
        <w:t xml:space="preserve"> </w:t>
      </w:r>
      <w:r>
        <w:rPr>
          <w:rStyle w:val="CharStyle22"/>
        </w:rPr>
        <w:t>определении поставщиков (подрядчиков, исполнителей) обязаны устанавливать такие</w:t>
      </w:r>
      <w:r>
        <w:rPr>
          <w:lang w:val="ru-RU" w:eastAsia="ru-RU" w:bidi="ru-RU"/>
          <w:w w:val="100"/>
          <w:spacing w:val="0"/>
          <w:color w:val="000000"/>
          <w:position w:val="0"/>
        </w:rPr>
        <w:t xml:space="preserve"> </w:t>
      </w:r>
      <w:r>
        <w:rPr>
          <w:rStyle w:val="CharStyle22"/>
        </w:rPr>
        <w:t>дополнительные требования.</w:t>
      </w:r>
    </w:p>
    <w:p>
      <w:pPr>
        <w:pStyle w:val="Style17"/>
        <w:widowControl w:val="0"/>
        <w:keepNext w:val="0"/>
        <w:keepLines w:val="0"/>
        <w:shd w:val="clear" w:color="auto" w:fill="auto"/>
        <w:bidi w:val="0"/>
        <w:spacing w:before="0" w:after="0" w:line="288" w:lineRule="exact"/>
        <w:ind w:left="40" w:right="40" w:firstLine="580"/>
      </w:pPr>
      <w:r>
        <w:rPr>
          <w:lang w:val="ru-RU" w:eastAsia="ru-RU" w:bidi="ru-RU"/>
          <w:w w:val="100"/>
          <w:spacing w:val="0"/>
          <w:color w:val="000000"/>
          <w:position w:val="0"/>
        </w:rPr>
        <w:t>Такие дополнительные требования к участникам закупки отдельных видов товаров, работ, услуг установлены Постановлением Правительства от 04.02.2015 № 99.</w:t>
      </w:r>
    </w:p>
    <w:p>
      <w:pPr>
        <w:pStyle w:val="Style17"/>
        <w:widowControl w:val="0"/>
        <w:keepNext w:val="0"/>
        <w:keepLines w:val="0"/>
        <w:shd w:val="clear" w:color="auto" w:fill="auto"/>
        <w:bidi w:val="0"/>
        <w:spacing w:before="0" w:after="0" w:line="288" w:lineRule="exact"/>
        <w:ind w:left="40" w:right="40" w:firstLine="580"/>
      </w:pPr>
      <w:r>
        <w:rPr>
          <w:lang w:val="ru-RU" w:eastAsia="ru-RU" w:bidi="ru-RU"/>
          <w:w w:val="100"/>
          <w:spacing w:val="0"/>
          <w:color w:val="000000"/>
          <w:position w:val="0"/>
        </w:rPr>
        <w:t>Комиссией Карельского У ФАС России установлено, что предметом закупки является выполнение работ по капитальному ремонту.</w:t>
      </w:r>
    </w:p>
    <w:p>
      <w:pPr>
        <w:pStyle w:val="Style17"/>
        <w:widowControl w:val="0"/>
        <w:keepNext w:val="0"/>
        <w:keepLines w:val="0"/>
        <w:shd w:val="clear" w:color="auto" w:fill="auto"/>
        <w:bidi w:val="0"/>
        <w:spacing w:before="0" w:after="0" w:line="288" w:lineRule="exact"/>
        <w:ind w:left="40" w:right="40" w:firstLine="580"/>
      </w:pPr>
      <w:r>
        <w:rPr>
          <w:lang w:val="ru-RU" w:eastAsia="ru-RU" w:bidi="ru-RU"/>
          <w:w w:val="100"/>
          <w:spacing w:val="0"/>
          <w:color w:val="000000"/>
          <w:position w:val="0"/>
        </w:rPr>
        <w:t>Согласно пункту 2(4) Приложения № 1 к Постановлению № 99 к участникам закупки на выполнение работ по капитальному ремонту объекта капитального строительства (за исключением линейного объекта),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 заказчик обязан установить дополнительное требование, а именно 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капитальному ремонту объекта капитального строительства (за исключением линейного объекта). 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p>
      <w:pPr>
        <w:pStyle w:val="Style17"/>
        <w:widowControl w:val="0"/>
        <w:keepNext w:val="0"/>
        <w:keepLines w:val="0"/>
        <w:shd w:val="clear" w:color="auto" w:fill="auto"/>
        <w:bidi w:val="0"/>
        <w:spacing w:before="0" w:after="0" w:line="288" w:lineRule="exact"/>
        <w:ind w:left="40" w:right="40" w:firstLine="580"/>
      </w:pPr>
      <w:r>
        <w:rPr>
          <w:lang w:val="ru-RU" w:eastAsia="ru-RU" w:bidi="ru-RU"/>
          <w:w w:val="100"/>
          <w:spacing w:val="0"/>
          <w:color w:val="000000"/>
          <w:position w:val="0"/>
        </w:rPr>
        <w:t xml:space="preserve">Таким образом, Заказчик был обязан установить к участникам закупки дополнительные требования, предусмотренные пунктом 2(4) Постановления Правительства № 99, в связи с чем, Комиссия Карельского У ФАС России усматривает в действиях Заказчика </w:t>
      </w:r>
      <w:r>
        <w:rPr>
          <w:rStyle w:val="CharStyle22"/>
        </w:rPr>
        <w:t>нарушение</w:t>
      </w:r>
      <w:r>
        <w:rPr>
          <w:lang w:val="ru-RU" w:eastAsia="ru-RU" w:bidi="ru-RU"/>
          <w:w w:val="100"/>
          <w:spacing w:val="0"/>
          <w:color w:val="000000"/>
          <w:position w:val="0"/>
        </w:rPr>
        <w:t xml:space="preserve"> </w:t>
      </w:r>
      <w:r>
        <w:rPr>
          <w:rStyle w:val="CharStyle22"/>
        </w:rPr>
        <w:t>части 4 статьи 31 Закона о контрактной системе</w:t>
      </w:r>
      <w:r>
        <w:rPr>
          <w:lang w:val="ru-RU" w:eastAsia="ru-RU" w:bidi="ru-RU"/>
          <w:w w:val="100"/>
          <w:spacing w:val="0"/>
          <w:color w:val="000000"/>
          <w:position w:val="0"/>
        </w:rPr>
        <w:t>.</w:t>
      </w:r>
    </w:p>
    <w:p>
      <w:pPr>
        <w:pStyle w:val="Style17"/>
        <w:widowControl w:val="0"/>
        <w:keepNext w:val="0"/>
        <w:keepLines w:val="0"/>
        <w:shd w:val="clear" w:color="auto" w:fill="auto"/>
        <w:bidi w:val="0"/>
        <w:spacing w:before="0" w:after="0" w:line="288" w:lineRule="exact"/>
        <w:ind w:left="40" w:right="40" w:firstLine="580"/>
      </w:pPr>
      <w:r>
        <w:rPr>
          <w:lang w:val="ru-RU" w:eastAsia="ru-RU" w:bidi="ru-RU"/>
          <w:w w:val="100"/>
          <w:spacing w:val="0"/>
          <w:color w:val="000000"/>
          <w:position w:val="0"/>
        </w:rPr>
        <w:t>В своих письменных пояснениях и на заседании Комиссии Карельского У ФАС России Заказчик признал, что при составлении документации ответственным лицом не было установлено дополнительного требования к участникам закупки, вследствие чего победитель электронного аукциона мог быть неверно определен комиссией Заказчика. В результате того, что Заказчиком не было установлено дополнительное требование о наличии за последние 5 лет контракта на выполнение работ по капитальному строительству стоимостью не менее 20% от НМЦК, победителем закупки мог стать участник, не имеющий достаточного опыта исполнения контракта, необходимого Заказчику.</w:t>
      </w:r>
    </w:p>
    <w:p>
      <w:pPr>
        <w:pStyle w:val="Style17"/>
        <w:widowControl w:val="0"/>
        <w:keepNext w:val="0"/>
        <w:keepLines w:val="0"/>
        <w:shd w:val="clear" w:color="auto" w:fill="auto"/>
        <w:bidi w:val="0"/>
        <w:spacing w:before="0" w:after="0" w:line="288" w:lineRule="exact"/>
        <w:ind w:left="40" w:right="40" w:firstLine="580"/>
      </w:pPr>
      <w:r>
        <w:rPr>
          <w:lang w:val="ru-RU" w:eastAsia="ru-RU" w:bidi="ru-RU"/>
          <w:w w:val="100"/>
          <w:spacing w:val="0"/>
          <w:color w:val="000000"/>
          <w:position w:val="0"/>
        </w:rPr>
        <w:t>В связи с этим Комиссия Карельского У ФАС России считает целесообразным выдачу предписания об аннулировании указанной закупки, объявление Заказчиком нового электронного аукциона, установление в документации дополнительного требования к участникам закупки в соответствии с пунктом 2(4) Приложения №1 к Постановлению Правительства №99 и определение победителя закупки уже с учетом указанного дополнительного требования.</w:t>
      </w:r>
    </w:p>
    <w:p>
      <w:pPr>
        <w:pStyle w:val="Style17"/>
        <w:widowControl w:val="0"/>
        <w:keepNext w:val="0"/>
        <w:keepLines w:val="0"/>
        <w:shd w:val="clear" w:color="auto" w:fill="auto"/>
        <w:bidi w:val="0"/>
        <w:spacing w:before="0" w:after="0" w:line="288" w:lineRule="exact"/>
        <w:ind w:left="40" w:right="40" w:firstLine="580"/>
      </w:pPr>
      <w:r>
        <w:rPr>
          <w:lang w:val="ru-RU" w:eastAsia="ru-RU" w:bidi="ru-RU"/>
          <w:w w:val="100"/>
          <w:spacing w:val="0"/>
          <w:color w:val="000000"/>
          <w:position w:val="0"/>
        </w:rPr>
        <w:t>На основании вышеизложенного и руководствуясь статьями 99, 106 Закона о контрактной системе, Комиссия Карельского У ФАС России по контролю в сфере закупок для государственных и муниципальных нужд</w:t>
      </w:r>
    </w:p>
    <w:p>
      <w:pPr>
        <w:pStyle w:val="Style23"/>
        <w:widowControl w:val="0"/>
        <w:keepNext w:val="0"/>
        <w:keepLines w:val="0"/>
        <w:shd w:val="clear" w:color="auto" w:fill="auto"/>
        <w:bidi w:val="0"/>
        <w:spacing w:before="0" w:after="0" w:line="240" w:lineRule="exact"/>
        <w:ind w:left="0" w:right="0" w:firstLine="0"/>
      </w:pPr>
      <w:r>
        <w:rPr>
          <w:lang w:val="ru-RU" w:eastAsia="ru-RU" w:bidi="ru-RU"/>
          <w:sz w:val="24"/>
          <w:szCs w:val="24"/>
          <w:w w:val="100"/>
          <w:spacing w:val="0"/>
          <w:color w:val="000000"/>
          <w:position w:val="0"/>
        </w:rPr>
        <w:t>РЕШИЛА:</w:t>
      </w:r>
    </w:p>
    <w:p>
      <w:pPr>
        <w:pStyle w:val="Style17"/>
        <w:numPr>
          <w:ilvl w:val="0"/>
          <w:numId w:val="1"/>
        </w:numPr>
        <w:widowControl w:val="0"/>
        <w:keepNext w:val="0"/>
        <w:keepLines w:val="0"/>
        <w:shd w:val="clear" w:color="auto" w:fill="auto"/>
        <w:bidi w:val="0"/>
        <w:spacing w:before="0" w:after="0" w:line="288" w:lineRule="exact"/>
        <w:ind w:left="20" w:right="20" w:firstLine="580"/>
      </w:pPr>
      <w:r>
        <w:rPr>
          <w:lang w:val="ru-RU" w:eastAsia="ru-RU" w:bidi="ru-RU"/>
          <w:w w:val="100"/>
          <w:spacing w:val="0"/>
          <w:color w:val="000000"/>
          <w:position w:val="0"/>
        </w:rPr>
        <w:t xml:space="preserve"> Признать жалобу ИП Меньшикова Р.А. на действия Заказчика - ГБУЗ «Беломорская ЦРБ» при проведении электронного аукциона на проведение работ по капитальному ремонту приемного отделения главного корпуса ГБУЗ «Беломорская ЦРБ» по ул. Мерецкова,6 (извещение № 0306300013321000199) </w:t>
      </w:r>
      <w:r>
        <w:rPr>
          <w:rStyle w:val="CharStyle25"/>
        </w:rPr>
        <w:t>обоснованной.</w:t>
      </w:r>
    </w:p>
    <w:p>
      <w:pPr>
        <w:pStyle w:val="Style17"/>
        <w:numPr>
          <w:ilvl w:val="0"/>
          <w:numId w:val="1"/>
        </w:numPr>
        <w:widowControl w:val="0"/>
        <w:keepNext w:val="0"/>
        <w:keepLines w:val="0"/>
        <w:shd w:val="clear" w:color="auto" w:fill="auto"/>
        <w:bidi w:val="0"/>
        <w:spacing w:before="0" w:after="0" w:line="288" w:lineRule="exact"/>
        <w:ind w:left="20" w:right="20" w:firstLine="580"/>
      </w:pPr>
      <w:r>
        <w:rPr>
          <w:lang w:val="ru-RU" w:eastAsia="ru-RU" w:bidi="ru-RU"/>
          <w:w w:val="100"/>
          <w:spacing w:val="0"/>
          <w:color w:val="000000"/>
          <w:position w:val="0"/>
        </w:rPr>
        <w:t xml:space="preserve"> В действиях Заказчика установлено нарушение части 4 статьи 31 Закона о контрактной системе.</w:t>
      </w:r>
    </w:p>
    <w:p>
      <w:pPr>
        <w:pStyle w:val="Style17"/>
        <w:numPr>
          <w:ilvl w:val="0"/>
          <w:numId w:val="1"/>
        </w:numPr>
        <w:widowControl w:val="0"/>
        <w:keepNext w:val="0"/>
        <w:keepLines w:val="0"/>
        <w:shd w:val="clear" w:color="auto" w:fill="auto"/>
        <w:bidi w:val="0"/>
        <w:spacing w:before="0" w:after="0" w:line="288" w:lineRule="exact"/>
        <w:ind w:left="20" w:right="20" w:firstLine="580"/>
      </w:pPr>
      <w:r>
        <w:rPr>
          <w:lang w:val="ru-RU" w:eastAsia="ru-RU" w:bidi="ru-RU"/>
          <w:w w:val="100"/>
          <w:spacing w:val="0"/>
          <w:color w:val="000000"/>
          <w:position w:val="0"/>
        </w:rPr>
        <w:t xml:space="preserve"> Выдать предписание об устранении нарушения законодательства о контрактной системе путем аннулирования закупки.</w:t>
      </w:r>
    </w:p>
    <w:p>
      <w:pPr>
        <w:pStyle w:val="Style17"/>
        <w:numPr>
          <w:ilvl w:val="0"/>
          <w:numId w:val="1"/>
        </w:numPr>
        <w:widowControl w:val="0"/>
        <w:keepNext w:val="0"/>
        <w:keepLines w:val="0"/>
        <w:shd w:val="clear" w:color="auto" w:fill="auto"/>
        <w:bidi w:val="0"/>
        <w:spacing w:before="0" w:after="258" w:line="288" w:lineRule="exact"/>
        <w:ind w:left="20" w:right="20" w:firstLine="580"/>
      </w:pPr>
      <w:r>
        <w:rPr>
          <w:lang w:val="ru-RU" w:eastAsia="ru-RU" w:bidi="ru-RU"/>
          <w:w w:val="100"/>
          <w:spacing w:val="0"/>
          <w:color w:val="000000"/>
          <w:position w:val="0"/>
        </w:rPr>
        <w:t xml:space="preserve"> Передать материалы жалобы ИП Меньшикова Р.А. должностному лицу Карельского У ФАС России для решения вопроса о возбуждении дела об административном правонарушении.</w:t>
      </w:r>
    </w:p>
    <w:p>
      <w:pPr>
        <w:pStyle w:val="Style26"/>
        <w:widowControl w:val="0"/>
        <w:keepNext w:val="0"/>
        <w:keepLines w:val="0"/>
        <w:shd w:val="clear" w:color="auto" w:fill="auto"/>
        <w:bidi w:val="0"/>
        <w:spacing w:before="0" w:after="10" w:line="190" w:lineRule="exact"/>
        <w:ind w:left="0" w:right="0" w:firstLine="0"/>
      </w:pPr>
      <w:r>
        <w:rPr>
          <w:lang w:val="ru-RU" w:eastAsia="ru-RU" w:bidi="ru-RU"/>
          <w:w w:val="100"/>
          <w:spacing w:val="0"/>
          <w:color w:val="000000"/>
          <w:position w:val="0"/>
        </w:rPr>
        <w:t xml:space="preserve">Настоящее решение может быть обжаловано в </w:t>
      </w:r>
      <w:r>
        <w:rPr>
          <w:rStyle w:val="CharStyle28"/>
          <w:i/>
          <w:iCs/>
        </w:rPr>
        <w:t xml:space="preserve">Арбитражном </w:t>
      </w:r>
      <w:r>
        <w:rPr>
          <w:lang w:val="ru-RU" w:eastAsia="ru-RU" w:bidi="ru-RU"/>
          <w:w w:val="100"/>
          <w:spacing w:val="0"/>
          <w:color w:val="000000"/>
          <w:position w:val="0"/>
        </w:rPr>
        <w:t>суде Республики Карелия</w:t>
      </w:r>
    </w:p>
    <w:p>
      <w:pPr>
        <w:pStyle w:val="Style26"/>
        <w:widowControl w:val="0"/>
        <w:keepNext w:val="0"/>
        <w:keepLines w:val="0"/>
        <w:shd w:val="clear" w:color="auto" w:fill="auto"/>
        <w:bidi w:val="0"/>
        <w:spacing w:before="0" w:after="0" w:line="190" w:lineRule="exact"/>
        <w:ind w:left="0" w:right="0" w:firstLine="0"/>
      </w:pPr>
      <w:r>
        <w:rPr>
          <w:lang w:val="ru-RU" w:eastAsia="ru-RU" w:bidi="ru-RU"/>
          <w:w w:val="100"/>
          <w:spacing w:val="0"/>
          <w:color w:val="000000"/>
          <w:position w:val="0"/>
        </w:rPr>
        <w:t>в течение 3 месяцев со дня вынесения</w:t>
      </w:r>
    </w:p>
    <w:p>
      <w:pPr>
        <w:pStyle w:val="Style17"/>
        <w:widowControl w:val="0"/>
        <w:keepNext w:val="0"/>
        <w:keepLines w:val="0"/>
        <w:shd w:val="clear" w:color="auto" w:fill="auto"/>
        <w:bidi w:val="0"/>
        <w:jc w:val="left"/>
        <w:spacing w:before="0" w:after="303" w:line="230" w:lineRule="exact"/>
        <w:ind w:left="20" w:right="0" w:firstLine="0"/>
      </w:pPr>
      <w:r>
        <w:rPr>
          <w:lang w:val="ru-RU" w:eastAsia="ru-RU" w:bidi="ru-RU"/>
          <w:w w:val="100"/>
          <w:spacing w:val="0"/>
          <w:color w:val="000000"/>
          <w:position w:val="0"/>
        </w:rPr>
        <w:t>Заместитель председателя Комиссии</w:t>
      </w:r>
    </w:p>
    <w:p>
      <w:pPr>
        <w:pStyle w:val="Style17"/>
        <w:widowControl w:val="0"/>
        <w:keepNext w:val="0"/>
        <w:keepLines w:val="0"/>
        <w:shd w:val="clear" w:color="auto" w:fill="auto"/>
        <w:bidi w:val="0"/>
        <w:jc w:val="left"/>
        <w:spacing w:before="0" w:after="0" w:line="230" w:lineRule="exact"/>
        <w:ind w:left="20" w:right="0" w:firstLine="0"/>
      </w:pPr>
      <w:r>
        <w:rPr>
          <w:lang w:val="ru-RU" w:eastAsia="ru-RU" w:bidi="ru-RU"/>
          <w:w w:val="100"/>
          <w:spacing w:val="0"/>
          <w:color w:val="000000"/>
          <w:position w:val="0"/>
        </w:rPr>
        <w:t>Члены комиссии</w:t>
      </w:r>
    </w:p>
    <w:sectPr>
      <w:type w:val="continuous"/>
      <w:pgSz w:w="11906" w:h="16838"/>
      <w:pgMar w:top="917" w:left="792" w:right="792" w:bottom="691" w:header="0" w:footer="3" w:gutter="202"/>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5">
    <w:name w:val="Основной текст (2) + 10,5 pt,Интервал 1 pt"/>
    <w:basedOn w:val="CharStyle4"/>
    <w:rPr>
      <w:lang w:val="ru-RU" w:eastAsia="ru-RU" w:bidi="ru-RU"/>
      <w:sz w:val="21"/>
      <w:szCs w:val="21"/>
      <w:w w:val="100"/>
      <w:spacing w:val="20"/>
      <w:color w:val="000000"/>
      <w:position w:val="0"/>
    </w:rPr>
  </w:style>
  <w:style w:type="character" w:customStyle="1" w:styleId="CharStyle6">
    <w:name w:val="Основной текст (2)"/>
    <w:basedOn w:val="CharStyle4"/>
    <w:rPr>
      <w:lang w:val="ru-RU" w:eastAsia="ru-RU" w:bidi="ru-RU"/>
      <w:w w:val="100"/>
      <w:spacing w:val="0"/>
      <w:color w:val="000000"/>
      <w:position w:val="0"/>
    </w:rPr>
  </w:style>
  <w:style w:type="character" w:customStyle="1" w:styleId="CharStyle8">
    <w:name w:val="Основной текст (3)_"/>
    <w:basedOn w:val="DefaultParagraphFont"/>
    <w:link w:val="Style7"/>
    <w:rPr>
      <w:b w:val="0"/>
      <w:bCs w:val="0"/>
      <w:i w:val="0"/>
      <w:iCs w:val="0"/>
      <w:u w:val="none"/>
      <w:strike w:val="0"/>
      <w:smallCaps w:val="0"/>
      <w:sz w:val="17"/>
      <w:szCs w:val="17"/>
      <w:rFonts w:ascii="Times New Roman" w:eastAsia="Times New Roman" w:hAnsi="Times New Roman" w:cs="Times New Roman"/>
    </w:rPr>
  </w:style>
  <w:style w:type="character" w:customStyle="1" w:styleId="CharStyle9">
    <w:name w:val="Основной текст (3)"/>
    <w:basedOn w:val="CharStyle8"/>
    <w:rPr>
      <w:lang w:val="ru-RU" w:eastAsia="ru-RU" w:bidi="ru-RU"/>
      <w:w w:val="100"/>
      <w:spacing w:val="0"/>
      <w:color w:val="000000"/>
      <w:position w:val="0"/>
    </w:rPr>
  </w:style>
  <w:style w:type="character" w:customStyle="1" w:styleId="CharStyle11">
    <w:name w:val="Заголовок №2_"/>
    <w:basedOn w:val="DefaultParagraphFont"/>
    <w:link w:val="Style10"/>
    <w:rPr>
      <w:b w:val="0"/>
      <w:bCs w:val="0"/>
      <w:i/>
      <w:iCs/>
      <w:u w:val="none"/>
      <w:strike w:val="0"/>
      <w:smallCaps w:val="0"/>
      <w:sz w:val="30"/>
      <w:szCs w:val="30"/>
      <w:rFonts w:ascii="Georgia" w:eastAsia="Georgia" w:hAnsi="Georgia" w:cs="Georgia"/>
      <w:spacing w:val="-20"/>
    </w:rPr>
  </w:style>
  <w:style w:type="character" w:customStyle="1" w:styleId="CharStyle12">
    <w:name w:val="Заголовок №2 + Times New Roman,12 pt,Не курсив,Интервал 0 pt"/>
    <w:basedOn w:val="CharStyle11"/>
    <w:rPr>
      <w:lang w:val="ru-RU" w:eastAsia="ru-RU" w:bidi="ru-RU"/>
      <w:i/>
      <w:iCs/>
      <w:u w:val="single"/>
      <w:sz w:val="24"/>
      <w:szCs w:val="24"/>
      <w:rFonts w:ascii="Times New Roman" w:eastAsia="Times New Roman" w:hAnsi="Times New Roman" w:cs="Times New Roman"/>
      <w:w w:val="100"/>
      <w:spacing w:val="0"/>
      <w:color w:val="000000"/>
      <w:position w:val="0"/>
    </w:rPr>
  </w:style>
  <w:style w:type="character" w:customStyle="1" w:styleId="CharStyle13">
    <w:name w:val="Заголовок №2 + Times New Roman,12 pt,Не курсив,Интервал 0 pt"/>
    <w:basedOn w:val="CharStyle11"/>
    <w:rPr>
      <w:lang w:val="1024"/>
      <w:i/>
      <w:iCs/>
      <w:sz w:val="24"/>
      <w:szCs w:val="24"/>
      <w:rFonts w:ascii="Times New Roman" w:eastAsia="Times New Roman" w:hAnsi="Times New Roman" w:cs="Times New Roman"/>
      <w:w w:val="100"/>
      <w:spacing w:val="0"/>
      <w:color w:val="000000"/>
      <w:position w:val="0"/>
    </w:rPr>
  </w:style>
  <w:style w:type="character" w:customStyle="1" w:styleId="CharStyle14">
    <w:name w:val="Заголовок №2 + Times New Roman,12 pt,Не курсив,Интервал 0 pt"/>
    <w:basedOn w:val="CharStyle11"/>
    <w:rPr>
      <w:lang w:val="ru-RU" w:eastAsia="ru-RU" w:bidi="ru-RU"/>
      <w:i/>
      <w:iCs/>
      <w:sz w:val="24"/>
      <w:szCs w:val="24"/>
      <w:rFonts w:ascii="Times New Roman" w:eastAsia="Times New Roman" w:hAnsi="Times New Roman" w:cs="Times New Roman"/>
      <w:w w:val="100"/>
      <w:spacing w:val="0"/>
      <w:color w:val="000000"/>
      <w:position w:val="0"/>
    </w:rPr>
  </w:style>
  <w:style w:type="character" w:customStyle="1" w:styleId="CharStyle15">
    <w:name w:val="Заголовок №2"/>
    <w:basedOn w:val="CharStyle11"/>
    <w:rPr>
      <w:lang w:val="ru-RU" w:eastAsia="ru-RU" w:bidi="ru-RU"/>
      <w:u w:val="single"/>
      <w:w w:val="100"/>
      <w:color w:val="000000"/>
      <w:position w:val="0"/>
    </w:rPr>
  </w:style>
  <w:style w:type="character" w:customStyle="1" w:styleId="CharStyle16">
    <w:name w:val="Заголовок №2"/>
    <w:basedOn w:val="CharStyle11"/>
    <w:rPr>
      <w:lang w:val="ru-RU" w:eastAsia="ru-RU" w:bidi="ru-RU"/>
      <w:w w:val="100"/>
      <w:color w:val="000000"/>
      <w:position w:val="0"/>
    </w:rPr>
  </w:style>
  <w:style w:type="character" w:customStyle="1" w:styleId="CharStyle18">
    <w:name w:val="Основной текст_"/>
    <w:basedOn w:val="DefaultParagraphFont"/>
    <w:link w:val="Style17"/>
    <w:rPr>
      <w:b w:val="0"/>
      <w:bCs w:val="0"/>
      <w:i w:val="0"/>
      <w:iCs w:val="0"/>
      <w:u w:val="none"/>
      <w:strike w:val="0"/>
      <w:smallCaps w:val="0"/>
      <w:sz w:val="23"/>
      <w:szCs w:val="23"/>
      <w:rFonts w:ascii="Times New Roman" w:eastAsia="Times New Roman" w:hAnsi="Times New Roman" w:cs="Times New Roman"/>
    </w:rPr>
  </w:style>
  <w:style w:type="character" w:customStyle="1" w:styleId="CharStyle19">
    <w:name w:val="Основной текст"/>
    <w:basedOn w:val="CharStyle18"/>
    <w:rPr>
      <w:lang w:val="ru-RU" w:eastAsia="ru-RU" w:bidi="ru-RU"/>
      <w:w w:val="100"/>
      <w:spacing w:val="0"/>
      <w:color w:val="000000"/>
      <w:position w:val="0"/>
    </w:rPr>
  </w:style>
  <w:style w:type="character" w:customStyle="1" w:styleId="CharStyle21">
    <w:name w:val="Заголовок №1_"/>
    <w:basedOn w:val="DefaultParagraphFont"/>
    <w:link w:val="Style20"/>
    <w:rPr>
      <w:b w:val="0"/>
      <w:bCs w:val="0"/>
      <w:i w:val="0"/>
      <w:iCs w:val="0"/>
      <w:u w:val="none"/>
      <w:strike w:val="0"/>
      <w:smallCaps w:val="0"/>
      <w:sz w:val="30"/>
      <w:szCs w:val="30"/>
      <w:rFonts w:ascii="Trebuchet MS" w:eastAsia="Trebuchet MS" w:hAnsi="Trebuchet MS" w:cs="Trebuchet MS"/>
      <w:spacing w:val="40"/>
    </w:rPr>
  </w:style>
  <w:style w:type="character" w:customStyle="1" w:styleId="CharStyle22">
    <w:name w:val="Основной текст"/>
    <w:basedOn w:val="CharStyle18"/>
    <w:rPr>
      <w:lang w:val="ru-RU" w:eastAsia="ru-RU" w:bidi="ru-RU"/>
      <w:u w:val="single"/>
      <w:w w:val="100"/>
      <w:spacing w:val="0"/>
      <w:color w:val="000000"/>
      <w:position w:val="0"/>
    </w:rPr>
  </w:style>
  <w:style w:type="character" w:customStyle="1" w:styleId="CharStyle24">
    <w:name w:val="Основной текст (4)_"/>
    <w:basedOn w:val="DefaultParagraphFont"/>
    <w:link w:val="Style23"/>
    <w:rPr>
      <w:b/>
      <w:bCs/>
      <w:i w:val="0"/>
      <w:iCs w:val="0"/>
      <w:u w:val="none"/>
      <w:strike w:val="0"/>
      <w:smallCaps w:val="0"/>
      <w:rFonts w:ascii="Times New Roman" w:eastAsia="Times New Roman" w:hAnsi="Times New Roman" w:cs="Times New Roman"/>
    </w:rPr>
  </w:style>
  <w:style w:type="character" w:customStyle="1" w:styleId="CharStyle25">
    <w:name w:val="Основной текст + Полужирный"/>
    <w:basedOn w:val="CharStyle18"/>
    <w:rPr>
      <w:lang w:val="ru-RU" w:eastAsia="ru-RU" w:bidi="ru-RU"/>
      <w:b/>
      <w:bCs/>
      <w:w w:val="100"/>
      <w:spacing w:val="0"/>
      <w:color w:val="000000"/>
      <w:position w:val="0"/>
    </w:rPr>
  </w:style>
  <w:style w:type="character" w:customStyle="1" w:styleId="CharStyle27">
    <w:name w:val="Основной текст (5)_"/>
    <w:basedOn w:val="DefaultParagraphFont"/>
    <w:link w:val="Style26"/>
    <w:rPr>
      <w:b w:val="0"/>
      <w:bCs w:val="0"/>
      <w:i/>
      <w:iCs/>
      <w:u w:val="none"/>
      <w:strike w:val="0"/>
      <w:smallCaps w:val="0"/>
      <w:sz w:val="19"/>
      <w:szCs w:val="19"/>
      <w:rFonts w:ascii="Times New Roman" w:eastAsia="Times New Roman" w:hAnsi="Times New Roman" w:cs="Times New Roman"/>
    </w:rPr>
  </w:style>
  <w:style w:type="character" w:customStyle="1" w:styleId="CharStyle28">
    <w:name w:val="Основной текст (5) + 9 pt"/>
    <w:basedOn w:val="CharStyle27"/>
    <w:rPr>
      <w:lang w:val="ru-RU" w:eastAsia="ru-RU" w:bidi="ru-RU"/>
      <w:sz w:val="18"/>
      <w:szCs w:val="18"/>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120" w:line="310" w:lineRule="exact"/>
    </w:pPr>
    <w:rPr>
      <w:b/>
      <w:bCs/>
      <w:i w:val="0"/>
      <w:iCs w:val="0"/>
      <w:u w:val="none"/>
      <w:strike w:val="0"/>
      <w:smallCaps w:val="0"/>
      <w:sz w:val="23"/>
      <w:szCs w:val="23"/>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line="216"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0">
    <w:name w:val="Заголовок №2"/>
    <w:basedOn w:val="Normal"/>
    <w:link w:val="CharStyle11"/>
    <w:pPr>
      <w:widowControl w:val="0"/>
      <w:shd w:val="clear" w:color="auto" w:fill="FFFFFF"/>
      <w:jc w:val="both"/>
      <w:outlineLvl w:val="1"/>
      <w:spacing w:before="120" w:after="120" w:line="0" w:lineRule="exact"/>
    </w:pPr>
    <w:rPr>
      <w:b w:val="0"/>
      <w:bCs w:val="0"/>
      <w:i/>
      <w:iCs/>
      <w:u w:val="none"/>
      <w:strike w:val="0"/>
      <w:smallCaps w:val="0"/>
      <w:sz w:val="30"/>
      <w:szCs w:val="30"/>
      <w:rFonts w:ascii="Georgia" w:eastAsia="Georgia" w:hAnsi="Georgia" w:cs="Georgia"/>
      <w:spacing w:val="-20"/>
    </w:rPr>
  </w:style>
  <w:style w:type="paragraph" w:customStyle="1" w:styleId="Style17">
    <w:name w:val="Основной текст"/>
    <w:basedOn w:val="Normal"/>
    <w:link w:val="CharStyle18"/>
    <w:pPr>
      <w:widowControl w:val="0"/>
      <w:shd w:val="clear" w:color="auto" w:fill="FFFFFF"/>
      <w:jc w:val="both"/>
      <w:spacing w:before="12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0">
    <w:name w:val="Заголовок №1"/>
    <w:basedOn w:val="Normal"/>
    <w:link w:val="CharStyle21"/>
    <w:pPr>
      <w:widowControl w:val="0"/>
      <w:shd w:val="clear" w:color="auto" w:fill="FFFFFF"/>
      <w:jc w:val="right"/>
      <w:outlineLvl w:val="0"/>
      <w:spacing w:line="0" w:lineRule="exact"/>
    </w:pPr>
    <w:rPr>
      <w:b w:val="0"/>
      <w:bCs w:val="0"/>
      <w:i w:val="0"/>
      <w:iCs w:val="0"/>
      <w:u w:val="none"/>
      <w:strike w:val="0"/>
      <w:smallCaps w:val="0"/>
      <w:sz w:val="30"/>
      <w:szCs w:val="30"/>
      <w:rFonts w:ascii="Trebuchet MS" w:eastAsia="Trebuchet MS" w:hAnsi="Trebuchet MS" w:cs="Trebuchet MS"/>
      <w:spacing w:val="40"/>
    </w:rPr>
  </w:style>
  <w:style w:type="paragraph" w:customStyle="1" w:styleId="Style23">
    <w:name w:val="Основной текст (4)"/>
    <w:basedOn w:val="Normal"/>
    <w:link w:val="CharStyle24"/>
    <w:pPr>
      <w:widowControl w:val="0"/>
      <w:shd w:val="clear" w:color="auto" w:fill="FFFFFF"/>
      <w:jc w:val="center"/>
      <w:spacing w:after="60" w:line="0" w:lineRule="exact"/>
    </w:pPr>
    <w:rPr>
      <w:b/>
      <w:bCs/>
      <w:i w:val="0"/>
      <w:iCs w:val="0"/>
      <w:u w:val="none"/>
      <w:strike w:val="0"/>
      <w:smallCaps w:val="0"/>
      <w:rFonts w:ascii="Times New Roman" w:eastAsia="Times New Roman" w:hAnsi="Times New Roman" w:cs="Times New Roman"/>
    </w:rPr>
  </w:style>
  <w:style w:type="paragraph" w:customStyle="1" w:styleId="Style26">
    <w:name w:val="Основной текст (5)"/>
    <w:basedOn w:val="Normal"/>
    <w:link w:val="CharStyle27"/>
    <w:pPr>
      <w:widowControl w:val="0"/>
      <w:shd w:val="clear" w:color="auto" w:fill="FFFFFF"/>
      <w:jc w:val="center"/>
      <w:spacing w:before="180" w:after="60" w:line="0" w:lineRule="exact"/>
    </w:pPr>
    <w:rPr>
      <w:b w:val="0"/>
      <w:bCs w:val="0"/>
      <w:i/>
      <w:iCs/>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