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3"/>
        <w:widowControl w:val="0"/>
        <w:keepNext w:val="0"/>
        <w:keepLines w:val="0"/>
        <w:shd w:val="clear" w:color="auto" w:fill="auto"/>
        <w:bidi w:val="0"/>
        <w:jc w:val="left"/>
        <w:spacing w:before="0" w:after="0" w:line="240" w:lineRule="exact"/>
        <w:ind w:left="4580" w:right="0" w:firstLine="0"/>
      </w:pPr>
      <w:r>
        <w:rPr>
          <w:lang w:val="ru-RU" w:eastAsia="ru-RU" w:bidi="ru-RU"/>
          <w:sz w:val="24"/>
          <w:szCs w:val="24"/>
          <w:w w:val="100"/>
          <w:spacing w:val="0"/>
          <w:color w:val="000000"/>
          <w:position w:val="0"/>
        </w:rPr>
        <w:t>Муниципальный заказчик:</w:t>
      </w:r>
    </w:p>
    <w:p>
      <w:pPr>
        <w:pStyle w:val="Style3"/>
        <w:framePr w:w="4211" w:h="3187" w:wrap="around" w:vAnchor="text" w:hAnchor="margin" w:x="-558" w:y="545"/>
        <w:widowControl w:val="0"/>
        <w:keepNext w:val="0"/>
        <w:keepLines w:val="0"/>
        <w:shd w:val="clear" w:color="auto" w:fill="auto"/>
        <w:bidi w:val="0"/>
        <w:spacing w:before="0" w:after="106"/>
        <w:ind w:left="0" w:right="100" w:firstLine="0"/>
      </w:pPr>
      <w:r>
        <w:rPr>
          <w:lang w:val="ru-RU" w:eastAsia="ru-RU" w:bidi="ru-RU"/>
          <w:w w:val="100"/>
          <w:spacing w:val="10"/>
          <w:color w:val="000000"/>
          <w:position w:val="0"/>
        </w:rPr>
        <w:t>ФЕДЕРАЛЬНАЯ АНТИМОНОПОЛЬНАЯ СЛУЖБА</w:t>
      </w:r>
    </w:p>
    <w:p>
      <w:pPr>
        <w:pStyle w:val="Style5"/>
        <w:framePr w:w="4211" w:h="3187" w:wrap="around" w:vAnchor="text" w:hAnchor="margin" w:x="-558" w:y="545"/>
        <w:widowControl w:val="0"/>
        <w:keepNext w:val="0"/>
        <w:keepLines w:val="0"/>
        <w:shd w:val="clear" w:color="auto" w:fill="auto"/>
        <w:bidi w:val="0"/>
        <w:spacing w:before="0" w:after="0" w:line="240" w:lineRule="exact"/>
        <w:ind w:left="0" w:right="100" w:firstLine="0"/>
      </w:pPr>
      <w:r>
        <w:rPr>
          <w:lang w:val="ru-RU" w:eastAsia="ru-RU" w:bidi="ru-RU"/>
          <w:sz w:val="24"/>
          <w:szCs w:val="24"/>
          <w:w w:val="100"/>
          <w:spacing w:val="0"/>
          <w:color w:val="000000"/>
          <w:position w:val="0"/>
        </w:rPr>
        <w:t>УПРАВЛЕНИЕ</w:t>
      </w:r>
    </w:p>
    <w:p>
      <w:pPr>
        <w:pStyle w:val="Style3"/>
        <w:framePr w:w="4211" w:h="3187" w:wrap="around" w:vAnchor="text" w:hAnchor="margin" w:x="-558" w:y="545"/>
        <w:widowControl w:val="0"/>
        <w:keepNext w:val="0"/>
        <w:keepLines w:val="0"/>
        <w:shd w:val="clear" w:color="auto" w:fill="auto"/>
        <w:bidi w:val="0"/>
        <w:jc w:val="left"/>
        <w:spacing w:before="0" w:after="87" w:line="254" w:lineRule="exact"/>
        <w:ind w:left="1060" w:right="140"/>
      </w:pPr>
      <w:r>
        <w:rPr>
          <w:lang w:val="ru-RU" w:eastAsia="ru-RU" w:bidi="ru-RU"/>
          <w:w w:val="100"/>
          <w:spacing w:val="10"/>
          <w:color w:val="000000"/>
          <w:position w:val="0"/>
        </w:rPr>
        <w:t>Федеральной антимонопольной служб по Амурской области</w:t>
      </w:r>
    </w:p>
    <w:p>
      <w:pPr>
        <w:pStyle w:val="Style7"/>
        <w:framePr w:w="4211" w:h="3187" w:wrap="around" w:vAnchor="text" w:hAnchor="margin" w:x="-558" w:y="545"/>
        <w:tabs>
          <w:tab w:leader="none" w:pos="3474" w:val="center"/>
        </w:tabs>
        <w:widowControl w:val="0"/>
        <w:keepNext w:val="0"/>
        <w:keepLines w:val="0"/>
        <w:shd w:val="clear" w:color="auto" w:fill="auto"/>
        <w:bidi w:val="0"/>
        <w:spacing w:before="0" w:after="0"/>
        <w:ind w:left="680" w:right="0" w:firstLine="0"/>
      </w:pPr>
      <w:r>
        <w:rPr>
          <w:lang w:val="ru-RU" w:eastAsia="ru-RU" w:bidi="ru-RU"/>
          <w:w w:val="100"/>
          <w:spacing w:val="0"/>
          <w:color w:val="000000"/>
          <w:position w:val="0"/>
        </w:rPr>
        <w:t>ул. Алурстл, I 50. г. Б:::</w:t>
        <w:tab/>
        <w:t>-ск,</w:t>
      </w:r>
    </w:p>
    <w:p>
      <w:pPr>
        <w:pStyle w:val="Style7"/>
        <w:framePr w:w="4211" w:h="3187" w:wrap="around" w:vAnchor="text" w:hAnchor="margin" w:x="-558" w:y="545"/>
        <w:widowControl w:val="0"/>
        <w:keepNext w:val="0"/>
        <w:keepLines w:val="0"/>
        <w:shd w:val="clear" w:color="auto" w:fill="auto"/>
        <w:bidi w:val="0"/>
        <w:jc w:val="left"/>
        <w:spacing w:before="0" w:after="209"/>
        <w:ind w:left="420" w:right="360" w:firstLine="620"/>
      </w:pPr>
      <w:r>
        <w:rPr>
          <w:lang w:val="ru-RU" w:eastAsia="ru-RU" w:bidi="ru-RU"/>
          <w:w w:val="100"/>
          <w:spacing w:val="0"/>
          <w:color w:val="000000"/>
          <w:position w:val="0"/>
        </w:rPr>
        <w:t xml:space="preserve">Амурск;;.? область, </w:t>
      </w:r>
      <w:r>
        <w:rPr>
          <w:lang w:val="en-US" w:eastAsia="en-US" w:bidi="en-US"/>
          <w:w w:val="100"/>
          <w:spacing w:val="0"/>
          <w:color w:val="000000"/>
          <w:position w:val="0"/>
        </w:rPr>
        <w:t xml:space="preserve">i </w:t>
      </w:r>
      <w:r>
        <w:rPr>
          <w:lang w:val="ru-RU" w:eastAsia="ru-RU" w:bidi="ru-RU"/>
          <w:w w:val="100"/>
          <w:spacing w:val="0"/>
          <w:color w:val="000000"/>
          <w:position w:val="0"/>
        </w:rPr>
        <w:t>тел. (4162) 52-00-07. ф::.с (4162) 52-00-35</w:t>
      </w:r>
    </w:p>
    <w:p>
      <w:pPr>
        <w:pStyle w:val="Style9"/>
        <w:framePr w:w="4211" w:h="3187" w:wrap="around" w:vAnchor="text" w:hAnchor="margin" w:x="-558" w:y="545"/>
        <w:widowControl w:val="0"/>
        <w:keepNext w:val="0"/>
        <w:keepLines w:val="0"/>
        <w:shd w:val="clear" w:color="auto" w:fill="auto"/>
        <w:bidi w:val="0"/>
        <w:jc w:val="left"/>
        <w:spacing w:before="0" w:after="212" w:line="260" w:lineRule="exact"/>
        <w:ind w:left="540" w:right="0" w:firstLine="0"/>
      </w:pPr>
      <w:r>
        <w:rPr>
          <w:rStyle w:val="CharStyle11"/>
          <w:b/>
          <w:bCs/>
          <w:spacing w:val="20"/>
        </w:rPr>
        <w:t>1</w:t>
      </w:r>
      <w:r>
        <w:rPr>
          <w:rStyle w:val="CharStyle12"/>
          <w:b/>
          <w:bCs/>
        </w:rPr>
        <w:t xml:space="preserve"> </w:t>
      </w:r>
      <w:r>
        <w:rPr>
          <w:rStyle w:val="CharStyle11"/>
          <w:b/>
          <w:bCs/>
          <w:spacing w:val="20"/>
        </w:rPr>
        <w:t>0.1</w:t>
      </w:r>
      <w:r>
        <w:rPr>
          <w:rStyle w:val="CharStyle12"/>
          <w:b/>
          <w:bCs/>
        </w:rPr>
        <w:t xml:space="preserve"> </w:t>
      </w:r>
      <w:r>
        <w:rPr>
          <w:rStyle w:val="CharStyle11"/>
          <w:b/>
          <w:bCs/>
          <w:spacing w:val="20"/>
        </w:rPr>
        <w:t>1</w:t>
      </w:r>
      <w:r>
        <w:rPr>
          <w:rStyle w:val="CharStyle12"/>
          <w:b/>
          <w:bCs/>
        </w:rPr>
        <w:t>.</w:t>
      </w:r>
      <w:r>
        <w:rPr>
          <w:rStyle w:val="CharStyle11"/>
          <w:b/>
          <w:bCs/>
          <w:spacing w:val="20"/>
        </w:rPr>
        <w:t>2021</w:t>
      </w:r>
      <w:r>
        <w:rPr>
          <w:rStyle w:val="CharStyle12"/>
          <w:b/>
          <w:bCs/>
        </w:rPr>
        <w:t>,</w:t>
      </w:r>
    </w:p>
    <w:p>
      <w:pPr>
        <w:pStyle w:val="Style7"/>
        <w:framePr w:w="4211" w:h="3187" w:wrap="around" w:vAnchor="text" w:hAnchor="margin" w:x="-558" w:y="545"/>
        <w:tabs>
          <w:tab w:leader="none" w:pos="2766" w:val="right"/>
        </w:tabs>
        <w:widowControl w:val="0"/>
        <w:keepNext w:val="0"/>
        <w:keepLines w:val="0"/>
        <w:shd w:val="clear" w:color="auto" w:fill="auto"/>
        <w:bidi w:val="0"/>
        <w:spacing w:before="0" w:after="0" w:line="150" w:lineRule="exact"/>
        <w:ind w:left="20" w:right="0" w:firstLine="0"/>
      </w:pPr>
      <w:r>
        <w:rPr>
          <w:lang w:val="ru-RU" w:eastAsia="ru-RU" w:bidi="ru-RU"/>
          <w:w w:val="100"/>
          <w:spacing w:val="0"/>
          <w:color w:val="000000"/>
          <w:position w:val="0"/>
        </w:rPr>
        <w:t>На Ж</w:t>
        <w:tab/>
        <w:t>от</w:t>
      </w:r>
    </w:p>
    <w:p>
      <w:pPr>
        <w:pStyle w:val="Style15"/>
        <w:widowControl w:val="0"/>
        <w:keepNext w:val="0"/>
        <w:keepLines w:val="0"/>
        <w:shd w:val="clear" w:color="auto" w:fill="auto"/>
        <w:bidi w:val="0"/>
        <w:jc w:val="left"/>
        <w:spacing w:before="0" w:after="248"/>
        <w:ind w:left="940" w:right="700" w:firstLine="3640"/>
      </w:pPr>
      <w:r>
        <w:rPr>
          <w:lang w:val="ru-RU" w:eastAsia="ru-RU" w:bidi="ru-RU"/>
          <w:sz w:val="24"/>
          <w:szCs w:val="24"/>
          <w:w w:val="100"/>
          <w:spacing w:val="0"/>
          <w:color w:val="000000"/>
          <w:position w:val="0"/>
        </w:rPr>
        <w:t>Муниципальное бюджетное общеобразовательное учреждение «Средняя общеобразовательная школа с. Песчаноозёрка имени Евгения Байлова»</w:t>
      </w:r>
    </w:p>
    <w:p>
      <w:pPr>
        <w:pStyle w:val="Style15"/>
        <w:widowControl w:val="0"/>
        <w:keepNext w:val="0"/>
        <w:keepLines w:val="0"/>
        <w:shd w:val="clear" w:color="auto" w:fill="auto"/>
        <w:bidi w:val="0"/>
        <w:jc w:val="left"/>
        <w:spacing w:before="0" w:after="0" w:line="293" w:lineRule="exact"/>
        <w:ind w:left="940" w:right="1460" w:firstLine="0"/>
      </w:pPr>
      <w:r>
        <w:rPr>
          <w:lang w:val="ru-RU" w:eastAsia="ru-RU" w:bidi="ru-RU"/>
          <w:sz w:val="24"/>
          <w:szCs w:val="24"/>
          <w:w w:val="100"/>
          <w:spacing w:val="0"/>
          <w:color w:val="000000"/>
          <w:position w:val="0"/>
        </w:rPr>
        <w:t>Чкалова, 101 с. Песчаноозерка Октябрьский район Амурская область 676642</w:t>
      </w:r>
    </w:p>
    <w:p>
      <w:pPr>
        <w:pStyle w:val="Style15"/>
        <w:widowControl w:val="0"/>
        <w:keepNext w:val="0"/>
        <w:keepLines w:val="0"/>
        <w:shd w:val="clear" w:color="auto" w:fill="auto"/>
        <w:bidi w:val="0"/>
        <w:jc w:val="left"/>
        <w:spacing w:before="0" w:after="298" w:line="240" w:lineRule="exact"/>
        <w:ind w:left="940" w:right="0" w:firstLine="0"/>
      </w:pPr>
      <w:r>
        <w:rPr>
          <w:lang w:val="en-US" w:eastAsia="en-US" w:bidi="en-US"/>
          <w:sz w:val="24"/>
          <w:szCs w:val="24"/>
          <w:w w:val="100"/>
          <w:spacing w:val="0"/>
          <w:color w:val="000000"/>
          <w:position w:val="0"/>
        </w:rPr>
        <w:t>e-mail</w:t>
      </w:r>
      <w:r>
        <w:rPr>
          <w:lang w:val="ru-RU" w:eastAsia="ru-RU" w:bidi="ru-RU"/>
          <w:sz w:val="24"/>
          <w:szCs w:val="24"/>
          <w:w w:val="100"/>
          <w:spacing w:val="0"/>
          <w:color w:val="000000"/>
          <w:position w:val="0"/>
        </w:rPr>
        <w:t xml:space="preserve">: </w:t>
      </w:r>
      <w:r>
        <w:fldChar w:fldCharType="begin"/>
      </w:r>
      <w:r>
        <w:rPr>
          <w:color w:val="000000"/>
        </w:rPr>
        <w:instrText> HYPERLINK "mailto:peschanoozerka@yandex.ru" </w:instrText>
      </w:r>
      <w:r>
        <w:fldChar w:fldCharType="separate"/>
      </w:r>
      <w:r>
        <w:rPr>
          <w:rStyle w:val="Hyperlink"/>
          <w:lang w:val="en-US" w:eastAsia="en-US" w:bidi="en-US"/>
          <w:sz w:val="24"/>
          <w:szCs w:val="24"/>
          <w:w w:val="100"/>
          <w:spacing w:val="0"/>
          <w:position w:val="0"/>
        </w:rPr>
        <w:t>peschanoozerka@yandex.ru</w:t>
      </w:r>
      <w:r>
        <w:fldChar w:fldCharType="end"/>
      </w:r>
    </w:p>
    <w:p>
      <w:pPr>
        <w:pStyle w:val="Style13"/>
        <w:widowControl w:val="0"/>
        <w:keepNext w:val="0"/>
        <w:keepLines w:val="0"/>
        <w:shd w:val="clear" w:color="auto" w:fill="auto"/>
        <w:bidi w:val="0"/>
        <w:jc w:val="left"/>
        <w:spacing w:before="0" w:after="2" w:line="240" w:lineRule="exact"/>
        <w:ind w:left="940" w:right="0" w:firstLine="0"/>
      </w:pPr>
      <w:r>
        <w:rPr>
          <w:lang w:val="ru-RU" w:eastAsia="ru-RU" w:bidi="ru-RU"/>
          <w:sz w:val="24"/>
          <w:szCs w:val="24"/>
          <w:w w:val="100"/>
          <w:spacing w:val="0"/>
          <w:color w:val="000000"/>
          <w:position w:val="0"/>
        </w:rPr>
        <w:t>Уполномоченный орган:</w:t>
      </w:r>
    </w:p>
    <w:p>
      <w:pPr>
        <w:pStyle w:val="Style15"/>
        <w:widowControl w:val="0"/>
        <w:keepNext w:val="0"/>
        <w:keepLines w:val="0"/>
        <w:shd w:val="clear" w:color="auto" w:fill="auto"/>
        <w:bidi w:val="0"/>
        <w:jc w:val="left"/>
        <w:spacing w:before="0" w:after="256" w:line="240" w:lineRule="exact"/>
        <w:ind w:left="4580" w:right="0" w:firstLine="0"/>
      </w:pPr>
      <w:r>
        <w:rPr>
          <w:lang w:val="ru-RU" w:eastAsia="ru-RU" w:bidi="ru-RU"/>
          <w:sz w:val="24"/>
          <w:szCs w:val="24"/>
          <w:w w:val="100"/>
          <w:spacing w:val="0"/>
          <w:color w:val="000000"/>
          <w:position w:val="0"/>
        </w:rPr>
        <w:t>Администрация Октябрьского района</w:t>
      </w:r>
    </w:p>
    <w:p>
      <w:pPr>
        <w:pStyle w:val="Style15"/>
        <w:widowControl w:val="0"/>
        <w:keepNext w:val="0"/>
        <w:keepLines w:val="0"/>
        <w:shd w:val="clear" w:color="auto" w:fill="auto"/>
        <w:bidi w:val="0"/>
        <w:jc w:val="left"/>
        <w:spacing w:before="0" w:after="0" w:line="298" w:lineRule="exact"/>
        <w:ind w:left="4580" w:right="700" w:firstLine="0"/>
      </w:pPr>
      <w:r>
        <w:rPr>
          <w:lang w:val="ru-RU" w:eastAsia="ru-RU" w:bidi="ru-RU"/>
          <w:sz w:val="24"/>
          <w:szCs w:val="24"/>
          <w:w w:val="100"/>
          <w:spacing w:val="0"/>
          <w:color w:val="000000"/>
          <w:position w:val="0"/>
        </w:rPr>
        <w:t>Комсомольская, 59 Екатеринославка Амурская область 676630</w:t>
      </w:r>
    </w:p>
    <w:p>
      <w:pPr>
        <w:pStyle w:val="Style15"/>
        <w:widowControl w:val="0"/>
        <w:keepNext w:val="0"/>
        <w:keepLines w:val="0"/>
        <w:shd w:val="clear" w:color="auto" w:fill="auto"/>
        <w:bidi w:val="0"/>
        <w:jc w:val="left"/>
        <w:spacing w:before="0" w:after="0" w:line="605" w:lineRule="exact"/>
        <w:ind w:left="4580" w:right="700" w:firstLine="0"/>
      </w:pPr>
      <w:r>
        <w:rPr>
          <w:lang w:val="en-US" w:eastAsia="en-US" w:bidi="en-US"/>
          <w:sz w:val="24"/>
          <w:szCs w:val="24"/>
          <w:w w:val="100"/>
          <w:spacing w:val="0"/>
          <w:color w:val="000000"/>
          <w:position w:val="0"/>
        </w:rPr>
        <w:t xml:space="preserve">e-mail: </w:t>
      </w:r>
      <w:r>
        <w:fldChar w:fldCharType="begin"/>
      </w:r>
      <w:r>
        <w:rPr>
          <w:color w:val="000000"/>
        </w:rPr>
        <w:instrText> HYPERLINK "mailto:okt-auk@mail.ru" </w:instrText>
      </w:r>
      <w:r>
        <w:fldChar w:fldCharType="separate"/>
      </w:r>
      <w:r>
        <w:rPr>
          <w:rStyle w:val="Hyperlink"/>
          <w:lang w:val="en-US" w:eastAsia="en-US" w:bidi="en-US"/>
          <w:sz w:val="24"/>
          <w:szCs w:val="24"/>
          <w:w w:val="100"/>
          <w:spacing w:val="0"/>
          <w:position w:val="0"/>
        </w:rPr>
        <w:t>okt-auk@mail.ru</w:t>
      </w:r>
      <w:r>
        <w:fldChar w:fldCharType="end"/>
      </w:r>
      <w:r>
        <w:rPr>
          <w:lang w:val="en-US" w:eastAsia="en-US" w:bidi="en-US"/>
          <w:sz w:val="24"/>
          <w:szCs w:val="24"/>
          <w:w w:val="100"/>
          <w:spacing w:val="0"/>
          <w:color w:val="000000"/>
          <w:position w:val="0"/>
        </w:rPr>
        <w:t xml:space="preserve"> </w:t>
      </w:r>
      <w:r>
        <w:rPr>
          <w:rStyle w:val="CharStyle17"/>
        </w:rPr>
        <w:t>Заявитель:</w:t>
      </w:r>
    </w:p>
    <w:p>
      <w:pPr>
        <w:pStyle w:val="Style15"/>
        <w:widowControl w:val="0"/>
        <w:keepNext w:val="0"/>
        <w:keepLines w:val="0"/>
        <w:shd w:val="clear" w:color="auto" w:fill="auto"/>
        <w:bidi w:val="0"/>
        <w:jc w:val="left"/>
        <w:spacing w:before="0" w:after="290"/>
        <w:ind w:left="4580" w:right="700" w:firstLine="0"/>
      </w:pPr>
      <w:r>
        <w:rPr>
          <w:lang w:val="ru-RU" w:eastAsia="ru-RU" w:bidi="ru-RU"/>
          <w:sz w:val="24"/>
          <w:szCs w:val="24"/>
          <w:w w:val="100"/>
          <w:spacing w:val="0"/>
          <w:color w:val="000000"/>
          <w:position w:val="0"/>
        </w:rPr>
        <w:t>Индивидуальному предпринимателю Меньшикову Роману Анатольевичу</w:t>
      </w:r>
    </w:p>
    <w:p>
      <w:pPr>
        <w:pStyle w:val="Style15"/>
        <w:widowControl w:val="0"/>
        <w:keepNext w:val="0"/>
        <w:keepLines w:val="0"/>
        <w:shd w:val="clear" w:color="auto" w:fill="auto"/>
        <w:bidi w:val="0"/>
        <w:jc w:val="left"/>
        <w:spacing w:before="0" w:after="552" w:line="240" w:lineRule="exact"/>
        <w:ind w:left="458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"mailto:ip.menshikov66@yandex.ru" </w:instrText>
      </w:r>
      <w:r>
        <w:fldChar w:fldCharType="separate"/>
      </w:r>
      <w:r>
        <w:rPr>
          <w:rStyle w:val="Hyperlink"/>
          <w:lang w:val="en-US" w:eastAsia="en-US" w:bidi="en-US"/>
          <w:sz w:val="24"/>
          <w:szCs w:val="24"/>
          <w:w w:val="100"/>
          <w:spacing w:val="0"/>
          <w:position w:val="0"/>
        </w:rPr>
        <w:t>ip.menshikov66@yandex.ru</w:t>
      </w:r>
      <w:r>
        <w:fldChar w:fldCharType="end"/>
      </w:r>
    </w:p>
    <w:p>
      <w:pPr>
        <w:pStyle w:val="Style13"/>
        <w:widowControl w:val="0"/>
        <w:keepNext w:val="0"/>
        <w:keepLines w:val="0"/>
        <w:shd w:val="clear" w:color="auto" w:fill="auto"/>
        <w:bidi w:val="0"/>
        <w:jc w:val="center"/>
        <w:spacing w:before="0" w:after="240" w:line="302" w:lineRule="exact"/>
        <w:ind w:left="420" w:right="0" w:firstLine="0"/>
      </w:pPr>
      <w:r>
        <w:rPr>
          <w:lang w:val="ru-RU" w:eastAsia="ru-RU" w:bidi="ru-RU"/>
          <w:sz w:val="24"/>
          <w:szCs w:val="24"/>
          <w:w w:val="100"/>
          <w:spacing w:val="0"/>
          <w:color w:val="000000"/>
          <w:position w:val="0"/>
        </w:rPr>
        <w:t>РЕШЕНИЕ по делу № 028/06/105-663/2021</w:t>
      </w:r>
    </w:p>
    <w:p>
      <w:pPr>
        <w:pStyle w:val="Style15"/>
        <w:numPr>
          <w:ilvl w:val="0"/>
          <w:numId w:val="1"/>
        </w:numPr>
        <w:tabs>
          <w:tab w:leader="none" w:pos="7563" w:val="left"/>
          <w:tab w:leader="none" w:pos="7566" w:val="lef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г. Благовещенск</w:t>
      </w:r>
    </w:p>
    <w:p>
      <w:pPr>
        <w:pStyle w:val="Style15"/>
        <w:widowControl w:val="0"/>
        <w:keepNext w:val="0"/>
        <w:keepLines w:val="0"/>
        <w:shd w:val="clear" w:color="auto" w:fill="auto"/>
        <w:bidi w:val="0"/>
        <w:jc w:val="both"/>
        <w:spacing w:before="0" w:after="248"/>
        <w:ind w:left="20" w:right="0" w:firstLine="0"/>
      </w:pPr>
      <w:r>
        <w:rPr>
          <w:lang w:val="ru-RU" w:eastAsia="ru-RU" w:bidi="ru-RU"/>
          <w:sz w:val="24"/>
          <w:szCs w:val="24"/>
          <w:w w:val="100"/>
          <w:spacing w:val="0"/>
          <w:color w:val="000000"/>
          <w:position w:val="0"/>
        </w:rPr>
        <w:t>(в полном объеме изготовлено 10.11.2021)</w:t>
      </w:r>
    </w:p>
    <w:p>
      <w:pPr>
        <w:pStyle w:val="Style15"/>
        <w:widowControl w:val="0"/>
        <w:keepNext w:val="0"/>
        <w:keepLines w:val="0"/>
        <w:shd w:val="clear" w:color="auto" w:fill="auto"/>
        <w:bidi w:val="0"/>
        <w:jc w:val="both"/>
        <w:spacing w:before="0" w:after="0" w:line="293" w:lineRule="exact"/>
        <w:ind w:left="20" w:right="42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Горячевой Н.В. - председателя комиссии, заместителя руководителя управления; Стрелковой Е.В. - главного специалиста-эксперта отдела контроля закупок; Лесковой Ю.П. - ведущего специалиста - эксперта отдела контроля закупок;</w:t>
      </w:r>
    </w:p>
    <w:p>
      <w:pPr>
        <w:pStyle w:val="Style15"/>
        <w:widowControl w:val="0"/>
        <w:keepNext w:val="0"/>
        <w:keepLines w:val="0"/>
        <w:shd w:val="clear" w:color="auto" w:fill="auto"/>
        <w:bidi w:val="0"/>
        <w:jc w:val="both"/>
        <w:spacing w:before="0" w:after="550" w:line="293" w:lineRule="exact"/>
        <w:ind w:left="20" w:right="420" w:firstLine="720"/>
      </w:pPr>
      <w:r>
        <w:rPr>
          <w:lang w:val="ru-RU" w:eastAsia="ru-RU" w:bidi="ru-RU"/>
          <w:sz w:val="24"/>
          <w:szCs w:val="24"/>
          <w:w w:val="100"/>
          <w:spacing w:val="0"/>
          <w:color w:val="000000"/>
          <w:position w:val="0"/>
        </w:rPr>
        <w:t>в присутствии представителей: уполномоченного органа - Администрации Октябрьского района Борозняк Л.Е., действующей на основании доверенности от 09.12.2019; муниципального заказчика - Муниципального бюджетного общеобразовательного учреждения «Средняя общеобразовательная школа с. Песчаноозёрка имени Евгения Байлова» Баланевой И.А., действующей на основании доверенности от 28.10.2021 (лицам, присутствующем на заседании комиссии, разъяснены права, порядок рассмотрения дела, сообщено о ведении аудио- и видеозаписи заседания Комиссии Амурского У ФАС России),</w:t>
      </w:r>
    </w:p>
    <w:p>
      <w:pPr>
        <w:pStyle w:val="Style18"/>
        <w:widowControl w:val="0"/>
        <w:keepNext w:val="0"/>
        <w:keepLines w:val="0"/>
        <w:shd w:val="clear" w:color="auto" w:fill="auto"/>
        <w:bidi w:val="0"/>
        <w:spacing w:before="0" w:after="0" w:line="280" w:lineRule="exact"/>
        <w:ind w:left="0" w:right="220" w:firstLine="0"/>
      </w:pPr>
      <w:r>
        <w:rPr>
          <w:lang w:val="ru-RU" w:eastAsia="ru-RU" w:bidi="ru-RU"/>
          <w:sz w:val="24"/>
          <w:szCs w:val="24"/>
          <w:w w:val="100"/>
          <w:spacing w:val="0"/>
          <w:color w:val="000000"/>
          <w:position w:val="0"/>
        </w:rPr>
        <w:t>088456</w:t>
      </w:r>
      <w:r>
        <w:rPr>
          <w:rStyle w:val="CharStyle20"/>
          <w:b/>
          <w:bCs/>
        </w:rPr>
        <w:t xml:space="preserve"> *</w:t>
      </w:r>
      <w:r>
        <w:br w:type="page"/>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отсутствие представителя заявителя жалобы - индивиду ал ьного предпринимателя Меньшикова Романа Анатольевича (лицо о дате и времени рассмотрения настоящего дела уведомлены надлежащим образом),</w:t>
      </w:r>
    </w:p>
    <w:p>
      <w:pPr>
        <w:pStyle w:val="Style15"/>
        <w:tabs>
          <w:tab w:leader="none" w:pos="6240" w:val="left"/>
          <w:tab w:leader="none" w:pos="9355" w:val="right"/>
        </w:tabs>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рассмотрела поступившую в Амурское</w:t>
        <w:tab/>
        <w:t>У ФАС</w:t>
        <w:tab/>
        <w:t>России жалобу</w:t>
      </w:r>
    </w:p>
    <w:p>
      <w:pPr>
        <w:pStyle w:val="Style15"/>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индивидуального предпринимателя Меньшикова Романа Анатольевича на действия муниципального заказчика - Муниципального бюджетного общеобразовательного учреждения «Средняя общеобразовательная школа с. Песчаноозёрка имени Евгения Байлова» (далее - МОУ СОШ с. Песчаноозёрка имени Евгения Байлова, Заказчик) и уполномоченного органа - Администрации Октябрьского района Амурской области при осуществлении закупки в форме электронного аукциона «Выполнение работ по замене деревянных оконных блоков на окна из ПВХ в здании школы МОУ СОШ с. Песчаноозёрка Октябрьского района Амурской области», объявленного извещением от 14.10.2021 № 0123300015121000037 на электронной площадке РТС- 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http://www.rts-tender.ru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аукционная документация не соответствует требованиям законодательства.</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 заседании Комиссии Амурского У ФАС России представители заказчика и уполномоченного органа поддержали доводы, изложенные в письменных пояснениях, приобщенных к материалам дела. Просят признать жалобу необоснованной.</w:t>
      </w:r>
    </w:p>
    <w:p>
      <w:pPr>
        <w:pStyle w:val="Style15"/>
        <w:widowControl w:val="0"/>
        <w:keepNext w:val="0"/>
        <w:keepLines w:val="0"/>
        <w:shd w:val="clear" w:color="auto" w:fill="auto"/>
        <w:bidi w:val="0"/>
        <w:jc w:val="both"/>
        <w:spacing w:before="0" w:after="286" w:line="298" w:lineRule="exact"/>
        <w:ind w:left="20" w:right="20" w:firstLine="700"/>
      </w:pPr>
      <w:r>
        <w:rPr>
          <w:lang w:val="ru-RU" w:eastAsia="ru-RU" w:bidi="ru-RU"/>
          <w:sz w:val="24"/>
          <w:szCs w:val="24"/>
          <w:w w:val="100"/>
          <w:spacing w:val="0"/>
          <w:color w:val="000000"/>
          <w:position w:val="0"/>
        </w:rPr>
        <w:t>Комиссия Амурского У 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15"/>
        <w:widowControl w:val="0"/>
        <w:keepNext w:val="0"/>
        <w:keepLines w:val="0"/>
        <w:shd w:val="clear" w:color="auto" w:fill="auto"/>
        <w:bidi w:val="0"/>
        <w:jc w:val="center"/>
        <w:spacing w:before="0" w:after="261" w:line="240" w:lineRule="exact"/>
        <w:ind w:left="0" w:right="0" w:firstLine="0"/>
      </w:pPr>
      <w:r>
        <w:rPr>
          <w:lang w:val="ru-RU" w:eastAsia="ru-RU" w:bidi="ru-RU"/>
          <w:sz w:val="24"/>
          <w:szCs w:val="24"/>
          <w:w w:val="100"/>
          <w:spacing w:val="0"/>
          <w:color w:val="000000"/>
          <w:position w:val="0"/>
        </w:rPr>
        <w:t>УСТАНОВИЛА:</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14.10.2021 уполномоченным органом по заявке муниципального заказчика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w:t>
      </w:r>
      <w:r>
        <w:rPr>
          <w:rStyle w:val="Hyperlink"/>
          <w:lang w:val="ru-RU" w:eastAsia="ru-RU" w:bidi="ru-RU"/>
          <w:sz w:val="24"/>
          <w:szCs w:val="24"/>
          <w:w w:val="100"/>
          <w:spacing w:val="0"/>
          <w:position w:val="0"/>
        </w:rPr>
        <w:t>.</w:t>
      </w:r>
      <w:r>
        <w:rPr>
          <w:rStyle w:val="Hyperlink"/>
          <w:lang w:val="en-US" w:eastAsia="en-US" w:bidi="en-US"/>
          <w:sz w:val="24"/>
          <w:szCs w:val="24"/>
          <w:w w:val="100"/>
          <w:spacing w:val="0"/>
          <w:position w:val="0"/>
        </w:rPr>
        <w:t>zakupki</w:t>
      </w:r>
      <w:r>
        <w:rPr>
          <w:rStyle w:val="Hyperlink"/>
          <w:lang w:val="ru-RU" w:eastAsia="ru-RU" w:bidi="ru-RU"/>
          <w:sz w:val="24"/>
          <w:szCs w:val="24"/>
          <w:w w:val="100"/>
          <w:spacing w:val="0"/>
          <w:position w:val="0"/>
        </w:rPr>
        <w:t>.</w:t>
      </w:r>
      <w:r>
        <w:rPr>
          <w:rStyle w:val="Hyperlink"/>
          <w:lang w:val="en-US" w:eastAsia="en-US" w:bidi="en-US"/>
          <w:sz w:val="24"/>
          <w:szCs w:val="24"/>
          <w:w w:val="100"/>
          <w:spacing w:val="0"/>
          <w:position w:val="0"/>
        </w:rPr>
        <w:t>gov</w:t>
      </w:r>
      <w:r>
        <w:rPr>
          <w:rStyle w:val="Hyperlink"/>
          <w:lang w:val="ru-RU" w:eastAsia="ru-RU" w:bidi="ru-RU"/>
          <w:sz w:val="24"/>
          <w:szCs w:val="24"/>
          <w:w w:val="100"/>
          <w:spacing w:val="0"/>
          <w:position w:val="0"/>
        </w:rPr>
        <w:t>.</w:t>
      </w:r>
      <w:r>
        <w:rPr>
          <w:rStyle w:val="Hyperlink"/>
          <w:lang w:val="en-US" w:eastAsia="en-US" w:bidi="en-US"/>
          <w:sz w:val="24"/>
          <w:szCs w:val="24"/>
          <w:w w:val="100"/>
          <w:spacing w:val="0"/>
          <w:position w:val="0"/>
        </w:rPr>
        <w:t>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и на электронной площадке ООО «РТС-Тендер» </w:t>
      </w:r>
      <w:r>
        <w:rPr>
          <w:lang w:val="en-US" w:eastAsia="en-US" w:bidi="en-US"/>
          <w:sz w:val="24"/>
          <w:szCs w:val="24"/>
          <w:w w:val="100"/>
          <w:spacing w:val="0"/>
          <w:color w:val="000000"/>
          <w:position w:val="0"/>
        </w:rPr>
        <w:t xml:space="preserve">www.rts- tender.ru </w:t>
      </w:r>
      <w:r>
        <w:rPr>
          <w:lang w:val="ru-RU" w:eastAsia="ru-RU" w:bidi="ru-RU"/>
          <w:sz w:val="24"/>
          <w:szCs w:val="24"/>
          <w:w w:val="100"/>
          <w:spacing w:val="0"/>
          <w:color w:val="000000"/>
          <w:position w:val="0"/>
        </w:rPr>
        <w:t>опубликовано извещение № 0123300015121000037 о проведении закупки в форме электронного аукциона «Выполнение работ по замене деревянных оконных блоков на окна из ПВХ в здании школы МОУ СОШ с. Песчаноозёрка Октябрьского района Амурской области».</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Начальная (максимальная) цена контракта установлена в размере 7 082 881,00 рублей.</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Дата и время начала подачи заявок - 14.10.2021 11:57. Дата и время окончания подачи заявок - 22.10.2021 10:00. Дата окончания срока рассмотрения заявок - 25.10.2021. Дата проведения аукциона в электронной форме - 26.10.2021. Время проведения аукциона - 09:30.</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протоколу рассмотрения заявок на участие в электронном аукционе от 25.10.2021 № 0123300015121000037-1 на участие в электронном аукционе подано 5 заявок. Все заявки признаны соответствующими и допущены к участию в закупке.</w:t>
      </w:r>
    </w:p>
    <w:p>
      <w:pPr>
        <w:pStyle w:val="Style15"/>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Как следует из протокола подведения итогов электронного аукциона от</w:t>
      </w:r>
    </w:p>
    <w:p>
      <w:pPr>
        <w:pStyle w:val="Style15"/>
        <w:numPr>
          <w:ilvl w:val="0"/>
          <w:numId w:val="3"/>
        </w:numPr>
        <w:tabs>
          <w:tab w:leader="none" w:pos="1298" w:val="lef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0123300015121000037-3 на основании рассмотрения вторых частей заявок на участие в электронном аукционе и в соответствии с частью 10 статьи 69</w:t>
      </w:r>
    </w:p>
    <w:p>
      <w:pPr>
        <w:pStyle w:val="Style15"/>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Закона о контрактной системе контракт заключается с участником - общество с ограниченной ответственностью «ДАЛЬВОСТОКСТРОЙ», который предложил наиболее низкую цену контракта и заявка на участие в электронном аукционе которого соответствует требованиям, установленным документацией об электронном аукционе.</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Комиссия Амурского У ФАС России, исследовав материалы дела, приходит к следующим выводам.</w:t>
      </w:r>
    </w:p>
    <w:p>
      <w:pPr>
        <w:pStyle w:val="Style15"/>
        <w:tabs>
          <w:tab w:leader="none" w:pos="1681"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w:t>
        <w:tab/>
        <w:t>которые подтверждают соответствие участников закупок</w:t>
      </w:r>
    </w:p>
    <w:p>
      <w:pPr>
        <w:pStyle w:val="Style15"/>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дополнительным требованиям, установленным в части 2 статьи 31 Закона о контрактной системе.</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Согласно пункту 2(4) приложения № 1 к Постановлению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 к участникам закупки на выполнение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устанавливается дополнительное требование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w:t>
      </w:r>
      <w:r>
        <w:rPr>
          <w:rStyle w:val="CharStyle21"/>
        </w:rPr>
        <w:t>для</w:t>
      </w:r>
      <w:r>
        <w:rPr>
          <w:lang w:val="ru-RU" w:eastAsia="ru-RU" w:bidi="ru-RU"/>
          <w:sz w:val="24"/>
          <w:szCs w:val="24"/>
          <w:w w:val="100"/>
          <w:spacing w:val="0"/>
          <w:color w:val="000000"/>
          <w:position w:val="0"/>
        </w:rPr>
        <w:t xml:space="preserve">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 основании пункта 14.2 статьи 1 Градостроительного кодекса Российской Федерации (далее - ГрК РФ) капитальный ремонт объектов капитального строительства - это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Комиссией Амурского У ФАС России установлено, что объектом закупки является выполнение работ по капитальному ремонту оконных блоков (выполнение работ по замене деревянных оконных блоков на окна из ПВХ в здании школы МОУ СОШ с. Песчаноозёрка Октябрьского района Амурской области. Заказчиком выбран код ОКПД 2 43.32.10.110 работы по установке дверных и оконных блоков и коробок, начальная (максимальная) цена контракта составляет 7 082 881,00 рубля.</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Учитывая, что в ходе исполнения контракта, заключенного по результатам проведения Аукциона, предусмотрены работы, для выполнения которых 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Комиссия приходит к выводу, что действия Заказчика в части не установления дополнительных требований к участникам закупки в соответствии с Постановлением № 99, противоречат нормам Закона о контрактной системе.</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Таким образом, Комиссия приходит к выводу, что действия Заказчика, не установившего дополнительных требований к участникам закупки в соответствии с Постановлением № 99 нарушают часть 4 статьи 31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Решая вопрос о необходимости выдачи Заказчику предписания об устранении допущенных нарушений законодательства Российской Федерации о контрактной системе, Комиссия Амурского У ФАС России приходит к выводу об отсутствии такой необходимости, поскольку ООО «ДАЛЬВОСТОКСТРОЙ» в составе заявки на участие в электронном аукционе представило выписку из реестра саморегулирующих организаций, исполненный контракт на сумму 4 206 595,22 рублей, подтвердив соответствие требованиям аукционной документации.</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Рассмотрев жалобу индивидуального предпринимателя Меньшикова Романа Анатольевича на действия муниципального заказчика - Муниципального бюджетного общеобразовательного учреждения «Средняя общеобразовательная школа с. Песчаноозёрка имени Евгения Байлова» и уполномоченного органа - Администрации Октябрьского района Амурской области при осуществлении закупки в форме электронного аукциона «Выполнение работ по замене деревянных оконных блоков на окна из ПВХ в здании школы МОУ СОШ с. Песчаноозёрка</w:t>
      </w:r>
    </w:p>
    <w:p>
      <w:pPr>
        <w:pStyle w:val="Style15"/>
        <w:tabs>
          <w:tab w:leader="none" w:pos="2018" w:val="left"/>
          <w:tab w:leader="none" w:pos="2560" w:val="left"/>
        </w:tabs>
        <w:widowControl w:val="0"/>
        <w:keepNext w:val="0"/>
        <w:keepLines w:val="0"/>
        <w:shd w:val="clear" w:color="auto" w:fill="auto"/>
        <w:bidi w:val="0"/>
        <w:jc w:val="both"/>
        <w:spacing w:before="0" w:after="0"/>
        <w:ind w:left="40" w:right="20" w:firstLine="0"/>
      </w:pPr>
      <w:r>
        <w:rPr>
          <w:lang w:val="ru-RU" w:eastAsia="ru-RU" w:bidi="ru-RU"/>
          <w:sz w:val="24"/>
          <w:szCs w:val="24"/>
          <w:w w:val="100"/>
          <w:spacing w:val="0"/>
          <w:color w:val="000000"/>
          <w:position w:val="0"/>
        </w:rPr>
        <w:t>Октябрьского района Амурской области», объявленной извещением от 14.10.2021</w:t>
        <w:tab/>
        <w:t>№</w:t>
        <w:tab/>
        <w:t>0123300015121000037 на официальном сайте Единой</w:t>
      </w:r>
    </w:p>
    <w:p>
      <w:pPr>
        <w:pStyle w:val="Style15"/>
        <w:widowControl w:val="0"/>
        <w:keepNext w:val="0"/>
        <w:keepLines w:val="0"/>
        <w:shd w:val="clear" w:color="auto" w:fill="auto"/>
        <w:bidi w:val="0"/>
        <w:jc w:val="both"/>
        <w:spacing w:before="0" w:after="290"/>
        <w:ind w:left="40" w:right="20" w:firstLine="0"/>
      </w:pPr>
      <w:r>
        <w:rPr>
          <w:lang w:val="ru-RU" w:eastAsia="ru-RU" w:bidi="ru-RU"/>
          <w:sz w:val="24"/>
          <w:szCs w:val="24"/>
          <w:w w:val="100"/>
          <w:spacing w:val="0"/>
          <w:color w:val="000000"/>
          <w:position w:val="0"/>
        </w:rPr>
        <w:t xml:space="preserve">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и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руководствуясь пунктом 1 части 3, части 15 статьи 99, части 8 статьи 106 Закона о контрактной системе, Приказом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 ФАС России приняла</w:t>
      </w:r>
    </w:p>
    <w:p>
      <w:pPr>
        <w:pStyle w:val="Style15"/>
        <w:widowControl w:val="0"/>
        <w:keepNext w:val="0"/>
        <w:keepLines w:val="0"/>
        <w:shd w:val="clear" w:color="auto" w:fill="auto"/>
        <w:bidi w:val="0"/>
        <w:jc w:val="left"/>
        <w:spacing w:before="0" w:after="256" w:line="240" w:lineRule="exact"/>
        <w:ind w:left="4200" w:right="0" w:firstLine="0"/>
      </w:pPr>
      <w:r>
        <w:rPr>
          <w:rStyle w:val="CharStyle22"/>
        </w:rPr>
        <w:t>РЕШЕНИЕ:</w:t>
      </w:r>
    </w:p>
    <w:p>
      <w:pPr>
        <w:pStyle w:val="Style15"/>
        <w:numPr>
          <w:ilvl w:val="0"/>
          <w:numId w:val="5"/>
        </w:numPr>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 xml:space="preserve"> Признать жалобу индивидуального предпринимателя Меньшикова Романа Анатольевича обоснованной.</w:t>
      </w:r>
    </w:p>
    <w:p>
      <w:pPr>
        <w:pStyle w:val="Style15"/>
        <w:numPr>
          <w:ilvl w:val="0"/>
          <w:numId w:val="5"/>
        </w:numPr>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 xml:space="preserve"> Признать муниципального заказчика - Муниципальное бюджетное общеобразовательное учреждение «Средняя общеобразовательная школа с. Песчаноозёрка имени Евгения Байлова» и уполномоченного органа - Администрацию Октябрьского района Амурской области нарушившим часть 4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5"/>
        <w:numPr>
          <w:ilvl w:val="0"/>
          <w:numId w:val="5"/>
        </w:numPr>
        <w:widowControl w:val="0"/>
        <w:keepNext w:val="0"/>
        <w:keepLines w:val="0"/>
        <w:shd w:val="clear" w:color="auto" w:fill="auto"/>
        <w:bidi w:val="0"/>
        <w:jc w:val="both"/>
        <w:spacing w:before="0" w:after="0" w:line="298" w:lineRule="exact"/>
        <w:ind w:left="40" w:right="0" w:firstLine="700"/>
      </w:pPr>
      <w:r>
        <w:rPr>
          <w:lang w:val="ru-RU" w:eastAsia="ru-RU" w:bidi="ru-RU"/>
          <w:sz w:val="24"/>
          <w:szCs w:val="24"/>
          <w:w w:val="100"/>
          <w:spacing w:val="0"/>
          <w:color w:val="000000"/>
          <w:position w:val="0"/>
        </w:rPr>
        <w:t xml:space="preserve"> Предписание не выдавать.</w:t>
      </w:r>
    </w:p>
    <w:p>
      <w:pPr>
        <w:pStyle w:val="Style15"/>
        <w:numPr>
          <w:ilvl w:val="0"/>
          <w:numId w:val="5"/>
        </w:numPr>
        <w:widowControl w:val="0"/>
        <w:keepNext w:val="0"/>
        <w:keepLines w:val="0"/>
        <w:shd w:val="clear" w:color="auto" w:fill="auto"/>
        <w:bidi w:val="0"/>
        <w:jc w:val="both"/>
        <w:spacing w:before="0" w:after="240"/>
        <w:ind w:left="40" w:right="20" w:firstLine="700"/>
      </w:pPr>
      <w:r>
        <w:rPr>
          <w:lang w:val="ru-RU" w:eastAsia="ru-RU" w:bidi="ru-RU"/>
          <w:sz w:val="24"/>
          <w:szCs w:val="24"/>
          <w:w w:val="100"/>
          <w:spacing w:val="0"/>
          <w:color w:val="000000"/>
          <w:position w:val="0"/>
        </w:rPr>
        <w:t xml:space="preserve"> Передать материалы дела должностному лицу Амурского У ФАС России для рассмотрения вопроса о возбуждения административного производства.</w:t>
      </w:r>
    </w:p>
    <w:p>
      <w:pPr>
        <w:pStyle w:val="Style15"/>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Решение может быть обжаловано в Арбитражный суд Амурской области в течение трех месяцев со дня его принятия.</w:t>
      </w:r>
    </w:p>
    <w:p>
      <w:pPr>
        <w:pStyle w:val="Style15"/>
        <w:widowControl w:val="0"/>
        <w:keepNext w:val="0"/>
        <w:keepLines w:val="0"/>
        <w:shd w:val="clear" w:color="auto" w:fill="auto"/>
        <w:bidi w:val="0"/>
        <w:jc w:val="both"/>
        <w:spacing w:before="0" w:after="0" w:line="240" w:lineRule="exact"/>
        <w:ind w:left="40" w:right="0" w:firstLine="0"/>
      </w:pPr>
      <w:r>
        <w:rPr>
          <w:lang w:val="ru-RU" w:eastAsia="ru-RU" w:bidi="ru-RU"/>
          <w:sz w:val="24"/>
          <w:szCs w:val="24"/>
          <w:w w:val="100"/>
          <w:spacing w:val="0"/>
          <w:color w:val="000000"/>
          <w:position w:val="0"/>
        </w:rPr>
        <w:t>Председатель Комиссии:</w:t>
      </w:r>
    </w:p>
    <w:p>
      <w:pPr>
        <w:pStyle w:val="Style15"/>
        <w:widowControl w:val="0"/>
        <w:keepNext w:val="0"/>
        <w:keepLines w:val="0"/>
        <w:shd w:val="clear" w:color="auto" w:fill="auto"/>
        <w:bidi w:val="0"/>
        <w:jc w:val="both"/>
        <w:spacing w:before="0" w:after="0" w:line="240" w:lineRule="exact"/>
        <w:ind w:left="40" w:right="0" w:firstLine="0"/>
      </w:pPr>
      <w:r>
        <w:rPr>
          <w:lang w:val="ru-RU" w:eastAsia="ru-RU" w:bidi="ru-RU"/>
          <w:sz w:val="24"/>
          <w:szCs w:val="24"/>
          <w:w w:val="100"/>
          <w:spacing w:val="0"/>
          <w:color w:val="000000"/>
          <w:position w:val="0"/>
        </w:rPr>
        <w:t>Члены Комиссии:</w:t>
      </w:r>
    </w:p>
    <w:sectPr>
      <w:footnotePr>
        <w:pos w:val="pageBottom"/>
        <w:numFmt w:val="decimal"/>
        <w:numRestart w:val="continuous"/>
      </w:footnotePr>
      <w:type w:val="continuous"/>
      <w:pgSz w:w="11906" w:h="16838"/>
      <w:pgMar w:top="1022" w:left="788" w:right="788" w:bottom="643" w:header="0" w:footer="3" w:gutter="547"/>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9.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9.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20"/>
      <w:szCs w:val="20"/>
      <w:rFonts w:ascii="Times New Roman" w:eastAsia="Times New Roman" w:hAnsi="Times New Roman" w:cs="Times New Roman"/>
      <w:spacing w:val="13"/>
    </w:rPr>
  </w:style>
  <w:style w:type="character" w:customStyle="1" w:styleId="CharStyle6">
    <w:name w:val="Основной текст (5) Exact"/>
    <w:basedOn w:val="DefaultParagraphFont"/>
    <w:link w:val="Style5"/>
    <w:rPr>
      <w:b w:val="0"/>
      <w:bCs w:val="0"/>
      <w:i w:val="0"/>
      <w:iCs w:val="0"/>
      <w:u w:val="none"/>
      <w:strike w:val="0"/>
      <w:smallCaps w:val="0"/>
      <w:rFonts w:ascii="Times New Roman" w:eastAsia="Times New Roman" w:hAnsi="Times New Roman" w:cs="Times New Roman"/>
      <w:spacing w:val="-3"/>
    </w:rPr>
  </w:style>
  <w:style w:type="character" w:customStyle="1" w:styleId="CharStyle8">
    <w:name w:val="Основной текст (6) Exact"/>
    <w:basedOn w:val="DefaultParagraphFont"/>
    <w:link w:val="Style7"/>
    <w:rPr>
      <w:b w:val="0"/>
      <w:bCs w:val="0"/>
      <w:i w:val="0"/>
      <w:iCs w:val="0"/>
      <w:u w:val="none"/>
      <w:strike w:val="0"/>
      <w:smallCaps w:val="0"/>
      <w:sz w:val="15"/>
      <w:szCs w:val="15"/>
      <w:rFonts w:ascii="Times New Roman" w:eastAsia="Times New Roman" w:hAnsi="Times New Roman" w:cs="Times New Roman"/>
      <w:spacing w:val="10"/>
    </w:rPr>
  </w:style>
  <w:style w:type="character" w:customStyle="1" w:styleId="CharStyle10">
    <w:name w:val="Основной текст (7) Exact"/>
    <w:basedOn w:val="DefaultParagraphFont"/>
    <w:link w:val="Style9"/>
    <w:rPr>
      <w:b/>
      <w:bCs/>
      <w:i w:val="0"/>
      <w:iCs w:val="0"/>
      <w:u w:val="none"/>
      <w:strike w:val="0"/>
      <w:smallCaps w:val="0"/>
      <w:sz w:val="26"/>
      <w:szCs w:val="26"/>
      <w:rFonts w:ascii="Times New Roman" w:eastAsia="Times New Roman" w:hAnsi="Times New Roman" w:cs="Times New Roman"/>
      <w:w w:val="50"/>
      <w:spacing w:val="24"/>
    </w:rPr>
  </w:style>
  <w:style w:type="character" w:customStyle="1" w:styleId="CharStyle11">
    <w:name w:val="Основной текст (7) Exact"/>
    <w:basedOn w:val="CharStyle10"/>
    <w:rPr>
      <w:lang w:val="ru-RU" w:eastAsia="ru-RU" w:bidi="ru-RU"/>
      <w:u w:val="single"/>
      <w:color w:val="000000"/>
      <w:position w:val="0"/>
    </w:rPr>
  </w:style>
  <w:style w:type="character" w:customStyle="1" w:styleId="CharStyle12">
    <w:name w:val="Основной текст (7) + Segoe UI,8 pt,Интервал 0 pt,Масштаб 100% Exact"/>
    <w:basedOn w:val="CharStyle10"/>
    <w:rPr>
      <w:lang w:val="ru-RU" w:eastAsia="ru-RU" w:bidi="ru-RU"/>
      <w:u w:val="single"/>
      <w:sz w:val="16"/>
      <w:szCs w:val="16"/>
      <w:rFonts w:ascii="Segoe UI" w:eastAsia="Segoe UI" w:hAnsi="Segoe UI" w:cs="Segoe UI"/>
      <w:w w:val="100"/>
      <w:spacing w:val="0"/>
      <w:color w:val="000000"/>
      <w:position w:val="0"/>
    </w:rPr>
  </w:style>
  <w:style w:type="character" w:customStyle="1" w:styleId="CharStyle14">
    <w:name w:val="Основной текст (2)_"/>
    <w:basedOn w:val="DefaultParagraphFont"/>
    <w:link w:val="Style13"/>
    <w:rPr>
      <w:b/>
      <w:bCs/>
      <w:i w:val="0"/>
      <w:iCs w:val="0"/>
      <w:u w:val="none"/>
      <w:strike w:val="0"/>
      <w:smallCaps w:val="0"/>
      <w:rFonts w:ascii="Times New Roman" w:eastAsia="Times New Roman" w:hAnsi="Times New Roman" w:cs="Times New Roman"/>
    </w:rPr>
  </w:style>
  <w:style w:type="character" w:customStyle="1" w:styleId="CharStyle16">
    <w:name w:val="Основной текст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7">
    <w:name w:val="Основной текст + Полужирный"/>
    <w:basedOn w:val="CharStyle16"/>
    <w:rPr>
      <w:lang w:val="ru-RU" w:eastAsia="ru-RU" w:bidi="ru-RU"/>
      <w:b/>
      <w:bCs/>
      <w:sz w:val="24"/>
      <w:szCs w:val="24"/>
      <w:w w:val="100"/>
      <w:spacing w:val="0"/>
      <w:color w:val="000000"/>
      <w:position w:val="0"/>
    </w:rPr>
  </w:style>
  <w:style w:type="character" w:customStyle="1" w:styleId="CharStyle19">
    <w:name w:val="Основной текст (3)_"/>
    <w:basedOn w:val="DefaultParagraphFont"/>
    <w:link w:val="Style18"/>
    <w:rPr>
      <w:b/>
      <w:bCs/>
      <w:i w:val="0"/>
      <w:iCs w:val="0"/>
      <w:u w:val="none"/>
      <w:strike w:val="0"/>
      <w:smallCaps w:val="0"/>
      <w:rFonts w:ascii="Segoe UI" w:eastAsia="Segoe UI" w:hAnsi="Segoe UI" w:cs="Segoe UI"/>
    </w:rPr>
  </w:style>
  <w:style w:type="character" w:customStyle="1" w:styleId="CharStyle20">
    <w:name w:val="Основной текст (3) + 14 pt"/>
    <w:basedOn w:val="CharStyle19"/>
    <w:rPr>
      <w:lang w:val="ru-RU" w:eastAsia="ru-RU" w:bidi="ru-RU"/>
      <w:sz w:val="28"/>
      <w:szCs w:val="28"/>
      <w:w w:val="100"/>
      <w:spacing w:val="0"/>
      <w:color w:val="000000"/>
      <w:position w:val="0"/>
    </w:rPr>
  </w:style>
  <w:style w:type="character" w:customStyle="1" w:styleId="CharStyle21">
    <w:name w:val="Основной текст + Курсив"/>
    <w:basedOn w:val="CharStyle16"/>
    <w:rPr>
      <w:lang w:val="ru-RU" w:eastAsia="ru-RU" w:bidi="ru-RU"/>
      <w:i/>
      <w:iCs/>
      <w:sz w:val="24"/>
      <w:szCs w:val="24"/>
      <w:w w:val="100"/>
      <w:spacing w:val="0"/>
      <w:color w:val="000000"/>
      <w:position w:val="0"/>
    </w:rPr>
  </w:style>
  <w:style w:type="character" w:customStyle="1" w:styleId="CharStyle22">
    <w:name w:val="Основной текст + Интервал 2 pt"/>
    <w:basedOn w:val="CharStyle16"/>
    <w:rPr>
      <w:lang w:val="ru-RU" w:eastAsia="ru-RU" w:bidi="ru-RU"/>
      <w:sz w:val="24"/>
      <w:szCs w:val="24"/>
      <w:w w:val="100"/>
      <w:spacing w:val="50"/>
      <w:color w:val="000000"/>
      <w:position w:val="0"/>
    </w:rPr>
  </w:style>
  <w:style w:type="paragraph" w:customStyle="1" w:styleId="Style3">
    <w:name w:val="Основной текст (4)"/>
    <w:basedOn w:val="Normal"/>
    <w:link w:val="CharStyle4"/>
    <w:pPr>
      <w:widowControl w:val="0"/>
      <w:shd w:val="clear" w:color="auto" w:fill="FFFFFF"/>
      <w:jc w:val="center"/>
      <w:spacing w:after="60" w:line="298" w:lineRule="exact"/>
      <w:ind w:hanging="1040"/>
    </w:pPr>
    <w:rPr>
      <w:b w:val="0"/>
      <w:bCs w:val="0"/>
      <w:i w:val="0"/>
      <w:iCs w:val="0"/>
      <w:u w:val="none"/>
      <w:strike w:val="0"/>
      <w:smallCaps w:val="0"/>
      <w:sz w:val="20"/>
      <w:szCs w:val="20"/>
      <w:rFonts w:ascii="Times New Roman" w:eastAsia="Times New Roman" w:hAnsi="Times New Roman" w:cs="Times New Roman"/>
      <w:spacing w:val="13"/>
    </w:rPr>
  </w:style>
  <w:style w:type="paragraph" w:customStyle="1" w:styleId="Style5">
    <w:name w:val="Основной текст (5)"/>
    <w:basedOn w:val="Normal"/>
    <w:link w:val="CharStyle6"/>
    <w:pPr>
      <w:widowControl w:val="0"/>
      <w:shd w:val="clear" w:color="auto" w:fill="FFFFFF"/>
      <w:jc w:val="center"/>
      <w:spacing w:before="60" w:after="60" w:line="0" w:lineRule="exact"/>
    </w:pPr>
    <w:rPr>
      <w:b w:val="0"/>
      <w:bCs w:val="0"/>
      <w:i w:val="0"/>
      <w:iCs w:val="0"/>
      <w:u w:val="none"/>
      <w:strike w:val="0"/>
      <w:smallCaps w:val="0"/>
      <w:rFonts w:ascii="Times New Roman" w:eastAsia="Times New Roman" w:hAnsi="Times New Roman" w:cs="Times New Roman"/>
      <w:spacing w:val="-3"/>
    </w:rPr>
  </w:style>
  <w:style w:type="paragraph" w:customStyle="1" w:styleId="Style7">
    <w:name w:val="Основной текст (6)"/>
    <w:basedOn w:val="Normal"/>
    <w:link w:val="CharStyle8"/>
    <w:pPr>
      <w:widowControl w:val="0"/>
      <w:shd w:val="clear" w:color="auto" w:fill="FFFFFF"/>
      <w:jc w:val="both"/>
      <w:spacing w:before="60" w:line="221" w:lineRule="exact"/>
    </w:pPr>
    <w:rPr>
      <w:b w:val="0"/>
      <w:bCs w:val="0"/>
      <w:i w:val="0"/>
      <w:iCs w:val="0"/>
      <w:u w:val="none"/>
      <w:strike w:val="0"/>
      <w:smallCaps w:val="0"/>
      <w:sz w:val="15"/>
      <w:szCs w:val="15"/>
      <w:rFonts w:ascii="Times New Roman" w:eastAsia="Times New Roman" w:hAnsi="Times New Roman" w:cs="Times New Roman"/>
      <w:spacing w:val="10"/>
    </w:rPr>
  </w:style>
  <w:style w:type="paragraph" w:customStyle="1" w:styleId="Style9">
    <w:name w:val="Основной текст (7)"/>
    <w:basedOn w:val="Normal"/>
    <w:link w:val="CharStyle10"/>
    <w:pPr>
      <w:widowControl w:val="0"/>
      <w:shd w:val="clear" w:color="auto" w:fill="FFFFFF"/>
      <w:spacing w:before="240" w:after="240" w:line="0" w:lineRule="exact"/>
    </w:pPr>
    <w:rPr>
      <w:b/>
      <w:bCs/>
      <w:i w:val="0"/>
      <w:iCs w:val="0"/>
      <w:u w:val="none"/>
      <w:strike w:val="0"/>
      <w:smallCaps w:val="0"/>
      <w:sz w:val="26"/>
      <w:szCs w:val="26"/>
      <w:rFonts w:ascii="Times New Roman" w:eastAsia="Times New Roman" w:hAnsi="Times New Roman" w:cs="Times New Roman"/>
      <w:w w:val="50"/>
      <w:spacing w:val="24"/>
    </w:rPr>
  </w:style>
  <w:style w:type="paragraph" w:customStyle="1" w:styleId="Style13">
    <w:name w:val="Основной текст (2)"/>
    <w:basedOn w:val="Normal"/>
    <w:link w:val="CharStyle14"/>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spacing w:before="60" w:after="240" w:line="302" w:lineRule="exact"/>
    </w:pPr>
    <w:rPr>
      <w:b w:val="0"/>
      <w:bCs w:val="0"/>
      <w:i w:val="0"/>
      <w:iCs w:val="0"/>
      <w:u w:val="none"/>
      <w:strike w:val="0"/>
      <w:smallCaps w:val="0"/>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right"/>
      <w:spacing w:before="540" w:line="0" w:lineRule="exact"/>
    </w:pPr>
    <w:rPr>
      <w:b/>
      <w:bCs/>
      <w:i w:val="0"/>
      <w:iCs w:val="0"/>
      <w:u w:val="none"/>
      <w:strike w:val="0"/>
      <w:smallCaps w:val="0"/>
      <w:rFonts w:ascii="Segoe UI" w:eastAsia="Segoe UI" w:hAnsi="Segoe UI" w:cs="Segoe UI"/>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