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75" w:after="76"/>
        <w:ind w:left="0" w:right="6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6" w:line="278" w:lineRule="exact"/>
        <w:ind w:left="20" w:right="20" w:firstLine="1260"/>
      </w:pPr>
      <w:r>
        <w:rPr>
          <w:rStyle w:val="CharStyle5"/>
        </w:rPr>
        <w:t xml:space="preserve">УПРАВЛЕНИЕ </w:t>
      </w:r>
      <w:r>
        <w:rPr>
          <w:lang w:val="ru-RU" w:eastAsia="ru-RU" w:bidi="ru-RU"/>
          <w:w w:val="100"/>
          <w:color w:val="000000"/>
          <w:position w:val="0"/>
        </w:rPr>
        <w:t>Федеральной антимонопольной службы по Амурской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41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ул. Алгуртете, ! 50, г. Б.мгсслцечек, Аьурстел оЯтете. 675300 тел. (4162) 52-00-07, фтес (41 62) 52-00-35 </w:t>
      </w:r>
      <w:r>
        <w:rPr>
          <w:lang w:val="en-US" w:eastAsia="en-US" w:bidi="en-US"/>
          <w:w w:val="100"/>
          <w:color w:val="000000"/>
          <w:position w:val="0"/>
        </w:rPr>
        <w:t>E-r~;[i; to2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s</w:t>
      </w:r>
      <w:r>
        <w:rPr>
          <w:lang w:val="en-US" w:eastAsia="en-US" w:bidi="en-US"/>
          <w:w w:val="100"/>
          <w:color w:val="000000"/>
          <w:position w:val="0"/>
        </w:rPr>
        <w:t>:y;A- yov.ru</w:t>
      </w:r>
    </w:p>
    <w:p>
      <w:pPr>
        <w:pStyle w:val="Style8"/>
        <w:tabs>
          <w:tab w:leader="underscore" w:pos="4247" w:val="left"/>
        </w:tabs>
        <w:widowControl w:val="0"/>
        <w:keepNext/>
        <w:keepLines/>
        <w:shd w:val="clear" w:color="auto" w:fill="auto"/>
        <w:bidi w:val="0"/>
        <w:spacing w:before="0" w:after="37" w:line="320" w:lineRule="exact"/>
        <w:ind w:left="460" w:right="0" w:firstLine="0"/>
      </w:pPr>
      <w:bookmarkStart w:id="0" w:name="bookmark0"/>
      <w:r>
        <w:rPr>
          <w:rStyle w:val="CharStyle10"/>
        </w:rPr>
        <w:t xml:space="preserve">08. 11. </w:t>
      </w:r>
      <w:r>
        <w:rPr>
          <w:rStyle w:val="CharStyle11"/>
        </w:rPr>
        <w:t>2021</w:t>
      </w:r>
      <w:r>
        <w:rPr>
          <w:rStyle w:val="CharStyle12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 </w:t>
      </w:r>
      <w:r>
        <w:rPr>
          <w:rStyle w:val="CharStyle13"/>
        </w:rPr>
        <w:t>06-ШЗ-</w:t>
      </w:r>
      <w:r>
        <w:rPr>
          <w:rStyle w:val="CharStyle14"/>
        </w:rPr>
        <w:t xml:space="preserve"> </w:t>
      </w:r>
      <w:r>
        <w:rPr>
          <w:rStyle w:val="CharStyle10"/>
        </w:rPr>
        <w:t>И</w:t>
      </w:r>
      <w:r>
        <w:rPr>
          <w:rStyle w:val="CharStyle12"/>
        </w:rPr>
        <w:tab/>
      </w:r>
      <w:bookmarkEnd w:id="0"/>
    </w:p>
    <w:p>
      <w:pPr>
        <w:pStyle w:val="Style3"/>
        <w:tabs>
          <w:tab w:leader="none" w:pos="2674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</w:pPr>
      <w:r>
        <w:rPr>
          <w:lang w:val="en-US" w:eastAsia="en-US" w:bidi="en-US"/>
          <w:w w:val="100"/>
          <w:color w:val="000000"/>
          <w:position w:val="0"/>
        </w:rPr>
        <w:t>Ha J</w:t>
      </w:r>
      <w:r>
        <w:rPr>
          <w:rStyle w:val="CharStyle15"/>
        </w:rPr>
        <w:t>\я.</w:t>
      </w:r>
      <w:r>
        <w:rPr>
          <w:lang w:val="ru-RU" w:eastAsia="ru-RU" w:bidi="ru-RU"/>
          <w:w w:val="100"/>
          <w:color w:val="000000"/>
          <w:position w:val="0"/>
        </w:rPr>
        <w:tab/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Муниципальному заказчику: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8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Муниципальному казенному учреждению Администрация рабочего посёлка Новобурейский Бурейского района Амурской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Советская, 68 рп. Новобурейский Бур ейский район Амурская область 676720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561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"mailto:five_nb@mail.ru"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five_nb@mail.ru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86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площадки: ООО «РТС-тендер»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2" w:left="798" w:right="1182" w:bottom="442" w:header="0" w:footer="3" w:gutter="0"/>
          <w:rtlGutter w:val="0"/>
          <w:cols w:num="2" w:space="1370"/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536" w:line="298" w:lineRule="exact"/>
        <w:ind w:left="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делам №№ 028/06/105-662/2021, 028/06/105-656/2021</w:t>
      </w:r>
    </w:p>
    <w:p>
      <w:pPr>
        <w:pStyle w:val="Style18"/>
        <w:tabs>
          <w:tab w:leader="none" w:pos="7710" w:val="right"/>
          <w:tab w:leader="none" w:pos="93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27.10.2021</w:t>
        <w:tab/>
        <w:t>г.</w:t>
        <w:tab/>
        <w:t>Благовещенск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544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 полном объеме изготовлено 08.11.2021)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Амурской области (далее - Амурское У ФАС России) по контролю в сфере закупок в составе: Г орячевой Н.В. - председателя комиссии, руководителя управления; Парнищевой М.М. - начальника отдела контроля закупок; Стрелковой Е.В. - главного специалиста - эксперта отдела контроля закупок; Лесковой Ю.П. - ведущего специалиста - эксперта отдела контроля закупок,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854" w:line="298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своего решения от 27.10.2021 (изготовлено в полном объеме 08.11.2021) о нарушении муниципальным заказчиком - администрации рп. Новобурейский Амурской области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способом открытого конкурса в электронной форме на выполнение работ по реконструкции котловой ячейки КЕ-25-14С в муниципальной котельной по ул. Советская 57, объявленной извещением от 29.09.2021 № 0123300036921000040 на электронной площадке РТС- тендер </w:t>
      </w:r>
      <w:r>
        <w:fldChar w:fldCharType="begin"/>
      </w:r>
      <w:r>
        <w:rPr>
          <w:color w:val="000000"/>
        </w:rPr>
        <w:instrText> HYPERLINK "http://www.rts-tender.ru"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http://www.rts-tender.ru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088453</w:t>
      </w:r>
      <w:r>
        <w:rPr>
          <w:rStyle w:val="CharStyle22"/>
          <w:b w:val="0"/>
          <w:bCs w:val="0"/>
        </w:rPr>
        <w:t xml:space="preserve"> #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71" w:line="240" w:lineRule="exact"/>
        <w:ind w:left="20" w:right="0" w:firstLine="720"/>
      </w:pPr>
      <w:r>
        <w:rPr>
          <w:rStyle w:val="CharStyle23"/>
          <w:b/>
          <w:bCs/>
        </w:rPr>
        <w:t>предписывает: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46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муниципальному заказчику - администрации рп. Новобурейский Амурской области устранить нарушения законодательства Российской Федерации о контрактной системе, допущенные при осуществлении указанной закупки.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09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чего, в срок до 19 ноября 2021 года: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протоколы, составленные в ходе проведения закупки;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внести изменения в документацию об открытом конкурсе в электронной форме в соответствии с решением Амурского У ФАС России по делам </w:t>
      </w:r>
      <w:r>
        <w:rPr>
          <w:rStyle w:val="CharStyle24"/>
        </w:rPr>
        <w:t xml:space="preserve">№№ </w:t>
      </w:r>
      <w:r>
        <w:rPr>
          <w:rStyle w:val="CharStyle25"/>
        </w:rPr>
        <w:t>028</w:t>
      </w:r>
      <w:r>
        <w:rPr>
          <w:rStyle w:val="CharStyle24"/>
        </w:rPr>
        <w:t>/</w:t>
      </w:r>
      <w:r>
        <w:rPr>
          <w:rStyle w:val="CharStyle25"/>
        </w:rPr>
        <w:t>06</w:t>
      </w:r>
      <w:r>
        <w:rPr>
          <w:rStyle w:val="CharStyle24"/>
        </w:rPr>
        <w:t>/</w:t>
      </w:r>
      <w:r>
        <w:rPr>
          <w:rStyle w:val="CharStyle25"/>
        </w:rPr>
        <w:t>105</w:t>
      </w:r>
      <w:r>
        <w:rPr>
          <w:rStyle w:val="CharStyle24"/>
        </w:rPr>
        <w:t>-</w:t>
      </w:r>
      <w:r>
        <w:rPr>
          <w:rStyle w:val="CharStyle25"/>
        </w:rPr>
        <w:t>662</w:t>
      </w:r>
      <w:r>
        <w:rPr>
          <w:rStyle w:val="CharStyle24"/>
        </w:rPr>
        <w:t>/</w:t>
      </w:r>
      <w:r>
        <w:rPr>
          <w:rStyle w:val="CharStyle25"/>
        </w:rPr>
        <w:t>2021</w:t>
      </w:r>
      <w:r>
        <w:rPr>
          <w:rStyle w:val="CharStyle24"/>
        </w:rPr>
        <w:t xml:space="preserve">, </w:t>
      </w:r>
      <w:r>
        <w:rPr>
          <w:rStyle w:val="CharStyle25"/>
        </w:rPr>
        <w:t>028</w:t>
      </w:r>
      <w:r>
        <w:rPr>
          <w:rStyle w:val="CharStyle24"/>
        </w:rPr>
        <w:t>/</w:t>
      </w:r>
      <w:r>
        <w:rPr>
          <w:rStyle w:val="CharStyle25"/>
        </w:rPr>
        <w:t>06</w:t>
      </w:r>
      <w:r>
        <w:rPr>
          <w:rStyle w:val="CharStyle24"/>
        </w:rPr>
        <w:t>/</w:t>
      </w:r>
      <w:r>
        <w:rPr>
          <w:rStyle w:val="CharStyle25"/>
        </w:rPr>
        <w:t>105</w:t>
      </w:r>
      <w:r>
        <w:rPr>
          <w:rStyle w:val="CharStyle24"/>
        </w:rPr>
        <w:t>-</w:t>
      </w:r>
      <w:r>
        <w:rPr>
          <w:rStyle w:val="CharStyle25"/>
        </w:rPr>
        <w:t>656</w:t>
      </w:r>
      <w:r>
        <w:rPr>
          <w:rStyle w:val="CharStyle24"/>
        </w:rPr>
        <w:t>/</w:t>
      </w:r>
      <w:r>
        <w:rPr>
          <w:rStyle w:val="CharStyle25"/>
        </w:rPr>
        <w:t>2021</w:t>
      </w:r>
      <w:r>
        <w:rPr>
          <w:rStyle w:val="CharStyle24"/>
        </w:rPr>
        <w:t>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4" w:line="302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продолжить процедуру закупки.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ООО «РТС-тендер» с момента выдачи предписания: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34" w:line="298" w:lineRule="exact"/>
        <w:ind w:left="20" w:right="20" w:firstLine="11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обеспечить муниципальному заказчику возможность исполнения настоящего предписания;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2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информацию, а также копии документов и сведения об исполнении предписания представить в Амурское У ФАС России в срок до 22.11.2021 (включительно) по факсу (4162) 52-00-35 или электронной почтой </w:t>
      </w:r>
      <w:r>
        <w:fldChar w:fldCharType="begin"/>
      </w:r>
      <w:r>
        <w:rPr>
          <w:color w:val="000000"/>
        </w:rPr>
        <w:instrText> HYPERLINK "mailto:to28@fas.gov.ru"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to28@fas.gov.ru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последующим письменным подтверждением на бумажном носителе.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24" w:line="18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 в течение трех месяцев со дня его вынесения.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592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ч. 7 ст. 19.5 Кодекса РФ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0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Ю.П. Лескова</w:t>
      </w:r>
    </w:p>
    <w:sectPr>
      <w:type w:val="continuous"/>
      <w:pgSz w:w="11906" w:h="16838"/>
      <w:pgMar w:top="947" w:left="1733" w:right="351" w:bottom="69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 + 13 pt,Интервал 0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Gulim" w:eastAsia="Gulim" w:hAnsi="Gulim" w:cs="Gulim"/>
    </w:rPr>
  </w:style>
  <w:style w:type="character" w:customStyle="1" w:styleId="CharStyle10">
    <w:name w:val="Заголовок №1"/>
    <w:basedOn w:val="CharStyle9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Заголовок №1 + Times New Roman,15 pt,Масштаб 60%"/>
    <w:basedOn w:val="CharStyle9"/>
    <w:rPr>
      <w:lang w:val="ru-RU" w:eastAsia="ru-RU" w:bidi="ru-RU"/>
      <w:u w:val="single"/>
      <w:sz w:val="30"/>
      <w:szCs w:val="30"/>
      <w:rFonts w:ascii="Times New Roman" w:eastAsia="Times New Roman" w:hAnsi="Times New Roman" w:cs="Times New Roman"/>
      <w:w w:val="60"/>
      <w:spacing w:val="0"/>
      <w:color w:val="000000"/>
      <w:position w:val="0"/>
    </w:rPr>
  </w:style>
  <w:style w:type="character" w:customStyle="1" w:styleId="CharStyle12">
    <w:name w:val="Заголовок №1 + Times New Roman,16 pt"/>
    <w:basedOn w:val="CharStyle9"/>
    <w:rPr>
      <w:lang w:val="ru-RU" w:eastAsia="ru-RU" w:bidi="ru-RU"/>
      <w:sz w:val="32"/>
      <w:szCs w:val="3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Заголовок №1 + Times New Roman,16 pt,Курсив,Интервал 1 pt"/>
    <w:basedOn w:val="CharStyle9"/>
    <w:rPr>
      <w:lang w:val="ru-RU" w:eastAsia="ru-RU" w:bidi="ru-RU"/>
      <w:i/>
      <w:iCs/>
      <w:u w:val="single"/>
      <w:sz w:val="32"/>
      <w:szCs w:val="32"/>
      <w:rFonts w:ascii="Times New Roman" w:eastAsia="Times New Roman" w:hAnsi="Times New Roman" w:cs="Times New Roman"/>
      <w:w w:val="100"/>
      <w:spacing w:val="20"/>
      <w:color w:val="000000"/>
      <w:position w:val="0"/>
    </w:rPr>
  </w:style>
  <w:style w:type="character" w:customStyle="1" w:styleId="CharStyle14">
    <w:name w:val="Заголовок №1 + Times New Roman,16 pt"/>
    <w:basedOn w:val="CharStyle9"/>
    <w:rPr>
      <w:lang w:val="ru-RU" w:eastAsia="ru-RU" w:bidi="ru-RU"/>
      <w:u w:val="single"/>
      <w:sz w:val="32"/>
      <w:szCs w:val="3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 (2) + 8,5 pt,Курсив,Интервал 0 pt"/>
    <w:basedOn w:val="CharStyle4"/>
    <w:rPr>
      <w:lang w:val="ru-RU" w:eastAsia="ru-RU" w:bidi="ru-RU"/>
      <w:i/>
      <w:iCs/>
      <w:sz w:val="17"/>
      <w:szCs w:val="17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(5) + Gulim,14 pt,Не полужирный"/>
    <w:basedOn w:val="CharStyle21"/>
    <w:rPr>
      <w:lang w:val="ru-RU" w:eastAsia="ru-RU" w:bidi="ru-RU"/>
      <w:b/>
      <w:bCs/>
      <w:sz w:val="28"/>
      <w:szCs w:val="28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23">
    <w:name w:val="Основной текст (4) + Интервал 2 pt"/>
    <w:basedOn w:val="CharStyle17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24">
    <w:name w:val="Основной текст + Полужирный,Интервал 0 pt"/>
    <w:basedOn w:val="CharStyle19"/>
    <w:rPr>
      <w:lang w:val="ru-RU" w:eastAsia="ru-RU" w:bidi="ru-RU"/>
      <w:b/>
      <w:bCs/>
      <w:sz w:val="24"/>
      <w:szCs w:val="24"/>
      <w:w w:val="100"/>
      <w:spacing w:val="-10"/>
      <w:color w:val="000000"/>
      <w:position w:val="0"/>
    </w:rPr>
  </w:style>
  <w:style w:type="character" w:customStyle="1" w:styleId="CharStyle25">
    <w:name w:val="Основной текст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6)_"/>
    <w:basedOn w:val="DefaultParagraphFont"/>
    <w:link w:val="Style2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60" w:line="298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120"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both"/>
      <w:outlineLvl w:val="0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Gulim" w:eastAsia="Gulim" w:hAnsi="Gulim" w:cs="Gulim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before="60" w:after="24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right"/>
      <w:spacing w:before="84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both"/>
      <w:spacing w:before="180" w:after="180" w:line="230" w:lineRule="exact"/>
      <w:ind w:firstLine="72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