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keepLines/>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02.11.2021</w:t>
      </w:r>
      <w:r>
        <w:fldChar w:fldCharType="end"/>
      </w:r>
      <w:r>
        <w:rPr>
          <w:lang w:val="ru-RU" w:eastAsia="ru-RU" w:bidi="ru-RU"/>
          <w:sz w:val="24"/>
          <w:szCs w:val="24"/>
          <w:w w:val="100"/>
          <w:spacing w:val="0"/>
          <w:color w:val="000000"/>
          <w:position w:val="0"/>
        </w:rPr>
        <w:tab/>
        <w:t>№</w:t>
        <w:tab/>
        <w:t>АБ/24527/21</w:t>
      </w:r>
      <w:bookmarkEnd w:id="0"/>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3341/2021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6"/>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Министерство социальной политики Нижегородской области ул. Деловая, д. 9, г. Нижний Новгород, 603950 </w:t>
      </w:r>
      <w:r>
        <w:rPr>
          <w:lang w:val="en-US" w:eastAsia="en-US" w:bidi="en-US"/>
          <w:w w:val="100"/>
          <w:spacing w:val="0"/>
          <w:color w:val="000000"/>
          <w:position w:val="0"/>
        </w:rPr>
        <w:t>offi cial @socium .kreml .nnov.ru</w:t>
      </w:r>
    </w:p>
    <w:p>
      <w:pPr>
        <w:pStyle w:val="Style6"/>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ОБЩЕСТВО С ОГРАНИЧЕННОЙ ОТВЕТСТВЕННОСТЬЮ "КАПИТАЛНН" 603142, ОБЛАСТЬ НИЖЕГОРОДСКАЯ, ГОРОД НИЖНИЙ НОВГОРОД, УЛИЦА ЯНКИ КУПАЛЫ, 38 </w:t>
      </w:r>
      <w:r>
        <w:fldChar w:fldCharType="begin"/>
      </w:r>
      <w:r>
        <w:rPr>
          <w:color w:val="000000"/>
        </w:rPr>
        <w:instrText> HYPERLINK "mailto:2946011@mail.ru" </w:instrText>
      </w:r>
      <w:r>
        <w:fldChar w:fldCharType="separate"/>
      </w:r>
      <w:r>
        <w:rPr>
          <w:rStyle w:val="Hyperlink"/>
          <w:lang w:val="en-US" w:eastAsia="en-US" w:bidi="en-US"/>
          <w:w w:val="100"/>
          <w:spacing w:val="0"/>
          <w:position w:val="0"/>
        </w:rPr>
        <w:t>2946011@mail.ru</w:t>
      </w:r>
      <w:r>
        <w:fldChar w:fldCharType="end"/>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"РТС-тендер"</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121151, г. Москва, набережная Тараса Шевченко, д.23-А</w:t>
      </w:r>
    </w:p>
    <w:p>
      <w:pPr>
        <w:pStyle w:val="Style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61" w:left="879" w:right="1052" w:bottom="905" w:header="0" w:footer="3" w:gutter="0"/>
          <w:rtlGutter w:val="0"/>
          <w:cols w:num="2" w:space="720" w:equalWidth="0">
            <w:col w:w="3979" w:space="1282"/>
            <w:col w:w="4714"/>
          </w:cols>
          <w:noEndnote/>
          <w:docGrid w:linePitch="360"/>
        </w:sectPr>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fldChar w:fldCharType="begin"/>
      </w:r>
      <w:r>
        <w:rPr>
          <w:color w:val="000000"/>
        </w:rPr>
        <w:instrText> HYPERLINK "mailto:info223@rts-tender.ru" </w:instrText>
      </w:r>
      <w:r>
        <w:fldChar w:fldCharType="separate"/>
      </w:r>
      <w:r>
        <w:rPr>
          <w:rStyle w:val="Hyperlink"/>
          <w:lang w:val="en-US" w:eastAsia="en-US" w:bidi="en-US"/>
          <w:w w:val="100"/>
          <w:spacing w:val="0"/>
          <w:position w:val="0"/>
        </w:rPr>
        <w:t>info223@rts-tender.ru</w:t>
      </w:r>
      <w:r>
        <w:fldChar w:fldCharType="end"/>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ind w:left="5320" w:right="36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603082, город Нижний Новгород, Кремль,</w:t>
      </w:r>
    </w:p>
    <w:p>
      <w:pPr>
        <w:pStyle w:val="Style6"/>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корпус 4</w:t>
      </w:r>
    </w:p>
    <w:p>
      <w:pPr>
        <w:pStyle w:val="Style6"/>
        <w:widowControl w:val="0"/>
        <w:keepNext w:val="0"/>
        <w:keepLines w:val="0"/>
        <w:shd w:val="clear" w:color="auto" w:fill="auto"/>
        <w:bidi w:val="0"/>
        <w:jc w:val="left"/>
        <w:spacing w:before="0" w:after="240"/>
        <w:ind w:left="532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21"/>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w:t>
      </w:r>
    </w:p>
    <w:p>
      <w:pPr>
        <w:pStyle w:val="Style21"/>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№052/06/105-3341/2021</w:t>
      </w:r>
    </w:p>
    <w:p>
      <w:pPr>
        <w:pStyle w:val="Style6"/>
        <w:tabs>
          <w:tab w:leader="none" w:pos="8277" w:val="right"/>
          <w:tab w:leader="none" w:pos="9194" w:val="right"/>
          <w:tab w:leader="none" w:pos="10226" w:val="right"/>
        </w:tabs>
        <w:widowControl w:val="0"/>
        <w:keepNext w:val="0"/>
        <w:keepLines w:val="0"/>
        <w:shd w:val="clear" w:color="auto" w:fill="auto"/>
        <w:bidi w:val="0"/>
        <w:spacing w:before="0" w:after="240"/>
        <w:ind w:left="40" w:right="0" w:firstLine="0"/>
      </w:pPr>
      <w:r>
        <w:rPr>
          <w:lang w:val="ru-RU" w:eastAsia="ru-RU" w:bidi="ru-RU"/>
          <w:w w:val="100"/>
          <w:spacing w:val="0"/>
          <w:color w:val="000000"/>
          <w:position w:val="0"/>
        </w:rPr>
        <w:t>28 ноября 2021 года</w:t>
        <w:tab/>
        <w:t>город</w:t>
        <w:tab/>
        <w:t>Нижний</w:t>
        <w:tab/>
        <w:t>Новгород</w:t>
      </w:r>
    </w:p>
    <w:p>
      <w:pPr>
        <w:pStyle w:val="Style6"/>
        <w:widowControl w:val="0"/>
        <w:keepNext w:val="0"/>
        <w:keepLines w:val="0"/>
        <w:shd w:val="clear" w:color="auto" w:fill="auto"/>
        <w:bidi w:val="0"/>
        <w:jc w:val="left"/>
        <w:spacing w:before="0" w:after="0"/>
        <w:ind w:left="40" w:right="20" w:firstLine="6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Кечин Р.В.</w:t>
        <w:tab/>
        <w:t>-</w:t>
        <w:tab/>
        <w:t>член комиссии, начальник отдела государственных и</w:t>
      </w:r>
    </w:p>
    <w:p>
      <w:pPr>
        <w:pStyle w:val="Style6"/>
        <w:widowControl w:val="0"/>
        <w:keepNext w:val="0"/>
        <w:keepLines w:val="0"/>
        <w:shd w:val="clear" w:color="auto" w:fill="auto"/>
        <w:bidi w:val="0"/>
        <w:spacing w:before="0" w:after="0"/>
        <w:ind w:left="328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spacing w:before="0" w:after="0"/>
        <w:ind w:left="328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При участии посредством видеоконферецсвязи:</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Волковой Е.А.</w:t>
        <w:tab/>
        <w:t>-</w:t>
        <w:tab/>
        <w:t>представителя Государственного казенного учреждения</w:t>
      </w:r>
    </w:p>
    <w:p>
      <w:pPr>
        <w:pStyle w:val="Style6"/>
        <w:widowControl w:val="0"/>
        <w:keepNext w:val="0"/>
        <w:keepLines w:val="0"/>
        <w:shd w:val="clear" w:color="auto" w:fill="auto"/>
        <w:bidi w:val="0"/>
        <w:spacing w:before="0" w:after="0"/>
        <w:ind w:left="3280" w:right="20" w:firstLine="0"/>
      </w:pPr>
      <w:r>
        <w:rPr>
          <w:lang w:val="ru-RU" w:eastAsia="ru-RU" w:bidi="ru-RU"/>
          <w:w w:val="100"/>
          <w:spacing w:val="0"/>
          <w:color w:val="000000"/>
          <w:position w:val="0"/>
        </w:rPr>
        <w:t>Нижегородской области «Центр размещения заказа Нижегородской области» (доверенность № 8 от 01.02.2021),</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240"/>
        <w:ind w:left="40" w:right="0" w:firstLine="0"/>
      </w:pPr>
      <w:r>
        <w:rPr>
          <w:lang w:val="ru-RU" w:eastAsia="ru-RU" w:bidi="ru-RU"/>
          <w:w w:val="100"/>
          <w:spacing w:val="0"/>
          <w:color w:val="000000"/>
          <w:position w:val="0"/>
        </w:rPr>
        <w:t xml:space="preserve"> Хантуровой С.Ю</w:t>
        <w:tab/>
        <w:t>-</w:t>
        <w:tab/>
        <w:t>члена аукционной комиссии,</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Ушаковой А.Н.</w:t>
        <w:tab/>
        <w:t>-</w:t>
        <w:tab/>
        <w:t>представителя Общества с ограниченной ответственностью</w:t>
      </w:r>
    </w:p>
    <w:p>
      <w:pPr>
        <w:pStyle w:val="Style19"/>
        <w:framePr w:w="1349" w:h="562" w:wrap="around" w:vAnchor="text" w:hAnchor="margin" w:x="342" w:y="158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000743358321</w:t>
      </w:r>
    </w:p>
    <w:p>
      <w:pPr>
        <w:pStyle w:val="Style6"/>
        <w:widowControl w:val="0"/>
        <w:keepNext w:val="0"/>
        <w:keepLines w:val="0"/>
        <w:shd w:val="clear" w:color="auto" w:fill="auto"/>
        <w:bidi w:val="0"/>
        <w:spacing w:before="0" w:after="0"/>
        <w:ind w:left="40" w:right="20" w:firstLine="3240"/>
      </w:pPr>
      <w:r>
        <w:rPr>
          <w:lang w:val="ru-RU" w:eastAsia="ru-RU" w:bidi="ru-RU"/>
          <w:w w:val="100"/>
          <w:spacing w:val="0"/>
          <w:color w:val="000000"/>
          <w:position w:val="0"/>
        </w:rPr>
        <w:t>«КапиталНН» (доверенность № 1 от 27.10.2021), рассмотрев посредством видеоконферецсвязи жалобу Общества с ограниченной ответственностью «КапиталНН» (далее также - ООО «КапиталНН», общество, заявитель) о нарушении Министерством социальной политики Нижегородской области (далее также — заказчик) и Государственным казенным учреждением Нижегородской области «Центр размещения заказа</w:t>
      </w:r>
      <w:r>
        <w:br w:type="page"/>
      </w:r>
    </w:p>
    <w:p>
      <w:pPr>
        <w:pStyle w:val="Style6"/>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3"/>
        <w:widowControl w:val="0"/>
        <w:keepNext/>
        <w:keepLines/>
        <w:shd w:val="clear" w:color="auto" w:fill="auto"/>
        <w:bidi w:val="0"/>
        <w:spacing w:before="0" w:after="0"/>
        <w:ind w:left="0" w:right="0" w:firstLine="0"/>
      </w:pPr>
      <w:bookmarkStart w:id="1" w:name="bookmark1"/>
      <w:r>
        <w:rPr>
          <w:lang w:val="ru-RU" w:eastAsia="ru-RU" w:bidi="ru-RU"/>
          <w:w w:val="100"/>
          <w:spacing w:val="0"/>
          <w:color w:val="000000"/>
          <w:position w:val="0"/>
        </w:rPr>
        <w:t>установила:</w:t>
      </w:r>
      <w:bookmarkEnd w:id="1"/>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«Приобретение жилого помещения в многоквартирном жилом доме на территории города Нижнего Новгорода для обеспечения детей-сирот и детей, оставшихся без попечения родителей, а также лиц из числа детей-сирот и детей, оставшихся без попечения родителей», номер извещения 0832200006621001344 (далее также - электронный аукцион).</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По мнению заявителя, действия заказчика нарушают требования Федерального закона от</w:t>
      </w:r>
    </w:p>
    <w:p>
      <w:pPr>
        <w:pStyle w:val="Style6"/>
        <w:numPr>
          <w:ilvl w:val="0"/>
          <w:numId w:val="3"/>
        </w:numPr>
        <w:tabs>
          <w:tab w:leader="none" w:pos="1258"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Представитель заявителя на заседании Комиссии Нижегородского УФАС России доводы, изложенные в жалобе, поддержала в полном объеме.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Представители заказчика и уполномоченного органа на заседании Комиссии Нижегородского УФАС России с доводами, изложенными в жалобе заявителя, не согласились, факт нарушения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07.10.2021 в единой информационной системе и на электронной площадке РТС-тендер размещены извещение и документация по объекту закупки: «Приобретение жилого помещения в многоквартирном жилом доме на территории города Нижнего Новгорода для обеспечения детей- сирот и детей, оставшихся без попечения родителей, а также лиц из числа детей-сирот и детей, оставшихся без попечения родителей», номер извещения 0832200006621001344.</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Заказчик — Министерство социальной политики Нижегородской области.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Оператор электронной площадки — РТС-тендер.</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Начальная (максимальная) цена контракта — 3 200 000,00 рублей.</w:t>
      </w:r>
    </w:p>
    <w:p>
      <w:pPr>
        <w:pStyle w:val="Style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По мнению заявителя, действия аукционной комиссии при признании ООО «КапиталНН» победителем рассматриваемого электронного аукциона нарушают требования закона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Комиссией Нижегородского УФАС России установлено, что 18.10.2021 состоялось рассмотрение единственной заявки участника рассматриваемого электронного аукциона, на основании чего был составлен Протокол рассмотрения единственной заявки на участие в электронном аукционе от 18.10.2021 №0832200006621001344-1 (далее также — Протокол рассмотрения единственной заявки).</w:t>
      </w:r>
    </w:p>
    <w:p>
      <w:pPr>
        <w:pStyle w:val="Style6"/>
        <w:tabs>
          <w:tab w:leader="none" w:pos="5838"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Протоколу рассмотрения единственной заявки заявка ООО «КапиталНН», первая и вторая часть заявки, а также информация и электронные документы, предусмотренные частью 11 статьи 24.1 Федерального закона от 05.04.2013</w:t>
        <w:tab/>
        <w:t>№ 44-ФЗ соответствуют требованиям,</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установленным Федеральным законом от 05.04.2013 № 44-ФЗ и документацией об аукционе.</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Комиссией Нижегородского УФАС России установлено, что требования к составу первых и вторых частей заявок участников рассматриваемого электронного аукциона размещены заказчиком в пунктах 15,16 раздела I аукционной документации и сформулированы следующим образом.</w:t>
      </w:r>
    </w:p>
    <w:p>
      <w:pPr>
        <w:pStyle w:val="Style25"/>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«Первая часть заявки на участие в электронном аукционе должна содержать:</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конкретные показатели товара, соответствующие значениям, установленным в пункте 2.1 раздела II документации об электронном аукционе, и указание на товарный знак (при наличии);</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5"/>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наименование страны происхождения товара.</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Вторая часть заявки на участие в аукционе должна содержать следующие документы и</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информацию:</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Исчерпывающий перечень документов, которые должны быть представлены участниками аукциона в соответствии с пунктом 1 части 1 (при наличии таких требований) статьи 31 Федерального закона от 05.04.2013 № 44-ФЗ.</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(или копии этих документов), подтверждающие соответствие участника такого аукциона требованиям, установленным пунктом 1 части 1 статьи 31 Федерального закона от 05.04.2013 № 44-ФЗ: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Декларация о соответствии участника такого аукциона требованиям, установленным пунктами 3 - 9 части 1 статьи 31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Федерального закона от 05.04.2013 № 44-ФЗ (в случае, если участник электронного аукциона заявил о получении указанных преимуществ), или копии таких документов: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Федерального закона от 05.04.2013 № 44-ФЗ, в случае закупки товаров, работ, услуг, на которые распространяется действие указанных нормативных правовых актов, или копии таких документов: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Изучив заявку участника рассматриваемого электронного аукциона — ООО «КапиталНН» Комиссия Нижегородского УФАС России пришла к выводу, что она соответствовала требованиям аукционной документации и Закона о контрактной системе.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частей 1 и 9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 жалобе прикладываются документы, подтверждающие ее обоснованность. При этом жалоба должна содержать перечень прилагаемых к ней документов. 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объект закупки.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Комиссией Нижегородского УФАС России жалоба заявителя признается необоснованной.</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С учетом изложенного, руководствуясь частью 8 статьи 106 Федерального закона от</w:t>
      </w:r>
    </w:p>
    <w:p>
      <w:pPr>
        <w:pStyle w:val="Style6"/>
        <w:numPr>
          <w:ilvl w:val="0"/>
          <w:numId w:val="7"/>
        </w:numPr>
        <w:tabs>
          <w:tab w:leader="none" w:pos="1273" w:val="left"/>
        </w:tabs>
        <w:widowControl w:val="0"/>
        <w:keepNext w:val="0"/>
        <w:keepLines w:val="0"/>
        <w:shd w:val="clear" w:color="auto" w:fill="auto"/>
        <w:bidi w:val="0"/>
        <w:spacing w:before="0" w:after="283"/>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3"/>
        <w:widowControl w:val="0"/>
        <w:keepNext/>
        <w:keepLines/>
        <w:shd w:val="clear" w:color="auto" w:fill="auto"/>
        <w:bidi w:val="0"/>
        <w:spacing w:before="0" w:after="0" w:line="220" w:lineRule="exact"/>
        <w:ind w:left="0" w:right="0" w:firstLine="0"/>
      </w:pPr>
      <w:bookmarkStart w:id="2" w:name="bookmark2"/>
      <w:r>
        <w:rPr>
          <w:lang w:val="ru-RU" w:eastAsia="ru-RU" w:bidi="ru-RU"/>
          <w:w w:val="100"/>
          <w:spacing w:val="0"/>
          <w:color w:val="000000"/>
          <w:position w:val="0"/>
        </w:rPr>
        <w:t>решила:</w:t>
      </w:r>
      <w:bookmarkEnd w:id="2"/>
    </w:p>
    <w:p>
      <w:pPr>
        <w:pStyle w:val="Style6"/>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Признать жалобу Общества с ограниченной ответственностью «КапиталНН» на действия Министерства социальной политики Нижегородской области при определении исполнителя путем проведения электронного аукциона на право заключения контракта по объекту закупки: «Приобретение жилого помещения в многоквартирном жилом доме на территории города Нижнего Новгорода для обеспечения детей-сирот и детей, оставшихся без попечения родителей, а также лиц из числа детей-сирот и детей, оставшихся без попечения родителей», номер извещения 0832200006621001344, необоснованной.</w:t>
      </w:r>
    </w:p>
    <w:p>
      <w:pPr>
        <w:pStyle w:val="Style25"/>
        <w:widowControl w:val="0"/>
        <w:keepNext w:val="0"/>
        <w:keepLines w:val="0"/>
        <w:shd w:val="clear" w:color="auto" w:fill="auto"/>
        <w:bidi w:val="0"/>
        <w:spacing w:before="0" w:after="257"/>
        <w:ind w:left="20" w:right="20" w:firstLine="70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6212"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Председатель комиссии</w:t>
        <w:tab/>
        <w:t>А.А. Барышев</w:t>
      </w:r>
    </w:p>
    <w:p>
      <w:pPr>
        <w:pStyle w:val="Style6"/>
        <w:tabs>
          <w:tab w:leader="none" w:pos="6212"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0" w:line="552" w:lineRule="exact"/>
        <w:ind w:left="6260" w:right="0" w:firstLine="0"/>
      </w:pPr>
      <w:r>
        <w:rPr>
          <w:lang w:val="ru-RU" w:eastAsia="ru-RU" w:bidi="ru-RU"/>
          <w:w w:val="100"/>
          <w:spacing w:val="0"/>
          <w:color w:val="000000"/>
          <w:position w:val="0"/>
        </w:rPr>
        <w:t>Д А. Будрик</w:t>
      </w:r>
    </w:p>
    <w:p>
      <w:pPr>
        <w:pStyle w:val="Style27"/>
        <w:widowControl w:val="0"/>
        <w:keepNext w:val="0"/>
        <w:keepLines w:val="0"/>
        <w:shd w:val="clear" w:color="auto" w:fill="auto"/>
        <w:bidi w:val="0"/>
        <w:jc w:val="left"/>
        <w:spacing w:before="0" w:after="0"/>
        <w:ind w:left="20" w:right="8020" w:firstLine="0"/>
      </w:pPr>
      <w:r>
        <w:rPr>
          <w:lang w:val="ru-RU" w:eastAsia="ru-RU" w:bidi="ru-RU"/>
          <w:w w:val="100"/>
          <w:spacing w:val="0"/>
          <w:color w:val="000000"/>
          <w:position w:val="0"/>
        </w:rPr>
        <w:t>Исп.Будрик Д.А. тел.8(831)4-31-73-87 вн.052-707</w:t>
      </w:r>
    </w:p>
    <w:sectPr>
      <w:type w:val="continuous"/>
      <w:pgSz w:w="11906" w:h="16838"/>
      <w:pgMar w:top="568" w:left="844" w:right="829" w:bottom="13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Штрих-код (2)_"/>
    <w:basedOn w:val="DefaultParagraphFont"/>
    <w:link w:val="Style1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5)_"/>
    <w:basedOn w:val="DefaultParagraphFont"/>
    <w:link w:val="Style21"/>
    <w:rPr>
      <w:b/>
      <w:bCs/>
      <w:i w:val="0"/>
      <w:iCs w:val="0"/>
      <w:u w:val="none"/>
      <w:strike w:val="0"/>
      <w:smallCaps w:val="0"/>
      <w:sz w:val="22"/>
      <w:szCs w:val="22"/>
      <w:rFonts w:ascii="Times New Roman" w:eastAsia="Times New Roman" w:hAnsi="Times New Roman" w:cs="Times New Roman"/>
    </w:rPr>
  </w:style>
  <w:style w:type="character" w:customStyle="1" w:styleId="CharStyle24">
    <w:name w:val="Заголовок №2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Штрих-код (2)"/>
    <w:basedOn w:val="Normal"/>
    <w:link w:val="CharStyle2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center"/>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line="182"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