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0"/>
        <w:ind w:left="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"ССЮЗ-М"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" w:line="1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614000, г.Пермь, ул. Петропавловская 87-34 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15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5903081360, КПП 590201001, р/с 40702810829190004645, к/с 30101810200000000824 ФИЛИАЛ "НИЖЕГОРОДСКИЙ" АО "АЛЬФА-БАНК" 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БИК 042202824 , ОГРН 1075903007289, ОКТМО 57701000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 89097302848, 89526422965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60" w:left="3051" w:right="3224" w:bottom="555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"mailto:souz_m59@mail.ru"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souz_m59@mail.ru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  <w:sectPr>
          <w:type w:val="continuous"/>
          <w:pgSz w:w="11906" w:h="16838"/>
          <w:pgMar w:top="560" w:left="1164" w:right="8782" w:bottom="55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Исх. № 15 от 18.02.2021 г</w: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0" w:right="280" w:firstLine="0"/>
        <w:sectPr>
          <w:type w:val="continuous"/>
          <w:pgSz w:w="11906" w:h="16838"/>
          <w:pgMar w:top="560" w:left="6281" w:right="1452" w:bottom="55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Пермского УФЛС России А.В. Плаксину ул. Ленина, 64, г. Пермь, 614990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41" w:line="130" w:lineRule="exact"/>
        <w:ind w:left="19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5"/>
        <w:framePr w:h="158" w:wrap="around" w:vAnchor="text" w:hAnchor="margin" w:x="-2457" w:y="73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</w:pPr>
      <w:r>
        <w:rPr>
          <w:rStyle w:val="CharStyle7"/>
          <w:spacing w:val="0"/>
        </w:rPr>
        <w:t>СВЕДЕНИЯ О ЗАЯВИТЕЛЕ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95" w:line="274" w:lineRule="exact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"СОЮЗ-М"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46" w:line="130" w:lineRule="exact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614000, г.Пермь, ул. Петропавловская 87-34 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78" w:lineRule="exact"/>
        <w:ind w:left="1200" w:right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5903081360 КПП 590201001, р/с 40702810829190004645, к/с 30101810200000000824 ’ ФИЛИАЛ "НИЖЕГОРОДСКИЙ" АО "АЛЬФА-БАНК” 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БИК 042202824 , ОГРН 1075903007289, ОКТМО 57701000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Тел.89097302848, 89526422965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1015" w:line="274" w:lineRule="exact"/>
        <w:ind w:left="28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"mailto:souz_m59@mail.ru"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souz_m59@mail.ru</w:t>
      </w:r>
      <w:r>
        <w:fldChar w:fldCharType="end"/>
      </w:r>
    </w:p>
    <w:p>
      <w:pPr>
        <w:pStyle w:val="Style5"/>
        <w:framePr w:w="2075" w:h="1186" w:wrap="around" w:vAnchor="text" w:hAnchor="margin" w:x="-2385" w:y="39"/>
        <w:widowControl w:val="0"/>
        <w:keepNext w:val="0"/>
        <w:keepLines w:val="0"/>
        <w:shd w:val="clear" w:color="auto" w:fill="auto"/>
        <w:bidi w:val="0"/>
        <w:jc w:val="left"/>
        <w:spacing w:before="0" w:after="830" w:line="130" w:lineRule="exact"/>
        <w:ind w:left="0" w:right="0" w:firstLine="0"/>
      </w:pPr>
      <w:r>
        <w:rPr>
          <w:rStyle w:val="CharStyle7"/>
          <w:spacing w:val="0"/>
        </w:rPr>
        <w:t>СВЕДЕНИЯ О ЗАКАЗЧИКЕ</w:t>
      </w:r>
    </w:p>
    <w:p>
      <w:pPr>
        <w:pStyle w:val="Style5"/>
        <w:framePr w:w="2075" w:h="1186" w:wrap="around" w:vAnchor="text" w:hAnchor="margin" w:x="-2385" w:y="3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</w:pPr>
      <w:r>
        <w:rPr>
          <w:rStyle w:val="CharStyle7"/>
          <w:spacing w:val="0"/>
        </w:rPr>
        <w:t>СВЕДЕНИЯ О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133" w:line="13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! ГОСУДАРСТВЕННОЕ КРАЕВОЕ БЮДЖЕТНОЕ УЧРЕЖДЕНИЕ "УПРАВЛЕНИЕ ПО '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06" w:lineRule="exact"/>
        <w:ind w:left="60" w:right="9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61400бГПермский край, г. Пермь, ул. Советская , 64 83422375713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0" w:line="130" w:lineRule="exact"/>
        <w:ind w:left="60" w:right="0" w:firstLine="0"/>
      </w:pPr>
      <w:r>
        <w:fldChar w:fldCharType="begin"/>
      </w:r>
      <w:r>
        <w:rPr>
          <w:rStyle w:val="CharStyle8"/>
        </w:rPr>
        <w:instrText> HYPERLINK "mailto:svfedoseeva@gkbu.permkrai.ru" </w:instrText>
      </w:r>
      <w:r>
        <w:fldChar w:fldCharType="separate"/>
      </w:r>
      <w:r>
        <w:rPr>
          <w:rStyle w:val="Hyperlink"/>
        </w:rPr>
        <w:t>svfedoseeva@gkbu.permkrai.ru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184" w:line="216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 Единая комиссия №3 по определению поставщиков (подрядчиков, исполнителей)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широкого назначения путем проведения конкурсов, аукционов и запросов предложении</w:t>
      </w:r>
    </w:p>
    <w:p>
      <w:pPr>
        <w:pStyle w:val="Style5"/>
        <w:tabs>
          <w:tab w:leader="none" w:pos="647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485" w:line="211" w:lineRule="exact"/>
        <w:ind w:left="180" w:right="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! состав Единой комиссии утвержден приказом Министерства по регулированию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I контрактной системы в сфере закупок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</w:p>
    <w:p>
      <w:pPr>
        <w:pStyle w:val="Style5"/>
        <w:framePr w:w="2206" w:h="1279" w:wrap="notBeside" w:vAnchor="text" w:hAnchor="margin" w:x="-2308" w:y="1386"/>
        <w:widowControl w:val="0"/>
        <w:keepNext w:val="0"/>
        <w:keepLines w:val="0"/>
        <w:shd w:val="clear" w:color="auto" w:fill="auto"/>
        <w:bidi w:val="0"/>
        <w:jc w:val="left"/>
        <w:spacing w:before="0" w:after="0" w:line="182" w:lineRule="exact"/>
        <w:ind w:left="20" w:right="580" w:firstLine="0"/>
      </w:pPr>
      <w:r>
        <w:rPr>
          <w:rStyle w:val="CharStyle7"/>
          <w:spacing w:val="0"/>
        </w:rPr>
        <w:t>СВЕДЕНИЯ ОБ УПОЛНОМОЧЕННОМ ОРГАНЕ/</w:t>
      </w:r>
    </w:p>
    <w:p>
      <w:pPr>
        <w:pStyle w:val="Style5"/>
        <w:framePr w:w="2206" w:h="1279" w:wrap="notBeside" w:vAnchor="text" w:hAnchor="margin" w:x="-2308" w:y="1386"/>
        <w:widowControl w:val="0"/>
        <w:keepNext w:val="0"/>
        <w:keepLines w:val="0"/>
        <w:shd w:val="clear" w:color="auto" w:fill="auto"/>
        <w:bidi w:val="0"/>
        <w:jc w:val="left"/>
        <w:spacing w:before="0" w:after="0" w:line="182" w:lineRule="exact"/>
        <w:ind w:left="20" w:right="40" w:firstLine="0"/>
      </w:pPr>
      <w:r>
        <w:rPr>
          <w:rStyle w:val="CharStyle7"/>
          <w:spacing w:val="0"/>
        </w:rPr>
        <w:t>СПЕЦИАЛИЗИРОВАННОЙ ОРГАНИЗАЦИИ/ОПЕРАТОРЕ ЭЛЕКТРОННОЙ ПЛОЩАДКИ**</w:t>
      </w:r>
    </w:p>
    <w:p>
      <w:pPr>
        <w:pStyle w:val="Style5"/>
        <w:tabs>
          <w:tab w:leader="hyphen" w:pos="5038" w:val="left"/>
          <w:tab w:leader="hyphen" w:pos="6425" w:val="left"/>
          <w:tab w:leader="hyphen" w:pos="5652" w:val="left"/>
          <w:tab w:leader="hyphen" w:pos="64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85" w:line="13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 Пермского края от 10 января 2020 г. № СЭД-32Д1П04Л</w:t>
        <w:tab/>
        <w:tab/>
        <w:tab/>
        <w:tab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31" w:line="130" w:lineRule="exact"/>
        <w:ind w:left="18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sberbank-ast.ru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 w:line="380" w:lineRule="exact"/>
        <w:ind w:left="0" w:right="360" w:firstLine="0"/>
        <w:sectPr>
          <w:type w:val="continuous"/>
          <w:pgSz w:w="11906" w:h="16838"/>
          <w:pgMar w:top="560" w:left="3656" w:right="1078" w:bottom="555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ПОД074</w:t>
      </w:r>
      <w:bookmarkEnd w:id="0"/>
    </w:p>
    <w:tbl>
      <w:tblPr>
        <w:tblOverlap w:val="never"/>
        <w:tblLayout w:type="fixed"/>
        <w:jc w:val="center"/>
      </w:tblPr>
      <w:tblGrid>
        <w:gridCol w:w="2563"/>
        <w:gridCol w:w="7243"/>
      </w:tblGrid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80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80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6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0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80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2" w:lineRule="exact"/>
              <w:ind w:left="160" w:right="0" w:firstLine="0"/>
            </w:pPr>
            <w:r>
              <w:rPr>
                <w:rStyle w:val="CharStyle11"/>
              </w:rPr>
              <w:t>СВЕДЕНИЯ 0 РАЗМЕЩАЕМОМ ЗАКАЗЕ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240" w:line="182" w:lineRule="exact"/>
              <w:ind w:left="100" w:right="0" w:firstLine="0"/>
            </w:pPr>
            <w:r>
              <w:rPr>
                <w:rStyle w:val="CharStyle11"/>
              </w:rPr>
              <w:t>Номер извещения 0356200000121000005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240" w:after="240" w:line="130" w:lineRule="exact"/>
              <w:ind w:left="100" w:right="0" w:firstLine="0"/>
            </w:pPr>
            <w:r>
              <w:rPr>
                <w:rStyle w:val="CharStyle11"/>
              </w:rPr>
              <w:t>Наименование объекта закупки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240" w:after="0" w:line="182" w:lineRule="exact"/>
              <w:ind w:left="100" w:right="0" w:firstLine="80"/>
            </w:pPr>
            <w:r>
              <w:rPr>
                <w:rStyle w:val="CharStyle11"/>
              </w:rPr>
              <w:t>Выполнение работ по текущему ремонту помещений в административном здании, расположенном по адресу: РФ,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2" w:lineRule="exact"/>
              <w:ind w:left="100" w:right="0" w:firstLine="0"/>
            </w:pPr>
            <w:r>
              <w:rPr>
                <w:rStyle w:val="CharStyle11"/>
              </w:rPr>
              <w:t>Пермский край, г. Пермь, б. Гагарина,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240" w:line="182" w:lineRule="exact"/>
              <w:ind w:left="100" w:right="0" w:firstLine="0"/>
            </w:pPr>
            <w:r>
              <w:rPr>
                <w:rStyle w:val="CharStyle11"/>
              </w:rPr>
              <w:t>10, пит. А (5 этаж, помещения №№ 1-9 согласно техническому паспорту)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240" w:after="0" w:line="240" w:lineRule="exact"/>
              <w:ind w:left="380" w:right="0" w:hanging="280"/>
            </w:pPr>
            <w:r>
              <w:rPr>
                <w:rStyle w:val="CharStyle11"/>
              </w:rPr>
              <w:t>Дата и время публикации извещения на официальном сайте - 26.01.2021</w:t>
            </w:r>
          </w:p>
          <w:p>
            <w:pPr>
              <w:pStyle w:val="Style5"/>
              <w:framePr w:w="9806" w:wrap="notBeside" w:vAnchor="text" w:hAnchor="text" w:xAlign="center" w:y="1"/>
              <w:tabs>
                <w:tab w:leader="hyphen" w:pos="2194" w:val="left"/>
                <w:tab w:leader="hyphen" w:pos="2256" w:val="left"/>
                <w:tab w:leader="hyphen" w:pos="3120" w:val="left"/>
                <w:tab w:leader="hyphen" w:pos="3173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12"/>
                <w:lang w:val="ru-RU" w:eastAsia="ru-RU" w:bidi="ru-RU"/>
              </w:rPr>
              <w:tab/>
            </w:r>
            <w:r>
              <w:rPr>
                <w:rStyle w:val="CharStyle11"/>
              </w:rPr>
              <w:tab/>
              <w:tab/>
              <w:tab/>
            </w:r>
          </w:p>
        </w:tc>
      </w:tr>
      <w:tr>
        <w:trPr>
          <w:trHeight w:val="704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0" w:lineRule="exact"/>
              <w:ind w:left="160" w:right="0" w:firstLine="0"/>
            </w:pPr>
            <w:r>
              <w:rPr>
                <w:rStyle w:val="CharStyle11"/>
              </w:rPr>
              <w:t>СУТЬ ЖАЛОБЫ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70" w:lineRule="exact"/>
              <w:ind w:left="100" w:right="0" w:firstLine="0"/>
            </w:pPr>
            <w:r>
              <w:rPr>
                <w:rStyle w:val="CharStyle11"/>
              </w:rPr>
              <w:t xml:space="preserve">На площадке </w:t>
            </w:r>
            <w:r>
              <w:rPr>
                <w:rStyle w:val="CharStyle11"/>
                <w:lang w:val="en-US" w:eastAsia="en-US" w:bidi="en-US"/>
              </w:rPr>
              <w:t xml:space="preserve">sberbank-ast.ru </w:t>
            </w:r>
            <w:r>
              <w:rPr>
                <w:rStyle w:val="CharStyle11"/>
              </w:rPr>
              <w:t xml:space="preserve">и </w:t>
            </w:r>
            <w:r>
              <w:rPr>
                <w:rStyle w:val="CharStyle13"/>
              </w:rPr>
              <w:t xml:space="preserve">В </w:t>
            </w:r>
            <w:r>
              <w:rPr>
                <w:rStyle w:val="CharStyle11"/>
              </w:rPr>
              <w:t>информационной карте : Дата окончания срока рассмотрения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50" w:lineRule="exact"/>
              <w:ind w:left="100" w:right="0" w:firstLine="0"/>
            </w:pPr>
            <w:r>
              <w:rPr>
                <w:rStyle w:val="CharStyle11"/>
              </w:rPr>
              <w:t>заявок по аукциону 0356200000121000005 указана «08» февраля 202! г ,а Дата проведения аукциона в электронной форме 09.02.2021 , Время проведения аукциона 09:00, однако протокола рассмотрения заявок 08.02.2021 г не было опубликовано, сообщений в личный кабинет площадки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0" w:lineRule="exact"/>
              <w:ind w:left="100" w:right="0" w:firstLine="0"/>
            </w:pPr>
            <w:r>
              <w:rPr>
                <w:rStyle w:val="CharStyle11"/>
              </w:rPr>
              <w:t>не приходило о рассмотрении .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11"/>
              </w:rPr>
              <w:t>09 февраля 2021 г в 09-00 на площадке сбербанк-аст возможности участвовать в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26" w:lineRule="exact"/>
              <w:ind w:left="100" w:right="0" w:firstLine="0"/>
            </w:pPr>
            <w:r>
              <w:rPr>
                <w:rStyle w:val="CharStyle11"/>
              </w:rPr>
              <w:t xml:space="preserve">аукционе не было, состояние заявки было в статусе - на рассмотрении, соответственно ООО «Союз- Ми (номер заявки 42 )принять участие в данном аукционе не имело возможности. Фактическая Дата и время составления протокола о рассмотрении заявок 09.02.2021 09.15 (с сайта закупки гов и площадки), то есть протокол рассмотрения заявок был опубликован после самой процедуры торгов В 9 20 9 февраля 2021 г на ЭП и ЕИС был опубликован Протокол о признании электронного аукциона несостоявшимся от 09.02.2021 №0356200000121000005-2 . </w:t>
            </w:r>
            <w:r>
              <w:rPr>
                <w:rStyle w:val="CharStyle11"/>
                <w:lang w:val="en-US" w:eastAsia="en-US" w:bidi="en-US"/>
              </w:rPr>
              <w:t>U</w:t>
            </w:r>
            <w:r>
              <w:rPr>
                <w:rStyle w:val="CharStyle11"/>
              </w:rPr>
              <w:t>-февраля .2021 г на ЭП и ЕИС опубликован Протокол подведения итогов электронного аукциона от 11.02.2021 №0356200000121000005-3.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240" w:line="130" w:lineRule="exact"/>
              <w:ind w:left="2240" w:right="0" w:firstLine="0"/>
            </w:pPr>
            <w:r>
              <w:rPr>
                <w:rStyle w:val="CharStyle11"/>
              </w:rPr>
              <w:t>В связи с указанным в настоящей жалобе, просим: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240" w:after="0" w:line="221" w:lineRule="exact"/>
              <w:ind w:left="180" w:right="0" w:firstLine="1020"/>
            </w:pPr>
            <w:r>
              <w:rPr>
                <w:rStyle w:val="CharStyle11"/>
              </w:rPr>
              <w:t>Принять жалобу к рассмотрению .отменить протокол о признании электронного аукциона несостоявшимся от 09.02.2021 №0356200000121000005-2 , отменить Протокол подведения итогов электронного аукциона от 11.02.2021 №0356200000121000005-3 «провести процедуру №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0" w:line="221" w:lineRule="exact"/>
              <w:ind w:left="0" w:right="0" w:firstLine="0"/>
            </w:pPr>
            <w:r>
              <w:rPr>
                <w:rStyle w:val="CharStyle11"/>
              </w:rPr>
              <w:t>0356200000121000005 повторно.</w:t>
            </w:r>
          </w:p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0" w:after="0" w:line="130" w:lineRule="exact"/>
              <w:ind w:left="3360" w:right="0" w:firstLine="0"/>
            </w:pPr>
            <w:r>
              <w:rPr>
                <w:rStyle w:val="CharStyle14"/>
              </w:rPr>
              <w:t>ЛЛъ*.</w:t>
            </w:r>
            <w:r>
              <w:rPr>
                <w:rStyle w:val="CharStyle11"/>
              </w:rPr>
              <w:t xml:space="preserve"> </w:t>
            </w:r>
            <w:r>
              <w:rPr>
                <w:rStyle w:val="CharStyle11"/>
                <w:vertAlign w:val="subscript"/>
              </w:rPr>
              <w:t>ч</w:t>
            </w:r>
            <w:r>
              <w:rPr>
                <w:rStyle w:val="CharStyle11"/>
              </w:rPr>
              <w:t xml:space="preserve">е </w:t>
            </w:r>
            <w:r>
              <w:rPr>
                <w:rStyle w:val="CharStyle15"/>
              </w:rPr>
              <w:t>инод</w:t>
            </w:r>
          </w:p>
          <w:p>
            <w:pPr>
              <w:pStyle w:val="Style5"/>
              <w:framePr w:w="9806" w:wrap="notBeside" w:vAnchor="text" w:hAnchor="text" w:xAlign="center" w:y="1"/>
              <w:tabs>
                <w:tab w:leader="hyphen" w:pos="1070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60" w:lineRule="exact"/>
              <w:ind w:left="0" w:right="0" w:firstLine="0"/>
            </w:pPr>
            <w:r>
              <w:rPr>
                <w:rStyle w:val="CharStyle16"/>
              </w:rPr>
              <w:t>//Су</w:t>
            </w:r>
            <w:r>
              <w:rPr>
                <w:rStyle w:val="CharStyle17"/>
              </w:rPr>
              <w:t xml:space="preserve"> </w:t>
            </w:r>
            <w:r>
              <w:rPr>
                <w:rStyle w:val="CharStyle11"/>
              </w:rPr>
              <w:t>*&gt;"</w:t>
              <w:tab/>
              <w:t>\&lt;5&gt;</w:t>
            </w:r>
          </w:p>
        </w:tc>
      </w:tr>
      <w:tr>
        <w:trPr>
          <w:trHeight w:val="1406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80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5"/>
              <w:framePr w:w="980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30" w:lineRule="exact"/>
              <w:ind w:left="0" w:right="100" w:firstLine="0"/>
            </w:pPr>
            <w:r>
              <w:rPr>
                <w:rStyle w:val="CharStyle11"/>
              </w:rPr>
              <w:t>1В.02.2021г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1906" w:h="16838"/>
          <w:pgMar w:top="123" w:left="742" w:right="1347" w:bottom="2629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73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Перечень документов (приложение к жалобе):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7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извещения о проведении открытого аукциона в электронной форме.2 л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740" w:right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Документ, подтверждающий полномочия лица на осуществление действий от имени участника закупки - юридического лица (копия решения №5 единственного учредителя ООО Союз-М» 1 л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40" w:right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Скриншот с личного кабинета площадки Сбербанк-Аст </w:t>
      </w:r>
      <w:r>
        <w:rPr>
          <w:rStyle w:val="CharStyle22"/>
          <w:b w:val="0"/>
          <w:bCs w:val="0"/>
        </w:rPr>
        <w:t xml:space="preserve">ООО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«Союз-М» о времени и дате получения допуска на аукцион . 1л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7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Информация с ЕИС о признания аукциона несостостоявшимся. 1л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7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Информация с ЕИС о протоколе рассмотрения заявок 1л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740" w:right="0"/>
        <w:sectPr>
          <w:pgSz w:w="11906" w:h="16838"/>
          <w:pgMar w:top="1171" w:left="1105" w:right="1254" w:bottom="852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протокола подведения итогов аукциона 1 л.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w="1859" w:h="206" w:vSpace="413" w:wrap="notBeside" w:hAnchor="margin" w:x="-753" w:y="730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rStyle w:val="CharStyle24"/>
          <w:b w:val="0"/>
          <w:bCs w:val="0"/>
          <w:spacing w:val="0"/>
        </w:rPr>
        <w:t>13</w:t>
      </w:r>
      <w:r>
        <w:rPr>
          <w:rStyle w:val="CharStyle23"/>
          <w:b/>
          <w:bCs/>
          <w:spacing w:val="0"/>
        </w:rPr>
        <w:t>-М Горохова А.С.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18.02.2021г</w:t>
      </w:r>
    </w:p>
    <w:sectPr>
      <w:type w:val="continuous"/>
      <w:pgSz w:w="11906" w:h="16838"/>
      <w:pgMar w:top="4222" w:left="9399" w:right="1076" w:bottom="547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4"/>
    </w:rPr>
  </w:style>
  <w:style w:type="character" w:customStyle="1" w:styleId="CharStyle8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38"/>
      <w:szCs w:val="38"/>
      <w:rFonts w:ascii="Verdana" w:eastAsia="Verdana" w:hAnsi="Verdana" w:cs="Verdana"/>
      <w:spacing w:val="10"/>
    </w:rPr>
  </w:style>
  <w:style w:type="character" w:customStyle="1" w:styleId="CharStyle11">
    <w:name w:val="Основной текст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+ 10 pt"/>
    <w:basedOn w:val="CharStyle6"/>
    <w:rPr>
      <w:lang w:val="1024"/>
      <w:sz w:val="20"/>
      <w:szCs w:val="20"/>
      <w:w w:val="100"/>
      <w:spacing w:val="0"/>
      <w:color w:val="000000"/>
      <w:position w:val="0"/>
    </w:rPr>
  </w:style>
  <w:style w:type="character" w:customStyle="1" w:styleId="CharStyle13">
    <w:name w:val="Основной текст + Candara,8,5 pt"/>
    <w:basedOn w:val="CharStyle6"/>
    <w:rPr>
      <w:lang w:val="ru-RU" w:eastAsia="ru-RU" w:bidi="ru-RU"/>
      <w:sz w:val="17"/>
      <w:szCs w:val="17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14">
    <w:name w:val="Основной текст + Курсив,Интервал 0 pt"/>
    <w:basedOn w:val="CharStyle6"/>
    <w:rPr>
      <w:lang w:val="ru-RU" w:eastAsia="ru-RU" w:bidi="ru-RU"/>
      <w:i/>
      <w:iCs/>
      <w:w w:val="100"/>
      <w:spacing w:val="10"/>
      <w:color w:val="000000"/>
      <w:position w:val="0"/>
    </w:rPr>
  </w:style>
  <w:style w:type="character" w:customStyle="1" w:styleId="CharStyle15">
    <w:name w:val="Основной текст + Интервал 2 pt"/>
    <w:basedOn w:val="CharStyle6"/>
    <w:rPr>
      <w:lang w:val="ru-RU" w:eastAsia="ru-RU" w:bidi="ru-RU"/>
      <w:w w:val="100"/>
      <w:spacing w:val="40"/>
      <w:color w:val="000000"/>
      <w:position w:val="0"/>
    </w:rPr>
  </w:style>
  <w:style w:type="character" w:customStyle="1" w:styleId="CharStyle16">
    <w:name w:val="Основной текст + 8 pt,Полужирный,Курсив,Малые прописные,Интервал -1 pt"/>
    <w:basedOn w:val="CharStyle6"/>
    <w:rPr>
      <w:lang w:val="ru-RU" w:eastAsia="ru-RU" w:bidi="ru-RU"/>
      <w:b/>
      <w:bCs/>
      <w:i/>
      <w:iCs/>
      <w:smallCaps/>
      <w:sz w:val="16"/>
      <w:szCs w:val="16"/>
      <w:w w:val="100"/>
      <w:spacing w:val="-30"/>
      <w:color w:val="000000"/>
      <w:position w:val="0"/>
    </w:rPr>
  </w:style>
  <w:style w:type="character" w:customStyle="1" w:styleId="CharStyle17">
    <w:name w:val="Основной текст + 8 pt"/>
    <w:basedOn w:val="CharStyle6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18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1">
    <w:name w:val="Основной текст (4)_"/>
    <w:basedOn w:val="DefaultParagraphFont"/>
    <w:link w:val="Style20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2">
    <w:name w:val="Основной текст (4) + 6,5 pt,Не полужирный"/>
    <w:basedOn w:val="CharStyle21"/>
    <w:rPr>
      <w:lang w:val="ru-RU" w:eastAsia="ru-RU" w:bidi="ru-RU"/>
      <w:b/>
      <w:bCs/>
      <w:sz w:val="13"/>
      <w:szCs w:val="13"/>
      <w:w w:val="100"/>
      <w:spacing w:val="0"/>
      <w:color w:val="000000"/>
      <w:position w:val="0"/>
    </w:rPr>
  </w:style>
  <w:style w:type="character" w:customStyle="1" w:styleId="CharStyle23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3"/>
    </w:rPr>
  </w:style>
  <w:style w:type="character" w:customStyle="1" w:styleId="CharStyle24">
    <w:name w:val="Основной текст (3) + Candara,7 pt,Не полужирный,Интервал 0 pt Exact"/>
    <w:basedOn w:val="CharStyle19"/>
    <w:rPr>
      <w:lang w:val="ru-RU" w:eastAsia="ru-RU" w:bidi="ru-RU"/>
      <w:b/>
      <w:bCs/>
      <w:sz w:val="14"/>
      <w:szCs w:val="14"/>
      <w:rFonts w:ascii="Candara" w:eastAsia="Candara" w:hAnsi="Candara" w:cs="Candara"/>
      <w:w w:val="100"/>
      <w:spacing w:val="-4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45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0" w:lineRule="exact"/>
      <w:ind w:hanging="1140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right"/>
      <w:outlineLvl w:val="0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Verdana" w:eastAsia="Verdana" w:hAnsi="Verdana" w:cs="Verdana"/>
      <w:spacing w:val="10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spacing w:after="240" w:line="0" w:lineRule="exact"/>
      <w:ind w:hanging="340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FFFFFF"/>
      <w:spacing w:line="288" w:lineRule="exact"/>
      <w:ind w:hanging="340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