
<file path=[Content_Types].xml><?xml version="1.0" encoding="utf-8"?>
<Types xmlns="http://schemas.openxmlformats.org/package/2006/content-types">
  <Default Extension="rels" ContentType="application/vnd.openxmlformats-package.relationships+xml"/>
  <Default Extension="xml" ContentType="application/xml"/>
  <Default Extension="jpeg" ContentType="image/jpeg"/>
  <Default Extension="png" ContentType="image/png"/>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footnotes.xml" ContentType="application/vnd.openxmlformats-officedocument.wordprocessingml.footnotes+xml"/>
  <Override PartName="/word/settings.xml" ContentType="application/vnd.openxmlformats-officedocument.wordprocessingml.settings+xml"/>
</Types>
</file>

<file path=_rels/.rels>&#65279;<?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body>
    <w:p>
      <w:pPr>
        <w:pStyle w:val="Style3"/>
        <w:widowControl w:val="0"/>
        <w:keepNext w:val="0"/>
        <w:keepLines w:val="0"/>
        <w:shd w:val="clear" w:color="auto" w:fill="auto"/>
        <w:bidi w:val="0"/>
        <w:spacing w:before="287" w:after="154"/>
        <w:ind w:left="20" w:right="0" w:firstLine="0"/>
      </w:pPr>
      <w:r>
        <w:rPr>
          <w:rStyle w:val="CharStyle5"/>
        </w:rPr>
        <w:t xml:space="preserve">ФЕДЕРАЛЬНАЯ </w:t>
      </w:r>
      <w:r>
        <w:rPr>
          <w:lang w:val="ru-RU" w:eastAsia="ru-RU" w:bidi="ru-RU"/>
          <w:w w:val="100"/>
          <w:spacing w:val="0"/>
          <w:color w:val="000000"/>
          <w:position w:val="0"/>
        </w:rPr>
        <w:t>АНТИМОНОПОЛЬНАЯ СЛУЖБА</w:t>
      </w:r>
    </w:p>
    <w:p>
      <w:pPr>
        <w:pStyle w:val="Style6"/>
        <w:widowControl w:val="0"/>
        <w:keepNext w:val="0"/>
        <w:keepLines w:val="0"/>
        <w:shd w:val="clear" w:color="auto" w:fill="auto"/>
        <w:bidi w:val="0"/>
        <w:spacing w:before="0" w:after="303"/>
        <w:ind w:left="20" w:right="0" w:firstLine="0"/>
      </w:pPr>
      <w:r>
        <w:rPr>
          <w:rStyle w:val="CharStyle8"/>
          <w:b/>
          <w:bCs/>
        </w:rPr>
        <w:t xml:space="preserve">УПРАВЛЕНИЕ </w:t>
      </w:r>
      <w:r>
        <w:rPr>
          <w:lang w:val="ru-RU" w:eastAsia="ru-RU" w:bidi="ru-RU"/>
          <w:w w:val="100"/>
          <w:color w:val="000000"/>
          <w:position w:val="0"/>
        </w:rPr>
        <w:t>Федеральной антимонопольной службы но Вологодской области</w:t>
      </w:r>
    </w:p>
    <w:p>
      <w:pPr>
        <w:pStyle w:val="Style9"/>
        <w:widowControl w:val="0"/>
        <w:keepNext w:val="0"/>
        <w:keepLines w:val="0"/>
        <w:shd w:val="clear" w:color="auto" w:fill="auto"/>
        <w:bidi w:val="0"/>
        <w:spacing w:before="0" w:after="272" w:line="220" w:lineRule="exact"/>
        <w:ind w:left="40" w:right="0" w:firstLine="0"/>
      </w:pPr>
      <w:r>
        <w:rPr>
          <w:lang w:val="ru-RU" w:eastAsia="ru-RU" w:bidi="ru-RU"/>
          <w:w w:val="100"/>
          <w:spacing w:val="0"/>
          <w:color w:val="000000"/>
          <w:position w:val="0"/>
        </w:rPr>
        <w:t>160000, г. Вологда, ул. Пушкинская, 25, тел. (8172)72-99-70; факс (8172)72-46-64</w:t>
      </w:r>
    </w:p>
    <w:p>
      <w:pPr>
        <w:pStyle w:val="Style9"/>
        <w:widowControl w:val="0"/>
        <w:keepNext w:val="0"/>
        <w:keepLines w:val="0"/>
        <w:shd w:val="clear" w:color="auto" w:fill="auto"/>
        <w:bidi w:val="0"/>
        <w:jc w:val="left"/>
        <w:spacing w:before="0" w:after="200" w:line="317" w:lineRule="exact"/>
        <w:ind w:left="40" w:right="380" w:firstLine="0"/>
      </w:pPr>
      <w:r>
        <w:rPr>
          <w:lang w:val="en-US" w:eastAsia="en-US" w:bidi="en-US"/>
          <w:w w:val="100"/>
          <w:spacing w:val="0"/>
          <w:color w:val="000000"/>
          <w:position w:val="0"/>
        </w:rPr>
        <w:t xml:space="preserve">e-mail: </w:t>
      </w:r>
      <w:r>
        <w:fldChar w:fldCharType="begin"/>
      </w:r>
      <w:r>
        <w:rPr>
          <w:rStyle w:val="CharStyle11"/>
        </w:rPr>
        <w:instrText> HYPERLINK "mailto:to35@fas.gov.ru" </w:instrText>
      </w:r>
      <w:r>
        <w:fldChar w:fldCharType="separate"/>
      </w:r>
      <w:r>
        <w:rPr>
          <w:rStyle w:val="Hyperlink"/>
        </w:rPr>
        <w:t>to35@fas.gov.ru</w:t>
      </w:r>
      <w:r>
        <w:fldChar w:fldCharType="end"/>
      </w:r>
      <w:r>
        <w:rPr>
          <w:lang w:val="en-US" w:eastAsia="en-US" w:bidi="en-US"/>
          <w:w w:val="100"/>
          <w:spacing w:val="0"/>
          <w:color w:val="000000"/>
          <w:position w:val="0"/>
        </w:rPr>
        <w:t xml:space="preserve"> </w:t>
      </w:r>
      <w:r>
        <w:fldChar w:fldCharType="begin"/>
      </w:r>
      <w:r>
        <w:rPr>
          <w:color w:val="000000"/>
        </w:rPr>
        <w:instrText> HYPERLINK "http://vologda.fas.gov.ru" </w:instrText>
      </w:r>
      <w:r>
        <w:fldChar w:fldCharType="separate"/>
      </w:r>
      <w:r>
        <w:rPr>
          <w:rStyle w:val="Hyperlink"/>
          <w:lang w:val="en-US" w:eastAsia="en-US" w:bidi="en-US"/>
          <w:w w:val="100"/>
          <w:spacing w:val="0"/>
          <w:position w:val="0"/>
        </w:rPr>
        <w:t>http://vologda.fas.gov.ru</w:t>
      </w:r>
      <w:r>
        <w:fldChar w:fldCharType="end"/>
      </w:r>
    </w:p>
    <w:p>
      <w:pPr>
        <w:pStyle w:val="Style9"/>
        <w:tabs>
          <w:tab w:leader="none" w:pos="2981" w:val="left"/>
          <w:tab w:leader="none" w:pos="5692" w:val="right"/>
        </w:tabs>
        <w:widowControl w:val="0"/>
        <w:keepNext w:val="0"/>
        <w:keepLines w:val="0"/>
        <w:shd w:val="clear" w:color="auto" w:fill="auto"/>
        <w:bidi w:val="0"/>
        <w:spacing w:before="0" w:after="0" w:line="292" w:lineRule="exact"/>
        <w:ind w:left="40" w:right="0" w:firstLine="0"/>
      </w:pPr>
      <w:r>
        <w:rPr>
          <w:lang w:val="ru-RU" w:eastAsia="ru-RU" w:bidi="ru-RU"/>
          <w:w w:val="100"/>
          <w:spacing w:val="0"/>
          <w:color w:val="000000"/>
          <w:position w:val="0"/>
        </w:rPr>
        <w:t>«20» февраля 2021</w:t>
        <w:tab/>
      </w:r>
      <w:r>
        <w:rPr>
          <w:rStyle w:val="CharStyle12"/>
          <w:lang w:val="ru-RU" w:eastAsia="ru-RU" w:bidi="ru-RU"/>
        </w:rPr>
        <w:t>(/&amp;</w:t>
      </w:r>
      <w:r>
        <w:rPr>
          <w:rStyle w:val="CharStyle13"/>
        </w:rPr>
        <w:tab/>
      </w:r>
      <w:r>
        <w:rPr>
          <w:rStyle w:val="CharStyle14"/>
        </w:rPr>
        <w:t>Заявитель:</w:t>
      </w:r>
    </w:p>
    <w:p>
      <w:pPr>
        <w:pStyle w:val="Style9"/>
        <w:widowControl w:val="0"/>
        <w:keepNext w:val="0"/>
        <w:keepLines w:val="0"/>
        <w:shd w:val="clear" w:color="auto" w:fill="auto"/>
        <w:bidi w:val="0"/>
        <w:jc w:val="left"/>
        <w:spacing w:before="0" w:after="0" w:line="292" w:lineRule="exact"/>
        <w:ind w:left="4420" w:right="0" w:firstLine="0"/>
      </w:pPr>
      <w:r>
        <w:rPr>
          <w:lang w:val="ru-RU" w:eastAsia="ru-RU" w:bidi="ru-RU"/>
          <w:w w:val="100"/>
          <w:spacing w:val="0"/>
          <w:color w:val="000000"/>
          <w:position w:val="0"/>
        </w:rPr>
        <w:t>ООО «Проксима»</w:t>
      </w:r>
    </w:p>
    <w:p>
      <w:pPr>
        <w:pStyle w:val="Style9"/>
        <w:widowControl w:val="0"/>
        <w:keepNext w:val="0"/>
        <w:keepLines w:val="0"/>
        <w:shd w:val="clear" w:color="auto" w:fill="auto"/>
        <w:bidi w:val="0"/>
        <w:jc w:val="left"/>
        <w:spacing w:before="0" w:after="0" w:line="292" w:lineRule="exact"/>
        <w:ind w:left="4420" w:right="1220" w:firstLine="0"/>
      </w:pPr>
      <w:r>
        <w:rPr>
          <w:lang w:val="ru-RU" w:eastAsia="ru-RU" w:bidi="ru-RU"/>
          <w:w w:val="100"/>
          <w:spacing w:val="0"/>
          <w:color w:val="000000"/>
          <w:position w:val="0"/>
        </w:rPr>
        <w:t>160024, г. Вологда, ул. Северная, д. 27, оф. 23</w:t>
      </w:r>
    </w:p>
    <w:p>
      <w:pPr>
        <w:pStyle w:val="Style9"/>
        <w:widowControl w:val="0"/>
        <w:keepNext w:val="0"/>
        <w:keepLines w:val="0"/>
        <w:shd w:val="clear" w:color="auto" w:fill="auto"/>
        <w:bidi w:val="0"/>
        <w:jc w:val="left"/>
        <w:spacing w:before="0" w:after="0" w:line="619" w:lineRule="exact"/>
        <w:ind w:left="4420" w:right="1220" w:firstLine="0"/>
      </w:pPr>
      <w:r>
        <w:rPr>
          <w:lang w:val="en-US" w:eastAsia="en-US" w:bidi="en-US"/>
          <w:w w:val="100"/>
          <w:spacing w:val="0"/>
          <w:color w:val="000000"/>
          <w:position w:val="0"/>
        </w:rPr>
        <w:t xml:space="preserve">E-mail: </w:t>
      </w:r>
      <w:r>
        <w:fldChar w:fldCharType="begin"/>
      </w:r>
      <w:r>
        <w:rPr>
          <w:color w:val="000000"/>
        </w:rPr>
        <w:instrText> HYPERLINK "mailto:proksima35@inbox.ru" </w:instrText>
      </w:r>
      <w:r>
        <w:fldChar w:fldCharType="separate"/>
      </w:r>
      <w:r>
        <w:rPr>
          <w:rStyle w:val="Hyperlink"/>
          <w:lang w:val="en-US" w:eastAsia="en-US" w:bidi="en-US"/>
          <w:w w:val="100"/>
          <w:spacing w:val="0"/>
          <w:position w:val="0"/>
        </w:rPr>
        <w:t>proksima35@inbox.ru</w:t>
      </w:r>
      <w:r>
        <w:fldChar w:fldCharType="end"/>
      </w:r>
      <w:r>
        <w:rPr>
          <w:lang w:val="en-US" w:eastAsia="en-US" w:bidi="en-US"/>
          <w:w w:val="100"/>
          <w:spacing w:val="0"/>
          <w:color w:val="000000"/>
          <w:position w:val="0"/>
        </w:rPr>
        <w:t xml:space="preserve"> </w:t>
      </w:r>
      <w:r>
        <w:rPr>
          <w:rStyle w:val="CharStyle14"/>
        </w:rPr>
        <w:t>Заказчик:</w:t>
      </w:r>
    </w:p>
    <w:p>
      <w:pPr>
        <w:pStyle w:val="Style9"/>
        <w:widowControl w:val="0"/>
        <w:keepNext w:val="0"/>
        <w:keepLines w:val="0"/>
        <w:shd w:val="clear" w:color="auto" w:fill="auto"/>
        <w:bidi w:val="0"/>
        <w:jc w:val="left"/>
        <w:spacing w:before="0" w:after="237" w:line="292" w:lineRule="exact"/>
        <w:ind w:left="4420" w:right="380" w:firstLine="0"/>
      </w:pPr>
      <w:r>
        <w:rPr>
          <w:lang w:val="ru-RU" w:eastAsia="ru-RU" w:bidi="ru-RU"/>
          <w:w w:val="100"/>
          <w:spacing w:val="0"/>
          <w:color w:val="000000"/>
          <w:position w:val="0"/>
        </w:rPr>
        <w:t xml:space="preserve">Государственное учреждение - Отделение Пенсионного фонда Российской Федерации по Вологодской области 160000, г. Вологда, ул. Лермонтова, д. 15А </w:t>
      </w:r>
      <w:r>
        <w:rPr>
          <w:lang w:val="en-US" w:eastAsia="en-US" w:bidi="en-US"/>
          <w:w w:val="100"/>
          <w:spacing w:val="0"/>
          <w:color w:val="000000"/>
          <w:position w:val="0"/>
        </w:rPr>
        <w:t xml:space="preserve">E-mail: </w:t>
      </w:r>
      <w:r>
        <w:fldChar w:fldCharType="begin"/>
      </w:r>
      <w:r>
        <w:rPr>
          <w:color w:val="000000"/>
        </w:rPr>
        <w:instrText> HYPERLINK "mailto:zakupki@045.pfr.ru" </w:instrText>
      </w:r>
      <w:r>
        <w:fldChar w:fldCharType="separate"/>
      </w:r>
      <w:r>
        <w:rPr>
          <w:rStyle w:val="Hyperlink"/>
          <w:lang w:val="en-US" w:eastAsia="en-US" w:bidi="en-US"/>
          <w:w w:val="100"/>
          <w:spacing w:val="0"/>
          <w:position w:val="0"/>
        </w:rPr>
        <w:t>zakupki@045.pfr.ru</w:t>
      </w:r>
      <w:r>
        <w:fldChar w:fldCharType="end"/>
      </w:r>
    </w:p>
    <w:p>
      <w:pPr>
        <w:pStyle w:val="Style6"/>
        <w:widowControl w:val="0"/>
        <w:keepNext w:val="0"/>
        <w:keepLines w:val="0"/>
        <w:shd w:val="clear" w:color="auto" w:fill="auto"/>
        <w:bidi w:val="0"/>
        <w:jc w:val="left"/>
        <w:spacing w:before="0" w:after="0" w:line="295" w:lineRule="exact"/>
        <w:ind w:left="4420" w:right="0" w:firstLine="0"/>
      </w:pPr>
      <w:r>
        <w:rPr>
          <w:lang w:val="ru-RU" w:eastAsia="ru-RU" w:bidi="ru-RU"/>
          <w:w w:val="100"/>
          <w:color w:val="000000"/>
          <w:position w:val="0"/>
        </w:rPr>
        <w:t>Оператор электронной площадки:</w:t>
      </w:r>
    </w:p>
    <w:p>
      <w:pPr>
        <w:pStyle w:val="Style9"/>
        <w:widowControl w:val="0"/>
        <w:keepNext w:val="0"/>
        <w:keepLines w:val="0"/>
        <w:shd w:val="clear" w:color="auto" w:fill="auto"/>
        <w:bidi w:val="0"/>
        <w:jc w:val="left"/>
        <w:spacing w:before="0" w:after="0" w:line="295" w:lineRule="exact"/>
        <w:ind w:left="4420" w:right="0" w:firstLine="0"/>
      </w:pPr>
      <w:r>
        <w:rPr>
          <w:lang w:val="ru-RU" w:eastAsia="ru-RU" w:bidi="ru-RU"/>
          <w:w w:val="100"/>
          <w:spacing w:val="0"/>
          <w:color w:val="000000"/>
          <w:position w:val="0"/>
        </w:rPr>
        <w:t>ООО «РТС-тендер»</w:t>
      </w:r>
    </w:p>
    <w:p>
      <w:pPr>
        <w:pStyle w:val="Style9"/>
        <w:widowControl w:val="0"/>
        <w:keepNext w:val="0"/>
        <w:keepLines w:val="0"/>
        <w:shd w:val="clear" w:color="auto" w:fill="auto"/>
        <w:bidi w:val="0"/>
        <w:jc w:val="left"/>
        <w:spacing w:before="0" w:after="600" w:line="295" w:lineRule="exact"/>
        <w:ind w:left="4420" w:right="380" w:firstLine="0"/>
      </w:pPr>
      <w:r>
        <w:rPr>
          <w:lang w:val="ru-RU" w:eastAsia="ru-RU" w:bidi="ru-RU"/>
          <w:w w:val="100"/>
          <w:spacing w:val="0"/>
          <w:color w:val="000000"/>
          <w:position w:val="0"/>
        </w:rPr>
        <w:t xml:space="preserve">121151, г. Москва, набережная Тараса Шевченко, д.23-А </w:t>
      </w:r>
      <w:r>
        <w:rPr>
          <w:lang w:val="en-US" w:eastAsia="en-US" w:bidi="en-US"/>
          <w:w w:val="100"/>
          <w:spacing w:val="0"/>
          <w:color w:val="000000"/>
          <w:position w:val="0"/>
        </w:rPr>
        <w:t xml:space="preserve">E-mail: </w:t>
      </w:r>
      <w:r>
        <w:fldChar w:fldCharType="begin"/>
      </w:r>
      <w:r>
        <w:rPr>
          <w:color w:val="000000"/>
        </w:rPr>
        <w:instrText> HYPERLINK "mailto:ko@rts-tender.ru" </w:instrText>
      </w:r>
      <w:r>
        <w:fldChar w:fldCharType="separate"/>
      </w:r>
      <w:r>
        <w:rPr>
          <w:rStyle w:val="Hyperlink"/>
          <w:lang w:val="en-US" w:eastAsia="en-US" w:bidi="en-US"/>
          <w:w w:val="100"/>
          <w:spacing w:val="0"/>
          <w:position w:val="0"/>
        </w:rPr>
        <w:t>ko@rts-tender.ru</w:t>
      </w:r>
      <w:r>
        <w:fldChar w:fldCharType="end"/>
      </w:r>
    </w:p>
    <w:p>
      <w:pPr>
        <w:pStyle w:val="Style6"/>
        <w:widowControl w:val="0"/>
        <w:keepNext w:val="0"/>
        <w:keepLines w:val="0"/>
        <w:shd w:val="clear" w:color="auto" w:fill="auto"/>
        <w:bidi w:val="0"/>
        <w:spacing w:before="0" w:after="16" w:line="220" w:lineRule="exact"/>
        <w:ind w:left="20" w:right="0" w:firstLine="0"/>
      </w:pPr>
      <w:r>
        <w:rPr>
          <w:lang w:val="ru-RU" w:eastAsia="ru-RU" w:bidi="ru-RU"/>
          <w:w w:val="100"/>
          <w:color w:val="000000"/>
          <w:position w:val="0"/>
        </w:rPr>
        <w:t>РЕШЕНИЕ № 035/06/64-117/2021</w:t>
      </w:r>
    </w:p>
    <w:p>
      <w:pPr>
        <w:pStyle w:val="Style9"/>
        <w:tabs>
          <w:tab w:leader="none" w:pos="8464" w:val="center"/>
          <w:tab w:leader="none" w:pos="9522" w:val="right"/>
        </w:tabs>
        <w:widowControl w:val="0"/>
        <w:keepNext w:val="0"/>
        <w:keepLines w:val="0"/>
        <w:shd w:val="clear" w:color="auto" w:fill="auto"/>
        <w:bidi w:val="0"/>
        <w:spacing w:before="0" w:after="261" w:line="220" w:lineRule="exact"/>
        <w:ind w:left="40" w:right="0" w:firstLine="0"/>
      </w:pPr>
      <w:r>
        <w:rPr>
          <w:lang w:val="ru-RU" w:eastAsia="ru-RU" w:bidi="ru-RU"/>
          <w:w w:val="100"/>
          <w:spacing w:val="0"/>
          <w:color w:val="000000"/>
          <w:position w:val="0"/>
        </w:rPr>
        <w:t>«17» февраля 2021 г.</w:t>
        <w:tab/>
        <w:t>г.</w:t>
        <w:tab/>
        <w:t>Вологда</w:t>
      </w:r>
    </w:p>
    <w:p>
      <w:pPr>
        <w:pStyle w:val="Style9"/>
        <w:widowControl w:val="0"/>
        <w:keepNext w:val="0"/>
        <w:keepLines w:val="0"/>
        <w:shd w:val="clear" w:color="auto" w:fill="auto"/>
        <w:bidi w:val="0"/>
        <w:spacing w:before="0" w:after="0" w:line="299" w:lineRule="exact"/>
        <w:ind w:left="40" w:right="0" w:firstLine="720"/>
      </w:pPr>
      <w:r>
        <w:rPr>
          <w:lang w:val="ru-RU" w:eastAsia="ru-RU" w:bidi="ru-RU"/>
          <w:w w:val="100"/>
          <w:spacing w:val="0"/>
          <w:color w:val="000000"/>
          <w:position w:val="0"/>
        </w:rPr>
        <w:t>Комиссия по контролю в сфере закупок . .Управления Федеральной антимонопольной службы по Вологодской области (далее - комиссия Управления) в составе:</w:t>
      </w:r>
    </w:p>
    <w:p>
      <w:pPr>
        <w:pStyle w:val="Style9"/>
        <w:widowControl w:val="0"/>
        <w:keepNext w:val="0"/>
        <w:keepLines w:val="0"/>
        <w:shd w:val="clear" w:color="auto" w:fill="auto"/>
        <w:bidi w:val="0"/>
        <w:spacing w:before="0" w:after="0" w:line="299" w:lineRule="exact"/>
        <w:ind w:left="40" w:right="0" w:firstLine="720"/>
      </w:pPr>
      <w:r>
        <w:rPr>
          <w:lang w:val="ru-RU" w:eastAsia="ru-RU" w:bidi="ru-RU"/>
          <w:w w:val="100"/>
          <w:spacing w:val="0"/>
          <w:color w:val="000000"/>
          <w:position w:val="0"/>
        </w:rPr>
        <w:t>Ростиславова А. А. - председатель комиссии Управления, заместитель руководителя Управления Федеральной антимонопольной службы по Вологодской области,</w:t>
      </w:r>
    </w:p>
    <w:p>
      <w:pPr>
        <w:pStyle w:val="Style9"/>
        <w:widowControl w:val="0"/>
        <w:keepNext w:val="0"/>
        <w:keepLines w:val="0"/>
        <w:shd w:val="clear" w:color="auto" w:fill="auto"/>
        <w:bidi w:val="0"/>
        <w:spacing w:before="0" w:after="0" w:line="299" w:lineRule="exact"/>
        <w:ind w:left="40" w:right="0" w:firstLine="720"/>
      </w:pPr>
      <w:r>
        <w:rPr>
          <w:lang w:val="ru-RU" w:eastAsia="ru-RU" w:bidi="ru-RU"/>
          <w:w w:val="100"/>
          <w:spacing w:val="0"/>
          <w:color w:val="000000"/>
          <w:position w:val="0"/>
        </w:rPr>
        <w:t>Шпякина М.А. - член комиссии Управления, ведущий специалист-эксперт отдела контроля органов власти и закупок Управления Федеральной антимонопольной службы по Вологодской области,</w:t>
      </w:r>
    </w:p>
    <w:p>
      <w:pPr>
        <w:pStyle w:val="Style9"/>
        <w:widowControl w:val="0"/>
        <w:keepNext w:val="0"/>
        <w:keepLines w:val="0"/>
        <w:shd w:val="clear" w:color="auto" w:fill="auto"/>
        <w:bidi w:val="0"/>
        <w:spacing w:before="0" w:after="0" w:line="295" w:lineRule="exact"/>
        <w:ind w:left="40" w:right="40" w:firstLine="700"/>
      </w:pPr>
      <w:r>
        <w:rPr>
          <w:lang w:val="ru-RU" w:eastAsia="ru-RU" w:bidi="ru-RU"/>
          <w:w w:val="100"/>
          <w:spacing w:val="0"/>
          <w:color w:val="000000"/>
          <w:position w:val="0"/>
        </w:rPr>
        <w:t>Ларичева Н.С. - член комиссии Управления, государственный инспектор отдела контроля органов власти и закупок Управления Федеральной антимонопольной службы по Вологодской области,</w:t>
      </w:r>
    </w:p>
    <w:p>
      <w:pPr>
        <w:pStyle w:val="Style9"/>
        <w:tabs>
          <w:tab w:leader="none" w:pos="3094" w:val="center"/>
          <w:tab w:leader="none" w:pos="5103" w:val="center"/>
          <w:tab w:leader="none" w:pos="9650" w:val="right"/>
        </w:tabs>
        <w:widowControl w:val="0"/>
        <w:keepNext w:val="0"/>
        <w:keepLines w:val="0"/>
        <w:shd w:val="clear" w:color="auto" w:fill="auto"/>
        <w:bidi w:val="0"/>
        <w:spacing w:before="0" w:after="0" w:line="295" w:lineRule="exact"/>
        <w:ind w:left="40" w:right="0" w:firstLine="700"/>
      </w:pPr>
      <w:r>
        <w:rPr>
          <w:lang w:val="ru-RU" w:eastAsia="ru-RU" w:bidi="ru-RU"/>
          <w:w w:val="100"/>
          <w:spacing w:val="0"/>
          <w:color w:val="000000"/>
          <w:position w:val="0"/>
        </w:rPr>
        <w:t>рассмотрев</w:t>
        <w:tab/>
        <w:t>с</w:t>
        <w:tab/>
        <w:t>использованием</w:t>
        <w:tab/>
        <w:t>видео-конференц-связи</w:t>
      </w:r>
    </w:p>
    <w:p>
      <w:pPr>
        <w:pStyle w:val="Style9"/>
        <w:widowControl w:val="0"/>
        <w:keepNext w:val="0"/>
        <w:keepLines w:val="0"/>
        <w:shd w:val="clear" w:color="auto" w:fill="auto"/>
        <w:bidi w:val="0"/>
        <w:spacing w:before="0" w:after="0" w:line="295" w:lineRule="exact"/>
        <w:ind w:left="40" w:right="40" w:firstLine="0"/>
      </w:pPr>
      <w:r>
        <w:rPr>
          <w:lang w:val="en-US" w:eastAsia="en-US" w:bidi="en-US"/>
          <w:w w:val="100"/>
          <w:spacing w:val="0"/>
          <w:color w:val="000000"/>
          <w:position w:val="0"/>
        </w:rPr>
        <w:t>(</w:t>
      </w:r>
      <w:r>
        <w:fldChar w:fldCharType="begin"/>
      </w:r>
      <w:r>
        <w:rPr>
          <w:color w:val="000000"/>
        </w:rPr>
        <w:instrText> HYPERLINK "https://fas2.tconf.rt.ru/c/9822121384" </w:instrText>
      </w:r>
      <w:r>
        <w:fldChar w:fldCharType="separate"/>
      </w:r>
      <w:r>
        <w:rPr>
          <w:rStyle w:val="Hyperlink"/>
          <w:lang w:val="en-US" w:eastAsia="en-US" w:bidi="en-US"/>
          <w:w w:val="100"/>
          <w:spacing w:val="0"/>
          <w:position w:val="0"/>
        </w:rPr>
        <w:t>https://fas2.tconf.rt.ru/c/9822121384</w:t>
      </w:r>
      <w:r>
        <w:fldChar w:fldCharType="end"/>
      </w:r>
      <w:r>
        <w:rPr>
          <w:lang w:val="en-US" w:eastAsia="en-US" w:bidi="en-US"/>
          <w:w w:val="100"/>
          <w:spacing w:val="0"/>
          <w:color w:val="000000"/>
          <w:position w:val="0"/>
        </w:rPr>
        <w:t xml:space="preserve">) </w:t>
      </w:r>
      <w:r>
        <w:rPr>
          <w:lang w:val="ru-RU" w:eastAsia="ru-RU" w:bidi="ru-RU"/>
          <w:w w:val="100"/>
          <w:spacing w:val="0"/>
          <w:color w:val="000000"/>
          <w:position w:val="0"/>
        </w:rPr>
        <w:t>жалобу ООО «Проксима» на положения документации об электронном аукционе, предмет закупки — выполнение работ по капитальному ремонту помещений УГ1ФР в Готемском районе Вологодской области (межрайонное) (извещение № 0230100000221000001) (далее - электронный аукцион), в котором Заказчик - Государственное учреждение - Отделение Пенсионного фонда Российской Федерации по Вологодской области, при участии,</w:t>
      </w:r>
    </w:p>
    <w:p>
      <w:pPr>
        <w:pStyle w:val="Style9"/>
        <w:widowControl w:val="0"/>
        <w:keepNext w:val="0"/>
        <w:keepLines w:val="0"/>
        <w:shd w:val="clear" w:color="auto" w:fill="auto"/>
        <w:bidi w:val="0"/>
        <w:spacing w:before="0" w:after="0" w:line="295" w:lineRule="exact"/>
        <w:ind w:left="40" w:right="0" w:firstLine="700"/>
      </w:pPr>
      <w:r>
        <w:rPr>
          <w:lang w:val="ru-RU" w:eastAsia="ru-RU" w:bidi="ru-RU"/>
          <w:w w:val="100"/>
          <w:spacing w:val="0"/>
          <w:color w:val="000000"/>
          <w:position w:val="0"/>
        </w:rPr>
        <w:t>представителя Заказчика - Карандеевой Н.Е. (по доверенности от 21.01.2019</w:t>
      </w:r>
    </w:p>
    <w:p>
      <w:pPr>
        <w:pStyle w:val="Style15"/>
        <w:widowControl w:val="0"/>
        <w:keepNext/>
        <w:keepLines/>
        <w:shd w:val="clear" w:color="auto" w:fill="auto"/>
        <w:bidi w:val="0"/>
        <w:spacing w:before="0" w:after="0"/>
        <w:ind w:left="40" w:right="0" w:firstLine="0"/>
      </w:pPr>
      <w:bookmarkStart w:id="0" w:name="bookmark0"/>
      <w:r>
        <w:rPr>
          <w:lang w:val="ru-RU" w:eastAsia="ru-RU" w:bidi="ru-RU"/>
          <w:w w:val="100"/>
          <w:spacing w:val="0"/>
          <w:color w:val="000000"/>
          <w:position w:val="0"/>
        </w:rPr>
        <w:t>б/н),</w:t>
      </w:r>
      <w:bookmarkEnd w:id="0"/>
    </w:p>
    <w:p>
      <w:pPr>
        <w:pStyle w:val="Style9"/>
        <w:widowControl w:val="0"/>
        <w:keepNext w:val="0"/>
        <w:keepLines w:val="0"/>
        <w:shd w:val="clear" w:color="auto" w:fill="auto"/>
        <w:bidi w:val="0"/>
        <w:spacing w:before="0" w:after="0" w:line="295" w:lineRule="exact"/>
        <w:ind w:left="40" w:right="0" w:firstLine="700"/>
      </w:pPr>
      <w:r>
        <w:rPr>
          <w:lang w:val="ru-RU" w:eastAsia="ru-RU" w:bidi="ru-RU"/>
          <w:w w:val="100"/>
          <w:spacing w:val="0"/>
          <w:color w:val="000000"/>
          <w:position w:val="0"/>
        </w:rPr>
        <w:t>представителя Заявителя - Макарова А.С. (решение от 02.05.2018 № 8),</w:t>
      </w:r>
    </w:p>
    <w:p>
      <w:pPr>
        <w:pStyle w:val="Style6"/>
        <w:widowControl w:val="0"/>
        <w:keepNext w:val="0"/>
        <w:keepLines w:val="0"/>
        <w:shd w:val="clear" w:color="auto" w:fill="auto"/>
        <w:bidi w:val="0"/>
        <w:spacing w:before="0" w:after="0" w:line="295" w:lineRule="exact"/>
        <w:ind w:left="0" w:right="0" w:firstLine="0"/>
      </w:pPr>
      <w:r>
        <w:rPr>
          <w:lang w:val="ru-RU" w:eastAsia="ru-RU" w:bidi="ru-RU"/>
          <w:w w:val="100"/>
          <w:color w:val="000000"/>
          <w:position w:val="0"/>
        </w:rPr>
        <w:t>УСТАНОВИЛА:</w:t>
      </w:r>
    </w:p>
    <w:p>
      <w:pPr>
        <w:pStyle w:val="Style9"/>
        <w:numPr>
          <w:ilvl w:val="0"/>
          <w:numId w:val="1"/>
        </w:numPr>
        <w:widowControl w:val="0"/>
        <w:keepNext w:val="0"/>
        <w:keepLines w:val="0"/>
        <w:shd w:val="clear" w:color="auto" w:fill="auto"/>
        <w:bidi w:val="0"/>
        <w:spacing w:before="0" w:after="0" w:line="295" w:lineRule="exact"/>
        <w:ind w:left="40" w:right="40" w:firstLine="700"/>
      </w:pPr>
      <w:r>
        <w:rPr>
          <w:lang w:val="ru-RU" w:eastAsia="ru-RU" w:bidi="ru-RU"/>
          <w:w w:val="100"/>
          <w:spacing w:val="0"/>
          <w:color w:val="000000"/>
          <w:position w:val="0"/>
        </w:rPr>
        <w:t xml:space="preserve"> в Управление Федеральной антимонопольной службы по Вологодской области (далее - Управление) поступила жалоба Заявителя (вх. № 664 от</w:t>
      </w:r>
    </w:p>
    <w:p>
      <w:pPr>
        <w:pStyle w:val="Style9"/>
        <w:numPr>
          <w:ilvl w:val="0"/>
          <w:numId w:val="3"/>
        </w:numPr>
        <w:widowControl w:val="0"/>
        <w:keepNext w:val="0"/>
        <w:keepLines w:val="0"/>
        <w:shd w:val="clear" w:color="auto" w:fill="auto"/>
        <w:bidi w:val="0"/>
        <w:spacing w:before="0" w:after="0" w:line="295" w:lineRule="exact"/>
        <w:ind w:left="40" w:right="40" w:firstLine="0"/>
      </w:pPr>
      <w:r>
        <w:rPr>
          <w:lang w:val="ru-RU" w:eastAsia="ru-RU" w:bidi="ru-RU"/>
          <w:w w:val="100"/>
          <w:spacing w:val="0"/>
          <w:color w:val="000000"/>
          <w:position w:val="0"/>
        </w:rPr>
        <w:t xml:space="preserve"> на положения документации об электронном аукционе, противоречащие Федеральному закону от 05.04.2013 № 44-ФЗ «О контрактной системе в сфере закупок товаров, работ, услуг для обеспечения государственных и муниципальных нужд» (далее - Закон о контрактной системе).</w:t>
      </w:r>
    </w:p>
    <w:p>
      <w:pPr>
        <w:pStyle w:val="Style9"/>
        <w:widowControl w:val="0"/>
        <w:keepNext w:val="0"/>
        <w:keepLines w:val="0"/>
        <w:shd w:val="clear" w:color="auto" w:fill="auto"/>
        <w:bidi w:val="0"/>
        <w:spacing w:before="0" w:after="0" w:line="295" w:lineRule="exact"/>
        <w:ind w:left="40" w:right="40" w:firstLine="700"/>
      </w:pPr>
      <w:r>
        <w:rPr>
          <w:lang w:val="ru-RU" w:eastAsia="ru-RU" w:bidi="ru-RU"/>
          <w:w w:val="100"/>
          <w:spacing w:val="0"/>
          <w:color w:val="000000"/>
          <w:position w:val="0"/>
        </w:rPr>
        <w:t>Жалоба Заявителя подана в надлежащий срок, а также соответствует требованиям, предусмотренным ст. 105 Закона о контрактной системе.</w:t>
      </w:r>
    </w:p>
    <w:p>
      <w:pPr>
        <w:pStyle w:val="Style9"/>
        <w:widowControl w:val="0"/>
        <w:keepNext w:val="0"/>
        <w:keepLines w:val="0"/>
        <w:shd w:val="clear" w:color="auto" w:fill="auto"/>
        <w:bidi w:val="0"/>
        <w:spacing w:before="0" w:after="0" w:line="295" w:lineRule="exact"/>
        <w:ind w:left="40" w:right="40" w:firstLine="700"/>
      </w:pPr>
      <w:r>
        <w:rPr>
          <w:lang w:val="ru-RU" w:eastAsia="ru-RU" w:bidi="ru-RU"/>
          <w:w w:val="100"/>
          <w:spacing w:val="0"/>
          <w:color w:val="000000"/>
          <w:position w:val="0"/>
        </w:rPr>
        <w:t>По мнению Заявителя, в разделе III «Техническое задание» документации об электронном аукционе и проектно-сметной документации электронного аукциона отсутствуют работы, связанные с погрузкой, перевозкой и утилизацией мусора, который появится в ходе демонтажных работ.</w:t>
      </w:r>
    </w:p>
    <w:p>
      <w:pPr>
        <w:pStyle w:val="Style9"/>
        <w:widowControl w:val="0"/>
        <w:keepNext w:val="0"/>
        <w:keepLines w:val="0"/>
        <w:shd w:val="clear" w:color="auto" w:fill="auto"/>
        <w:bidi w:val="0"/>
        <w:spacing w:before="0" w:after="0" w:line="295" w:lineRule="exact"/>
        <w:ind w:left="40" w:right="0" w:firstLine="700"/>
      </w:pPr>
      <w:r>
        <w:rPr>
          <w:lang w:val="ru-RU" w:eastAsia="ru-RU" w:bidi="ru-RU"/>
          <w:w w:val="100"/>
          <w:spacing w:val="0"/>
          <w:color w:val="000000"/>
          <w:position w:val="0"/>
        </w:rPr>
        <w:t>Заказчик представил возражения на жалобу (исх. № 15-27/1194 ЭП от</w:t>
      </w:r>
    </w:p>
    <w:p>
      <w:pPr>
        <w:pStyle w:val="Style9"/>
        <w:numPr>
          <w:ilvl w:val="0"/>
          <w:numId w:val="5"/>
        </w:numPr>
        <w:widowControl w:val="0"/>
        <w:keepNext w:val="0"/>
        <w:keepLines w:val="0"/>
        <w:shd w:val="clear" w:color="auto" w:fill="auto"/>
        <w:bidi w:val="0"/>
        <w:spacing w:before="0" w:after="0" w:line="295" w:lineRule="exact"/>
        <w:ind w:left="40" w:right="0" w:firstLine="0"/>
      </w:pPr>
      <w:r>
        <w:rPr>
          <w:lang w:val="ru-RU" w:eastAsia="ru-RU" w:bidi="ru-RU"/>
          <w:w w:val="100"/>
          <w:spacing w:val="0"/>
          <w:color w:val="000000"/>
          <w:position w:val="0"/>
        </w:rPr>
        <w:t>, в которых указал, что считает жалобу необоснованной.</w:t>
      </w:r>
    </w:p>
    <w:p>
      <w:pPr>
        <w:pStyle w:val="Style9"/>
        <w:widowControl w:val="0"/>
        <w:keepNext w:val="0"/>
        <w:keepLines w:val="0"/>
        <w:shd w:val="clear" w:color="auto" w:fill="auto"/>
        <w:bidi w:val="0"/>
        <w:spacing w:before="0" w:after="0" w:line="295" w:lineRule="exact"/>
        <w:ind w:left="40" w:right="40" w:firstLine="700"/>
      </w:pPr>
      <w:r>
        <w:rPr>
          <w:lang w:val="ru-RU" w:eastAsia="ru-RU" w:bidi="ru-RU"/>
          <w:w w:val="100"/>
          <w:spacing w:val="0"/>
          <w:color w:val="000000"/>
          <w:position w:val="0"/>
        </w:rPr>
        <w:t>Комиссия Управления, рассмотрев представленные материалы в их совокупности, заслушав представителей Заявителя и Заказчика, пришла к следующему выводу.</w:t>
      </w:r>
    </w:p>
    <w:p>
      <w:pPr>
        <w:pStyle w:val="Style9"/>
        <w:numPr>
          <w:ilvl w:val="0"/>
          <w:numId w:val="7"/>
        </w:numPr>
        <w:widowControl w:val="0"/>
        <w:keepNext w:val="0"/>
        <w:keepLines w:val="0"/>
        <w:shd w:val="clear" w:color="auto" w:fill="auto"/>
        <w:bidi w:val="0"/>
        <w:spacing w:before="0" w:after="0" w:line="295" w:lineRule="exact"/>
        <w:ind w:left="40" w:right="40" w:firstLine="700"/>
      </w:pPr>
      <w:r>
        <w:rPr>
          <w:lang w:val="ru-RU" w:eastAsia="ru-RU" w:bidi="ru-RU"/>
          <w:w w:val="100"/>
          <w:spacing w:val="0"/>
          <w:color w:val="000000"/>
          <w:position w:val="0"/>
        </w:rPr>
        <w:t xml:space="preserve"> в ЕИС размещено извещение о проведении электронного аукциона от 29.01.2021 № 0230100000221000001.</w:t>
      </w:r>
    </w:p>
    <w:p>
      <w:pPr>
        <w:pStyle w:val="Style9"/>
        <w:widowControl w:val="0"/>
        <w:keepNext w:val="0"/>
        <w:keepLines w:val="0"/>
        <w:shd w:val="clear" w:color="auto" w:fill="auto"/>
        <w:bidi w:val="0"/>
        <w:spacing w:before="0" w:after="0" w:line="292" w:lineRule="exact"/>
        <w:ind w:left="40" w:right="0" w:firstLine="700"/>
      </w:pPr>
      <w:r>
        <w:rPr>
          <w:lang w:val="ru-RU" w:eastAsia="ru-RU" w:bidi="ru-RU"/>
          <w:w w:val="100"/>
          <w:spacing w:val="0"/>
          <w:color w:val="000000"/>
          <w:position w:val="0"/>
        </w:rPr>
        <w:t>Начальная (максимальная) цена контракта: 4 719 493,67 руб.</w:t>
      </w:r>
    </w:p>
    <w:p>
      <w:pPr>
        <w:pStyle w:val="Style9"/>
        <w:widowControl w:val="0"/>
        <w:keepNext w:val="0"/>
        <w:keepLines w:val="0"/>
        <w:shd w:val="clear" w:color="auto" w:fill="auto"/>
        <w:bidi w:val="0"/>
        <w:spacing w:before="0" w:after="0" w:line="292" w:lineRule="exact"/>
        <w:ind w:left="40" w:right="0" w:firstLine="700"/>
      </w:pPr>
      <w:r>
        <w:rPr>
          <w:lang w:val="ru-RU" w:eastAsia="ru-RU" w:bidi="ru-RU"/>
          <w:w w:val="100"/>
          <w:spacing w:val="0"/>
          <w:color w:val="000000"/>
          <w:position w:val="0"/>
        </w:rPr>
        <w:t>Дата и время начала срока подачи заявок: 29.01.2021 в 15 ч. 43 мин.</w:t>
      </w:r>
    </w:p>
    <w:p>
      <w:pPr>
        <w:pStyle w:val="Style9"/>
        <w:widowControl w:val="0"/>
        <w:keepNext w:val="0"/>
        <w:keepLines w:val="0"/>
        <w:shd w:val="clear" w:color="auto" w:fill="auto"/>
        <w:bidi w:val="0"/>
        <w:spacing w:before="0" w:after="0" w:line="292" w:lineRule="exact"/>
        <w:ind w:left="40" w:right="0" w:firstLine="700"/>
      </w:pPr>
      <w:r>
        <w:rPr>
          <w:lang w:val="ru-RU" w:eastAsia="ru-RU" w:bidi="ru-RU"/>
          <w:w w:val="100"/>
          <w:spacing w:val="0"/>
          <w:color w:val="000000"/>
          <w:position w:val="0"/>
        </w:rPr>
        <w:t>Дата и время окончания срока подачи заявок: 19.02.2021 в 09 ч. 00 мин.</w:t>
      </w:r>
    </w:p>
    <w:p>
      <w:pPr>
        <w:pStyle w:val="Style9"/>
        <w:widowControl w:val="0"/>
        <w:keepNext w:val="0"/>
        <w:keepLines w:val="0"/>
        <w:shd w:val="clear" w:color="auto" w:fill="auto"/>
        <w:bidi w:val="0"/>
        <w:spacing w:before="0" w:after="0" w:line="292" w:lineRule="exact"/>
        <w:ind w:left="40" w:right="0" w:firstLine="700"/>
      </w:pPr>
      <w:r>
        <w:rPr>
          <w:lang w:val="ru-RU" w:eastAsia="ru-RU" w:bidi="ru-RU"/>
          <w:w w:val="100"/>
          <w:spacing w:val="0"/>
          <w:color w:val="000000"/>
          <w:position w:val="0"/>
        </w:rPr>
        <w:t>Дата и время проведения электронного аукциона: 19.02.2021 в 13 ч. 00 мин.</w:t>
      </w:r>
    </w:p>
    <w:p>
      <w:pPr>
        <w:pStyle w:val="Style9"/>
        <w:widowControl w:val="0"/>
        <w:keepNext w:val="0"/>
        <w:keepLines w:val="0"/>
        <w:shd w:val="clear" w:color="auto" w:fill="auto"/>
        <w:bidi w:val="0"/>
        <w:spacing w:before="0" w:after="0" w:line="295" w:lineRule="exact"/>
        <w:ind w:left="40" w:right="40" w:firstLine="700"/>
      </w:pPr>
      <w:r>
        <w:rPr>
          <w:lang w:val="ru-RU" w:eastAsia="ru-RU" w:bidi="ru-RU"/>
          <w:w w:val="100"/>
          <w:spacing w:val="0"/>
          <w:color w:val="000000"/>
          <w:position w:val="0"/>
        </w:rPr>
        <w:t>В соответствии с п. 8 ч. 1 ст. 33 Закона о контрактной системе, документация о закупке при осуществлении закупки работ по строительству, реконструкции, капитальному ремонту, сносу объекта капитального строительства должна содержать проектную документацию, утвержденную в порядке, установленном законодательством о градостроительной деятельности, за исключением случая, если подготовка проектной документации в соответствии с указанным законодательством не требуется, а также случаев осуществления закупки в соответствии с ч. 16 и 16.1 ст. 34 Закона о контрактной системе, при которых предметом контракта является в том числе проектирование объекта капитального строительства. Включение проектной документации в документацию о закупке в соответствии с настоящим пунктом является надлежащим исполнением требований п. 1 - 3 ст. 33 Закона о контрактной системе.</w:t>
      </w:r>
    </w:p>
    <w:p>
      <w:pPr>
        <w:pStyle w:val="Style9"/>
        <w:widowControl w:val="0"/>
        <w:keepNext w:val="0"/>
        <w:keepLines w:val="0"/>
        <w:shd w:val="clear" w:color="auto" w:fill="auto"/>
        <w:bidi w:val="0"/>
        <w:spacing w:before="0" w:after="0" w:line="295" w:lineRule="exact"/>
        <w:ind w:left="40" w:right="40" w:firstLine="700"/>
      </w:pPr>
      <w:r>
        <w:rPr>
          <w:lang w:val="ru-RU" w:eastAsia="ru-RU" w:bidi="ru-RU"/>
          <w:w w:val="100"/>
          <w:spacing w:val="0"/>
          <w:color w:val="000000"/>
          <w:position w:val="0"/>
        </w:rPr>
        <w:t>Предметом рассматриваемой закупки является выполнение работ по капитальному ремонту помещений УПФР в Тотемском районе Вологодской области (межрайонное).</w:t>
      </w:r>
    </w:p>
    <w:p>
      <w:pPr>
        <w:pStyle w:val="Style9"/>
        <w:widowControl w:val="0"/>
        <w:keepNext w:val="0"/>
        <w:keepLines w:val="0"/>
        <w:shd w:val="clear" w:color="auto" w:fill="auto"/>
        <w:bidi w:val="0"/>
        <w:spacing w:before="0" w:after="0" w:line="295" w:lineRule="exact"/>
        <w:ind w:left="40" w:right="40" w:firstLine="700"/>
      </w:pPr>
      <w:r>
        <w:rPr>
          <w:lang w:val="ru-RU" w:eastAsia="ru-RU" w:bidi="ru-RU"/>
          <w:w w:val="100"/>
          <w:spacing w:val="0"/>
          <w:color w:val="000000"/>
          <w:position w:val="0"/>
        </w:rPr>
        <w:t>Заказчиком в ЕИС размещена документация об электронном ауционе, локально-сметный расчет, а также проектная документация.</w:t>
      </w:r>
    </w:p>
    <w:p>
      <w:pPr>
        <w:pStyle w:val="Style9"/>
        <w:widowControl w:val="0"/>
        <w:keepNext w:val="0"/>
        <w:keepLines w:val="0"/>
        <w:shd w:val="clear" w:color="auto" w:fill="auto"/>
        <w:bidi w:val="0"/>
        <w:spacing w:before="0" w:after="0" w:line="295" w:lineRule="exact"/>
        <w:ind w:left="40" w:right="40" w:firstLine="700"/>
      </w:pPr>
      <w:r>
        <w:rPr>
          <w:lang w:val="ru-RU" w:eastAsia="ru-RU" w:bidi="ru-RU"/>
          <w:w w:val="100"/>
          <w:spacing w:val="0"/>
          <w:color w:val="000000"/>
          <w:position w:val="0"/>
        </w:rPr>
        <w:t>В адрес Заказчика поступил запрос на разъяснение положений документации, в котором участник закупки просил дать пояснения, каким образом и за чей счёт будет производиться утилизация мусора. Заказчиком в ЕИС размещены разъяснения положений документации об электронном аукционе со следующим текстом: «В соответствии с абзацем шестым раздела 6 ТЕХНИЧЕСКОГО ЗАДАНИЯ на выполнение работ по капитальному ремонту помещений УПФР в Тотемском районе Вологодской области (межрайонное) (РАЗДЕЛ III документации об электронном аукционе на выполнение работ по капитальному ремонту помещений УПФР в Тотемском районе Вологодской области (межрайонное)) и абзацем шестым раздела 6 ТЕХНИЧЕСКОГО ЗАДАНИЯ на выполнение работ по капитальному ремонту помещений УПФР в Тотемском районе Вологодской области (межрайонное) («ПРОЕКТ ГОСУДАРСТВЕННОГО КОНТРАКТА» РАЗДЕЛ IV документации об электронном аукционе на выполнение работ по капитальному ремонту помещений УПФР в Тотемском районе Вологодской области (межрайонное)): « ... Подрядчик за свой счет осуществляет ежедневный вывоз строительного мусора с территории Заказчика до места утилизации и обеспечивает его утилизацию. В ходе производства работ не допускается захламление площадки выполнения работ, а также территории, прилегающей к объекту капитального ремонта».</w:t>
      </w:r>
    </w:p>
    <w:p>
      <w:pPr>
        <w:pStyle w:val="Style9"/>
        <w:widowControl w:val="0"/>
        <w:keepNext w:val="0"/>
        <w:keepLines w:val="0"/>
        <w:shd w:val="clear" w:color="auto" w:fill="auto"/>
        <w:bidi w:val="0"/>
        <w:spacing w:before="0" w:after="0" w:line="295" w:lineRule="exact"/>
        <w:ind w:left="40" w:right="40" w:firstLine="700"/>
      </w:pPr>
      <w:r>
        <w:rPr>
          <w:lang w:val="ru-RU" w:eastAsia="ru-RU" w:bidi="ru-RU"/>
          <w:w w:val="100"/>
          <w:spacing w:val="0"/>
          <w:color w:val="000000"/>
          <w:position w:val="0"/>
        </w:rPr>
        <w:t>Методика определения сметной стоимости строительства, реконструкции, капитального ремонта, сноса объектов капитального строительства, работ по сохранению объектов культурного наследия (памятников истории и культуры) народов Российской Федерации на территории Российской Федерации утверждена Приказом Минстроя России от 04.08.2020 № 421/пр (далее - Приказ № 421/пр), дата начала действия данного документа 05.10.2020.</w:t>
      </w:r>
    </w:p>
    <w:p>
      <w:pPr>
        <w:pStyle w:val="Style9"/>
        <w:widowControl w:val="0"/>
        <w:keepNext w:val="0"/>
        <w:keepLines w:val="0"/>
        <w:shd w:val="clear" w:color="auto" w:fill="auto"/>
        <w:bidi w:val="0"/>
        <w:spacing w:before="0" w:after="0" w:line="295" w:lineRule="exact"/>
        <w:ind w:left="40" w:right="40" w:firstLine="700"/>
      </w:pPr>
      <w:r>
        <w:rPr>
          <w:lang w:val="ru-RU" w:eastAsia="ru-RU" w:bidi="ru-RU"/>
          <w:w w:val="100"/>
          <w:spacing w:val="0"/>
          <w:color w:val="000000"/>
          <w:position w:val="0"/>
        </w:rPr>
        <w:t>В соответствии с абзацем четвертым письма Минстроя России от 16.10.2020 № 41798-ИФ/09 «О применении Методики определения сметной стоимости строительства, реконструкции, капитального ремонта, сноса объектов капитального строительства, работ по сохранению объектов культурного наследия (памятников истории и культуры) народов Российской Федерации на территории Российской Федерации», поскольку Приказ № 421/пр не имеет обратной силы и применяется к отношениям, возникшим после введения их в действие, его положения на проектную документацию, разработанную по договорам, заключенным до вступления в силу Приказа № 421/пр, и представленную застройщику до вступления в силу Приказа № 421/пр, не распространяются.</w:t>
      </w:r>
    </w:p>
    <w:p>
      <w:pPr>
        <w:pStyle w:val="Style9"/>
        <w:widowControl w:val="0"/>
        <w:keepNext w:val="0"/>
        <w:keepLines w:val="0"/>
        <w:shd w:val="clear" w:color="auto" w:fill="auto"/>
        <w:bidi w:val="0"/>
        <w:spacing w:before="0" w:after="0" w:line="295" w:lineRule="exact"/>
        <w:ind w:left="40" w:right="40" w:firstLine="700"/>
      </w:pPr>
      <w:r>
        <w:rPr>
          <w:lang w:val="ru-RU" w:eastAsia="ru-RU" w:bidi="ru-RU"/>
          <w:w w:val="100"/>
          <w:spacing w:val="0"/>
          <w:color w:val="000000"/>
          <w:position w:val="0"/>
        </w:rPr>
        <w:t>Документация об электронном аукционе содержит проектную документацию «Капитальный ремонт помещений УПФР в Тотемском районе Вологодской области». Указанная проектная документация была разработана ООО «ЗемСтрой» на основании государственного контракта от 16.03.2020 № 21 на выполнение работ по разработке проектной документации на капитальный ремонт помещений УПФР в Тотемском районе Вологодской области (межрайонное), заключенного между ООО «ЗемСтрой» и Государственным учреждением - Отделением Пенсионного фонда Российской</w:t>
      </w:r>
    </w:p>
    <w:p>
      <w:pPr>
        <w:pStyle w:val="Style9"/>
        <w:tabs>
          <w:tab w:leader="none" w:pos="6743" w:val="left"/>
        </w:tabs>
        <w:widowControl w:val="0"/>
        <w:keepNext w:val="0"/>
        <w:keepLines w:val="0"/>
        <w:shd w:val="clear" w:color="auto" w:fill="auto"/>
        <w:bidi w:val="0"/>
        <w:spacing w:before="0" w:after="0" w:line="295" w:lineRule="exact"/>
        <w:ind w:left="40" w:right="40" w:firstLine="0"/>
      </w:pPr>
      <w:r>
        <w:rPr>
          <w:lang w:val="ru-RU" w:eastAsia="ru-RU" w:bidi="ru-RU"/>
          <w:w w:val="100"/>
          <w:spacing w:val="0"/>
          <w:color w:val="000000"/>
          <w:position w:val="0"/>
        </w:rPr>
        <w:t>Федерации по Вологодской области (далее - Контракт). В соответствии с техническим заданием (Приложение № 1 к Контракту) сметная документация составляется в соответствии с Методикой определения стоимости строительной продукции на территории Российской Федерации (далее - Методика), утвержденная постановлением Госстроя России от 05.03.2004 №</w:t>
        <w:tab/>
        <w:t>15/1. Данная Методика,</w:t>
      </w:r>
    </w:p>
    <w:p>
      <w:pPr>
        <w:pStyle w:val="Style9"/>
        <w:tabs>
          <w:tab w:leader="none" w:pos="7254" w:val="left"/>
        </w:tabs>
        <w:widowControl w:val="0"/>
        <w:keepNext w:val="0"/>
        <w:keepLines w:val="0"/>
        <w:shd w:val="clear" w:color="auto" w:fill="auto"/>
        <w:bidi w:val="0"/>
        <w:spacing w:before="0" w:after="0" w:line="295" w:lineRule="exact"/>
        <w:ind w:left="40" w:right="0" w:firstLine="0"/>
      </w:pPr>
      <w:r>
        <w:rPr>
          <w:lang w:val="ru-RU" w:eastAsia="ru-RU" w:bidi="ru-RU"/>
          <w:w w:val="100"/>
          <w:spacing w:val="0"/>
          <w:color w:val="000000"/>
          <w:position w:val="0"/>
        </w:rPr>
        <w:t>действовавшая до вступления в силу Приказа №</w:t>
        <w:tab/>
        <w:t>421/пр, положений,</w:t>
      </w:r>
    </w:p>
    <w:p>
      <w:pPr>
        <w:pStyle w:val="Style9"/>
        <w:widowControl w:val="0"/>
        <w:keepNext w:val="0"/>
        <w:keepLines w:val="0"/>
        <w:shd w:val="clear" w:color="auto" w:fill="auto"/>
        <w:bidi w:val="0"/>
        <w:spacing w:before="0" w:after="0" w:line="295" w:lineRule="exact"/>
        <w:ind w:left="40" w:right="40" w:firstLine="0"/>
      </w:pPr>
      <w:r>
        <w:rPr>
          <w:lang w:val="ru-RU" w:eastAsia="ru-RU" w:bidi="ru-RU"/>
          <w:w w:val="100"/>
          <w:spacing w:val="0"/>
          <w:color w:val="000000"/>
          <w:position w:val="0"/>
        </w:rPr>
        <w:t>устанавливающих наличие в сметной документации работ, связанных с погрузкой, перевозкой и утилизацией мусора не содержала.</w:t>
      </w:r>
    </w:p>
    <w:p>
      <w:pPr>
        <w:pStyle w:val="Style9"/>
        <w:widowControl w:val="0"/>
        <w:keepNext w:val="0"/>
        <w:keepLines w:val="0"/>
        <w:shd w:val="clear" w:color="auto" w:fill="auto"/>
        <w:bidi w:val="0"/>
        <w:spacing w:before="0" w:after="0" w:line="295" w:lineRule="exact"/>
        <w:ind w:left="40" w:right="40" w:firstLine="720"/>
      </w:pPr>
      <w:r>
        <w:rPr>
          <w:lang w:val="ru-RU" w:eastAsia="ru-RU" w:bidi="ru-RU"/>
          <w:w w:val="100"/>
          <w:spacing w:val="0"/>
          <w:color w:val="000000"/>
          <w:position w:val="0"/>
        </w:rPr>
        <w:t>Заявитель в жалобе ссылается на Положение о заказчике при строительстве объектов для государственных нужд на территории Российской Федерации, утвержденное постановлением Госстроя Российской Федерации от 08.06.2001 № 58, в соответствии с которым заказчик должен сообщить установленные места для вывоза грунта, мусора, материалов, непригодных для дальнейшего использования. Однако, данный документ не применяется (Минюстом Российской Федерации отказано в регистрации данного документа (письмо Минюста Российской Федерации от 13.05.2002 № 07/4436-ЮД).</w:t>
      </w:r>
    </w:p>
    <w:p>
      <w:pPr>
        <w:pStyle w:val="Style9"/>
        <w:widowControl w:val="0"/>
        <w:keepNext w:val="0"/>
        <w:keepLines w:val="0"/>
        <w:shd w:val="clear" w:color="auto" w:fill="auto"/>
        <w:bidi w:val="0"/>
        <w:spacing w:before="0" w:after="0" w:line="295" w:lineRule="exact"/>
        <w:ind w:left="40" w:right="40" w:firstLine="720"/>
      </w:pPr>
      <w:r>
        <w:rPr>
          <w:lang w:val="ru-RU" w:eastAsia="ru-RU" w:bidi="ru-RU"/>
          <w:w w:val="100"/>
          <w:spacing w:val="0"/>
          <w:color w:val="000000"/>
          <w:position w:val="0"/>
        </w:rPr>
        <w:t>Представитель Заказчика при рассмотрении жалобы пояснил, что расходы, связанные с уборкой мусора включены в накладные расходы, отраженные в локально</w:t>
        <w:softHyphen/>
        <w:t>сметном расчете, размещенном в ЕИС.</w:t>
      </w:r>
    </w:p>
    <w:p>
      <w:pPr>
        <w:pStyle w:val="Style9"/>
        <w:widowControl w:val="0"/>
        <w:keepNext w:val="0"/>
        <w:keepLines w:val="0"/>
        <w:shd w:val="clear" w:color="auto" w:fill="auto"/>
        <w:bidi w:val="0"/>
        <w:spacing w:before="0" w:after="0" w:line="295" w:lineRule="exact"/>
        <w:ind w:left="40" w:right="40" w:firstLine="720"/>
      </w:pPr>
      <w:r>
        <w:rPr>
          <w:lang w:val="ru-RU" w:eastAsia="ru-RU" w:bidi="ru-RU"/>
          <w:w w:val="100"/>
          <w:spacing w:val="0"/>
          <w:color w:val="000000"/>
          <w:position w:val="0"/>
        </w:rPr>
        <w:t>Заявитель при рассмотрении жалобы поставил под сомнение данный довод Заказчика.</w:t>
      </w:r>
    </w:p>
    <w:p>
      <w:pPr>
        <w:pStyle w:val="Style9"/>
        <w:widowControl w:val="0"/>
        <w:keepNext w:val="0"/>
        <w:keepLines w:val="0"/>
        <w:shd w:val="clear" w:color="auto" w:fill="auto"/>
        <w:bidi w:val="0"/>
        <w:spacing w:before="0" w:after="0" w:line="295" w:lineRule="exact"/>
        <w:ind w:left="40" w:right="40" w:firstLine="720"/>
      </w:pPr>
      <w:r>
        <w:rPr>
          <w:lang w:val="ru-RU" w:eastAsia="ru-RU" w:bidi="ru-RU"/>
          <w:w w:val="100"/>
          <w:spacing w:val="0"/>
          <w:color w:val="000000"/>
          <w:position w:val="0"/>
        </w:rPr>
        <w:t>Согласно п. 3 ч. 8 ст. 99 Закона о контрактной системе, контроль в отношении определения и обоснования НМЦК, цены контракта, заключаемого с единственным поставщиком (подрядчиком, исполнителем), начальной цены единицы товара, работы, услуги, начальной суммы цен единиц товара, работы, услуги осуществляется органами внутреннего государственного (муниципального) финансового контроля.</w:t>
      </w:r>
    </w:p>
    <w:p>
      <w:pPr>
        <w:pStyle w:val="Style9"/>
        <w:widowControl w:val="0"/>
        <w:keepNext w:val="0"/>
        <w:keepLines w:val="0"/>
        <w:shd w:val="clear" w:color="auto" w:fill="auto"/>
        <w:bidi w:val="0"/>
        <w:spacing w:before="0" w:after="0" w:line="295" w:lineRule="exact"/>
        <w:ind w:left="40" w:right="40" w:firstLine="720"/>
      </w:pPr>
      <w:r>
        <w:rPr>
          <w:lang w:val="ru-RU" w:eastAsia="ru-RU" w:bidi="ru-RU"/>
          <w:w w:val="100"/>
          <w:spacing w:val="0"/>
          <w:color w:val="000000"/>
          <w:position w:val="0"/>
        </w:rPr>
        <w:t>В связи с тем, что контроль в отношении определения и обоснования ИМЦК осуществляется органами внутреннего государственного (муниципального) финансового контроля и его рассмотрение не входит в компетенцию Управления, материалы жалобы в данной части будут переданы Управлением в Управление Федерального казначейства по Вологодской области с указанием о необходимости уведомления Заявителя о результатах проверки.</w:t>
      </w:r>
    </w:p>
    <w:p>
      <w:pPr>
        <w:pStyle w:val="Style9"/>
        <w:widowControl w:val="0"/>
        <w:keepNext w:val="0"/>
        <w:keepLines w:val="0"/>
        <w:shd w:val="clear" w:color="auto" w:fill="auto"/>
        <w:bidi w:val="0"/>
        <w:spacing w:before="0" w:after="0" w:line="295" w:lineRule="exact"/>
        <w:ind w:left="40" w:right="40" w:firstLine="720"/>
      </w:pPr>
      <w:r>
        <w:rPr>
          <w:lang w:val="ru-RU" w:eastAsia="ru-RU" w:bidi="ru-RU"/>
          <w:w w:val="100"/>
          <w:spacing w:val="0"/>
          <w:color w:val="000000"/>
          <w:position w:val="0"/>
        </w:rPr>
        <w:t>В соответствии с п. 1 ч. 15 ст. 99 Закона о контрактной системе, комиссия Управления провела внеплановую проверку, по результатам которой нарушений не установлено.</w:t>
      </w:r>
    </w:p>
    <w:p>
      <w:pPr>
        <w:pStyle w:val="Style9"/>
        <w:widowControl w:val="0"/>
        <w:keepNext w:val="0"/>
        <w:keepLines w:val="0"/>
        <w:shd w:val="clear" w:color="auto" w:fill="auto"/>
        <w:bidi w:val="0"/>
        <w:spacing w:before="0" w:after="0" w:line="295" w:lineRule="exact"/>
        <w:ind w:left="40" w:right="40" w:firstLine="720"/>
      </w:pPr>
      <w:r>
        <w:rPr>
          <w:lang w:val="ru-RU" w:eastAsia="ru-RU" w:bidi="ru-RU"/>
          <w:w w:val="100"/>
          <w:spacing w:val="0"/>
          <w:color w:val="000000"/>
          <w:position w:val="0"/>
        </w:rPr>
        <w:t>Па основании вышеизложенного, комиссия Управления, руководствуясь ст. ст. 99, 106 Закона о контрактной системе, административным регламентом Федеральной антимонопольной службы по исполнению государственной функции по рассмотрению жалоб на действия (бездействие) заказчика, уполномоченного органа, уполномоченного учреждения, специализированной организации, комиссии по осуществлению закупок, ее членов, должностного лица контрактной службы, контрактного управляющего, оператора электронной площадки при определении поставщиков (подрядчиков, исполнителей) для обеспечения государственных и муниципальных нужд, утвержденным приказом ФАС России от 19.11.2014 № 727/14,</w:t>
      </w:r>
    </w:p>
    <w:p>
      <w:pPr>
        <w:pStyle w:val="Style6"/>
        <w:widowControl w:val="0"/>
        <w:keepNext w:val="0"/>
        <w:keepLines w:val="0"/>
        <w:shd w:val="clear" w:color="auto" w:fill="auto"/>
        <w:bidi w:val="0"/>
        <w:spacing w:before="0" w:after="0" w:line="220" w:lineRule="exact"/>
        <w:ind w:left="0" w:right="0" w:firstLine="0"/>
      </w:pPr>
      <w:r>
        <w:rPr>
          <w:lang w:val="ru-RU" w:eastAsia="ru-RU" w:bidi="ru-RU"/>
          <w:w w:val="100"/>
          <w:color w:val="000000"/>
          <w:position w:val="0"/>
        </w:rPr>
        <w:t>РЕШИЛА:</w:t>
      </w:r>
    </w:p>
    <w:p>
      <w:pPr>
        <w:pStyle w:val="Style9"/>
        <w:numPr>
          <w:ilvl w:val="0"/>
          <w:numId w:val="9"/>
        </w:numPr>
        <w:tabs>
          <w:tab w:leader="none" w:pos="1392" w:val="left"/>
        </w:tabs>
        <w:widowControl w:val="0"/>
        <w:keepNext w:val="0"/>
        <w:keepLines w:val="0"/>
        <w:shd w:val="clear" w:color="auto" w:fill="auto"/>
        <w:bidi w:val="0"/>
        <w:spacing w:before="0" w:after="0" w:line="299" w:lineRule="exact"/>
        <w:ind w:left="40" w:right="0" w:firstLine="720"/>
      </w:pPr>
      <w:r>
        <w:rPr>
          <w:lang w:val="ru-RU" w:eastAsia="ru-RU" w:bidi="ru-RU"/>
          <w:w w:val="100"/>
          <w:spacing w:val="0"/>
          <w:color w:val="000000"/>
          <w:position w:val="0"/>
        </w:rPr>
        <w:t>Признать жалобу ООО «Проксима» необоснованной.</w:t>
      </w:r>
    </w:p>
    <w:p>
      <w:pPr>
        <w:pStyle w:val="Style9"/>
        <w:numPr>
          <w:ilvl w:val="0"/>
          <w:numId w:val="9"/>
        </w:numPr>
        <w:tabs>
          <w:tab w:leader="none" w:pos="1392" w:val="left"/>
        </w:tabs>
        <w:widowControl w:val="0"/>
        <w:keepNext w:val="0"/>
        <w:keepLines w:val="0"/>
        <w:shd w:val="clear" w:color="auto" w:fill="auto"/>
        <w:bidi w:val="0"/>
        <w:spacing w:before="0" w:after="0" w:line="299" w:lineRule="exact"/>
        <w:ind w:left="40" w:right="40" w:firstLine="720"/>
      </w:pPr>
      <w:r>
        <w:rPr>
          <w:lang w:val="ru-RU" w:eastAsia="ru-RU" w:bidi="ru-RU"/>
          <w:w w:val="100"/>
          <w:spacing w:val="0"/>
          <w:color w:val="000000"/>
          <w:position w:val="0"/>
        </w:rPr>
        <w:t>Передать материалы данной жалобы в Управление Федерального казначейства по Вологодской области.</w:t>
      </w:r>
    </w:p>
    <w:p>
      <w:pPr>
        <w:pStyle w:val="Style9"/>
        <w:numPr>
          <w:ilvl w:val="0"/>
          <w:numId w:val="9"/>
        </w:numPr>
        <w:tabs>
          <w:tab w:leader="none" w:pos="1464" w:val="left"/>
        </w:tabs>
        <w:widowControl w:val="0"/>
        <w:keepNext w:val="0"/>
        <w:keepLines w:val="0"/>
        <w:shd w:val="clear" w:color="auto" w:fill="auto"/>
        <w:bidi w:val="0"/>
        <w:spacing w:before="0" w:after="237" w:line="302" w:lineRule="exact"/>
        <w:ind w:left="20" w:right="20" w:firstLine="700"/>
      </w:pPr>
      <w:r>
        <w:rPr>
          <w:lang w:val="ru-RU" w:eastAsia="ru-RU" w:bidi="ru-RU"/>
          <w:w w:val="100"/>
          <w:spacing w:val="0"/>
          <w:color w:val="000000"/>
          <w:position w:val="0"/>
        </w:rPr>
        <w:t>Требование о приостановке определения поставщика (подрядчика, исполнителя) в части подписания контракта, установленное Управлением на основании ч. 7 ст. 106 Закона о контрактной системе, отменить.</w:t>
      </w:r>
    </w:p>
    <w:p>
      <w:pPr>
        <w:pStyle w:val="Style9"/>
        <w:widowControl w:val="0"/>
        <w:keepNext w:val="0"/>
        <w:keepLines w:val="0"/>
        <w:shd w:val="clear" w:color="auto" w:fill="auto"/>
        <w:bidi w:val="0"/>
        <w:spacing w:before="0" w:after="309" w:line="306" w:lineRule="exact"/>
        <w:ind w:left="20" w:right="20" w:firstLine="700"/>
      </w:pPr>
      <w:r>
        <w:rPr>
          <w:lang w:val="ru-RU" w:eastAsia="ru-RU" w:bidi="ru-RU"/>
          <w:w w:val="100"/>
          <w:spacing w:val="0"/>
          <w:color w:val="000000"/>
          <w:position w:val="0"/>
        </w:rPr>
        <w:t>Настоящее решение может быть обжаловано в судебном порядке в течение трех месяцев со дня его принятия.</w:t>
      </w:r>
    </w:p>
    <w:p>
      <w:pPr>
        <w:pStyle w:val="Style9"/>
        <w:tabs>
          <w:tab w:leader="none" w:pos="6790" w:val="right"/>
          <w:tab w:leader="none" w:pos="6993" w:val="left"/>
        </w:tabs>
        <w:widowControl w:val="0"/>
        <w:keepNext w:val="0"/>
        <w:keepLines w:val="0"/>
        <w:shd w:val="clear" w:color="auto" w:fill="auto"/>
        <w:bidi w:val="0"/>
        <w:spacing w:before="0" w:after="0" w:line="220" w:lineRule="exact"/>
        <w:ind w:left="20" w:right="0" w:firstLine="700"/>
      </w:pPr>
      <w:r>
        <w:rPr>
          <w:lang w:val="ru-RU" w:eastAsia="ru-RU" w:bidi="ru-RU"/>
          <w:w w:val="100"/>
          <w:spacing w:val="0"/>
          <w:color w:val="000000"/>
          <w:position w:val="0"/>
        </w:rPr>
        <w:t>Председатель комиссии</w:t>
        <w:tab/>
      </w:r>
      <w:r>
        <w:rPr>
          <w:rStyle w:val="CharStyle12"/>
        </w:rPr>
        <w:t>/'''Pfijii*?</w:t>
        <w:tab/>
      </w:r>
      <w:r>
        <w:rPr>
          <w:rStyle w:val="CharStyle12"/>
          <w:lang w:val="ru-RU" w:eastAsia="ru-RU" w:bidi="ru-RU"/>
        </w:rPr>
        <w:t>^</w:t>
      </w:r>
      <w:r>
        <w:rPr>
          <w:rStyle w:val="CharStyle13"/>
        </w:rPr>
        <w:t xml:space="preserve"> </w:t>
      </w:r>
      <w:r>
        <w:rPr>
          <w:lang w:val="ru-RU" w:eastAsia="ru-RU" w:bidi="ru-RU"/>
          <w:w w:val="100"/>
          <w:spacing w:val="0"/>
          <w:color w:val="000000"/>
          <w:position w:val="0"/>
        </w:rPr>
        <w:t>А.А. Ростиславова</w:t>
      </w:r>
    </w:p>
    <w:p>
      <w:pPr>
        <w:pStyle w:val="Style9"/>
        <w:widowControl w:val="0"/>
        <w:keepNext w:val="0"/>
        <w:keepLines w:val="0"/>
        <w:shd w:val="clear" w:color="auto" w:fill="auto"/>
        <w:bidi w:val="0"/>
        <w:spacing w:before="0" w:after="0" w:line="220" w:lineRule="exact"/>
        <w:ind w:left="20" w:right="0" w:firstLine="700"/>
      </w:pPr>
      <w:r>
        <w:rPr>
          <w:lang w:val="ru-RU" w:eastAsia="ru-RU" w:bidi="ru-RU"/>
          <w:w w:val="100"/>
          <w:spacing w:val="0"/>
          <w:color w:val="000000"/>
          <w:position w:val="0"/>
        </w:rPr>
        <w:t>Члены комиссии:</w:t>
      </w:r>
    </w:p>
    <w:sectPr>
      <w:footnotePr>
        <w:pos w:val="pageBottom"/>
        <w:numFmt w:val="decimal"/>
        <w:numRestart w:val="continuous"/>
      </w:footnotePr>
      <w:type w:val="continuous"/>
      <w:pgSz w:w="11906" w:h="16838"/>
      <w:pgMar w:top="1315" w:left="1130" w:right="1087" w:bottom="1067" w:header="0" w:footer="3" w:gutter="0"/>
      <w:rtlGutter w:val="0"/>
      <w:cols w:space="720"/>
      <w:noEndnote/>
      <w:docGrid w:linePitch="360"/>
    </w:sectPr>
  </w:body>
</w:document>
</file>

<file path=word/footnotes.xml><?xml version="1.0" encoding="utf-8"?>
<w:footnotes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footnote w:id="0" w:type="separator">
    <w:p>
      <w:r/>
    </w:p>
  </w:footnote>
  <w:footnote w:id="1" w:type="continuationSeparator">
    <w:p>
      <w:r/>
    </w:p>
  </w:footnote>
</w:footnotes>
</file>

<file path=word/numbering.xml><?xml version="1.0" encoding="utf-8"?>
<w:numbering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abstractNum w:abstractNumId="0">
    <w:multiLevelType w:val="multilevel"/>
    <w:lvl w:ilvl="0">
      <w:start w:val="2021"/>
      <w:numFmt w:val="decimal"/>
      <w:lvlText w:val="11.02.%1"/>
      <w:rPr>
        <w:lang w:val="ru-RU" w:eastAsia="ru-RU" w:bidi="ru-RU"/>
        <w:b w:val="0"/>
        <w:bCs w:val="0"/>
        <w:i w:val="0"/>
        <w:iCs w:val="0"/>
        <w:u w:val="none"/>
        <w:strike w:val="0"/>
        <w:smallCaps w:val="0"/>
        <w:sz w:val="22"/>
        <w:szCs w:val="22"/>
        <w:rFonts w:ascii="Times New Roman" w:eastAsia="Times New Roman" w:hAnsi="Times New Roman" w:cs="Times New Roman"/>
        <w:w w:val="100"/>
        <w:spacing w:val="0"/>
        <w:color w:val="000000"/>
        <w:position w:val="0"/>
      </w:rPr>
    </w:lvl>
  </w:abstractNum>
  <w:abstractNum w:abstractNumId="2">
    <w:multiLevelType w:val="multilevel"/>
    <w:lvl w:ilvl="0">
      <w:start w:val="2021"/>
      <w:numFmt w:val="decimal"/>
      <w:lvlText w:val="11.02.%1)"/>
      <w:rPr>
        <w:lang w:val="ru-RU" w:eastAsia="ru-RU" w:bidi="ru-RU"/>
        <w:b w:val="0"/>
        <w:bCs w:val="0"/>
        <w:i w:val="0"/>
        <w:iCs w:val="0"/>
        <w:u w:val="none"/>
        <w:strike w:val="0"/>
        <w:smallCaps w:val="0"/>
        <w:sz w:val="22"/>
        <w:szCs w:val="22"/>
        <w:rFonts w:ascii="Times New Roman" w:eastAsia="Times New Roman" w:hAnsi="Times New Roman" w:cs="Times New Roman"/>
        <w:w w:val="100"/>
        <w:spacing w:val="0"/>
        <w:color w:val="000000"/>
        <w:position w:val="0"/>
      </w:rPr>
    </w:lvl>
  </w:abstractNum>
  <w:abstractNum w:abstractNumId="4">
    <w:multiLevelType w:val="multilevel"/>
    <w:lvl w:ilvl="0">
      <w:start w:val="2021"/>
      <w:numFmt w:val="decimal"/>
      <w:lvlText w:val="17.02.%1)"/>
      <w:rPr>
        <w:lang w:val="ru-RU" w:eastAsia="ru-RU" w:bidi="ru-RU"/>
        <w:b w:val="0"/>
        <w:bCs w:val="0"/>
        <w:i w:val="0"/>
        <w:iCs w:val="0"/>
        <w:u w:val="none"/>
        <w:strike w:val="0"/>
        <w:smallCaps w:val="0"/>
        <w:sz w:val="22"/>
        <w:szCs w:val="22"/>
        <w:rFonts w:ascii="Times New Roman" w:eastAsia="Times New Roman" w:hAnsi="Times New Roman" w:cs="Times New Roman"/>
        <w:w w:val="100"/>
        <w:spacing w:val="0"/>
        <w:color w:val="000000"/>
        <w:position w:val="0"/>
      </w:rPr>
    </w:lvl>
  </w:abstractNum>
  <w:abstractNum w:abstractNumId="6">
    <w:multiLevelType w:val="multilevel"/>
    <w:lvl w:ilvl="0">
      <w:start w:val="2021"/>
      <w:numFmt w:val="decimal"/>
      <w:lvlText w:val="29.01.%1"/>
      <w:rPr>
        <w:lang w:val="ru-RU" w:eastAsia="ru-RU" w:bidi="ru-RU"/>
        <w:b w:val="0"/>
        <w:bCs w:val="0"/>
        <w:i w:val="0"/>
        <w:iCs w:val="0"/>
        <w:u w:val="none"/>
        <w:strike w:val="0"/>
        <w:smallCaps w:val="0"/>
        <w:sz w:val="22"/>
        <w:szCs w:val="22"/>
        <w:rFonts w:ascii="Times New Roman" w:eastAsia="Times New Roman" w:hAnsi="Times New Roman" w:cs="Times New Roman"/>
        <w:w w:val="100"/>
        <w:spacing w:val="0"/>
        <w:color w:val="000000"/>
        <w:position w:val="0"/>
      </w:rPr>
    </w:lvl>
  </w:abstractNum>
  <w:abstractNum w:abstractNumId="8">
    <w:multiLevelType w:val="multilevel"/>
    <w:lvl w:ilvl="0">
      <w:start w:val="1"/>
      <w:numFmt w:val="decimal"/>
      <w:lvlText w:val="%1."/>
      <w:rPr>
        <w:lang w:val="ru-RU" w:eastAsia="ru-RU" w:bidi="ru-RU"/>
        <w:b w:val="0"/>
        <w:bCs w:val="0"/>
        <w:i w:val="0"/>
        <w:iCs w:val="0"/>
        <w:u w:val="none"/>
        <w:strike w:val="0"/>
        <w:smallCaps w:val="0"/>
        <w:sz w:val="22"/>
        <w:szCs w:val="22"/>
        <w:rFonts w:ascii="Times New Roman" w:eastAsia="Times New Roman" w:hAnsi="Times New Roman" w:cs="Times New Roman"/>
        <w:w w:val="100"/>
        <w:spacing w:val="0"/>
        <w:color w:val="000000"/>
        <w:position w:val="0"/>
      </w:rPr>
    </w:lvl>
  </w:abstractNum>
  <w:num w:numId="1">
    <w:abstractNumId w:val="0"/>
  </w:num>
  <w:num w:numId="3">
    <w:abstractNumId w:val="2"/>
  </w:num>
  <w:num w:numId="5">
    <w:abstractNumId w:val="4"/>
  </w:num>
  <w:num w:numId="7">
    <w:abstractNumId w:val="6"/>
  </w:num>
  <w:num w:numId="9">
    <w:abstractNumId w:val="8"/>
  </w:num>
</w:numbering>
</file>

<file path=word/settings.xml><?xml version="1.0" encoding="utf-8"?>
<w:settings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zoom w:val="fullPage"/>
  <w:evenAndOddHeaders/>
  <w:footnotePr>
    <w:footnotePr>
      <w:pos w:val="pageBottom"/>
      <w:numFmt w:val="decimal"/>
      <w:numRestart w:val="continuous"/>
    </w:footnotePr>
    <w:footnote w:id="0"/>
    <w:footnote w:id="1"/>
  </w:footnotePr>
  <w:drawingGridHorizontalSpacing w:val="181"/>
  <w:drawingGridVerticalSpacing w:val="181"/>
  <w:displayHorizontalDrawingGridEvery w:val="1"/>
  <w:displayVerticalDrawingGridEvery w:val="1"/>
  <w:characterSpacingControl w:val="compressPunctuation"/>
  <w:compat>
    <w:doNotExpandShiftReturn/>
    <w:compatSetting w:name="compatibilityMode" w:uri="http://schemas.microsoft.com/office/word" w:val="14"/>
  </w:compat>
</w:settings>
</file>

<file path=word/styles.xml><?xml version="1.0" encoding="utf-8"?>
<w:styles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docDefaults>
    <w:rPrDefault>
      <w:rPr>
        <w:rFonts w:ascii="Courier New" w:eastAsia="Courier New" w:hAnsi="Courier New" w:cs="Courier New"/>
        <w:sz w:val="24"/>
        <w:szCs w:val="24"/>
        <w:lang w:val="ru-RU" w:eastAsia="ru-RU" w:bidi="ru-RU"/>
      </w:rPr>
    </w:rPrDefault>
    <w:pPrDefault>
      <w:pPr>
        <w:widowControl w:val="0"/>
        <w:keepNext w:val="0"/>
        <w:keepLines w:val="0"/>
        <w:shd w:val="clear" w:color="auto" w:fill="auto"/>
        <w:bidi w:val="0"/>
        <w:jc w:val="left"/>
        <w:spacing w:before="0" w:after="0" w:line="240" w:lineRule="auto"/>
        <w:ind w:left="0" w:right="0" w:firstLine="0"/>
      </w:pPr>
    </w:pPrDefault>
  </w:docDefaults>
  <w:style w:type="paragraph" w:default="1" w:styleId="Normal">
    <w:name w:val="Normal"/>
    <w:pPr>
      <w:widowControl w:val="0"/>
      <w:keepNext w:val="0"/>
      <w:keepLines w:val="0"/>
      <w:shd w:val="clear" w:color="auto" w:fill="auto"/>
      <w:bidi w:val="0"/>
      <w:jc w:val="left"/>
      <w:spacing w:before="0" w:after="0" w:line="240" w:lineRule="auto"/>
      <w:ind w:left="0" w:right="0" w:firstLine="0"/>
    </w:pPr>
    <w:rPr>
      <w:lang w:val="ru-RU" w:eastAsia="ru-RU" w:bidi="ru-RU"/>
      <w:sz w:val="24"/>
      <w:szCs w:val="24"/>
      <w:rFonts w:ascii="Courier New" w:eastAsia="Courier New" w:hAnsi="Courier New" w:cs="Courier New"/>
      <w:w w:val="100"/>
      <w:spacing w:val="0"/>
      <w:color w:val="000000"/>
      <w:position w:val="0"/>
    </w:rPr>
  </w:style>
  <w:style w:type="character" w:default="1" w:styleId="DefaultParagraphFont">
    <w:name w:val="Default Paragraph Font"/>
    <w:rPr>
      <w:lang w:val="ru-RU" w:eastAsia="ru-RU" w:bidi="ru-RU"/>
      <w:sz w:val="24"/>
      <w:szCs w:val="24"/>
      <w:rFonts w:ascii="Courier New" w:eastAsia="Courier New" w:hAnsi="Courier New" w:cs="Courier New"/>
      <w:w w:val="100"/>
      <w:spacing w:val="0"/>
      <w:color w:val="000000"/>
      <w:position w:val="0"/>
    </w:rPr>
  </w:style>
  <w:style w:type="character" w:styleId="Hyperlink">
    <w:name w:val="Hyperlink"/>
    <w:basedOn w:val="DefaultParagraphFont"/>
    <w:rPr>
      <w:u w:val="single"/>
      <w:color w:val="0066CC"/>
    </w:rPr>
  </w:style>
  <w:style w:type="character" w:customStyle="1" w:styleId="CharStyle4">
    <w:name w:val="Основной текст (2)_"/>
    <w:basedOn w:val="DefaultParagraphFont"/>
    <w:link w:val="Style3"/>
    <w:rPr>
      <w:b w:val="0"/>
      <w:bCs w:val="0"/>
      <w:i w:val="0"/>
      <w:iCs w:val="0"/>
      <w:u w:val="none"/>
      <w:strike w:val="0"/>
      <w:smallCaps w:val="0"/>
      <w:sz w:val="22"/>
      <w:szCs w:val="22"/>
      <w:rFonts w:ascii="Times New Roman" w:eastAsia="Times New Roman" w:hAnsi="Times New Roman" w:cs="Times New Roman"/>
    </w:rPr>
  </w:style>
  <w:style w:type="character" w:customStyle="1" w:styleId="CharStyle5">
    <w:name w:val="Основной текст (2) + 10 pt,Полужирный,Интервал 0 pt"/>
    <w:basedOn w:val="CharStyle4"/>
    <w:rPr>
      <w:lang w:val="ru-RU" w:eastAsia="ru-RU" w:bidi="ru-RU"/>
      <w:b/>
      <w:bCs/>
      <w:sz w:val="20"/>
      <w:szCs w:val="20"/>
      <w:w w:val="100"/>
      <w:spacing w:val="10"/>
      <w:color w:val="000000"/>
      <w:position w:val="0"/>
    </w:rPr>
  </w:style>
  <w:style w:type="character" w:customStyle="1" w:styleId="CharStyle7">
    <w:name w:val="Основной текст (3)_"/>
    <w:basedOn w:val="DefaultParagraphFont"/>
    <w:link w:val="Style6"/>
    <w:rPr>
      <w:b/>
      <w:bCs/>
      <w:i w:val="0"/>
      <w:iCs w:val="0"/>
      <w:u w:val="none"/>
      <w:strike w:val="0"/>
      <w:smallCaps w:val="0"/>
      <w:sz w:val="22"/>
      <w:szCs w:val="22"/>
      <w:rFonts w:ascii="Times New Roman" w:eastAsia="Times New Roman" w:hAnsi="Times New Roman" w:cs="Times New Roman"/>
      <w:spacing w:val="10"/>
    </w:rPr>
  </w:style>
  <w:style w:type="character" w:customStyle="1" w:styleId="CharStyle8">
    <w:name w:val="Основной текст (3) + 10 pt"/>
    <w:basedOn w:val="CharStyle7"/>
    <w:rPr>
      <w:lang w:val="ru-RU" w:eastAsia="ru-RU" w:bidi="ru-RU"/>
      <w:sz w:val="20"/>
      <w:szCs w:val="20"/>
      <w:w w:val="100"/>
      <w:color w:val="000000"/>
      <w:position w:val="0"/>
    </w:rPr>
  </w:style>
  <w:style w:type="character" w:customStyle="1" w:styleId="CharStyle10">
    <w:name w:val="Основной текст_"/>
    <w:basedOn w:val="DefaultParagraphFont"/>
    <w:link w:val="Style9"/>
    <w:rPr>
      <w:b w:val="0"/>
      <w:bCs w:val="0"/>
      <w:i w:val="0"/>
      <w:iCs w:val="0"/>
      <w:u w:val="none"/>
      <w:strike w:val="0"/>
      <w:smallCaps w:val="0"/>
      <w:sz w:val="22"/>
      <w:szCs w:val="22"/>
      <w:rFonts w:ascii="Times New Roman" w:eastAsia="Times New Roman" w:hAnsi="Times New Roman" w:cs="Times New Roman"/>
    </w:rPr>
  </w:style>
  <w:style w:type="character" w:customStyle="1" w:styleId="CharStyle11">
    <w:name w:val="Основной текст"/>
    <w:basedOn w:val="CharStyle10"/>
    <w:rPr>
      <w:lang w:val="en-US" w:eastAsia="en-US" w:bidi="en-US"/>
      <w:u w:val="single"/>
      <w:w w:val="100"/>
      <w:spacing w:val="0"/>
      <w:color w:val="000000"/>
      <w:position w:val="0"/>
    </w:rPr>
  </w:style>
  <w:style w:type="character" w:customStyle="1" w:styleId="CharStyle12">
    <w:name w:val="Основной текст + 10,5 pt,Курсив,Интервал -1 pt"/>
    <w:basedOn w:val="CharStyle10"/>
    <w:rPr>
      <w:lang w:val="en-US" w:eastAsia="en-US" w:bidi="en-US"/>
      <w:i/>
      <w:iCs/>
      <w:sz w:val="21"/>
      <w:szCs w:val="21"/>
      <w:w w:val="100"/>
      <w:spacing w:val="-30"/>
      <w:color w:val="000000"/>
      <w:position w:val="0"/>
    </w:rPr>
  </w:style>
  <w:style w:type="character" w:customStyle="1" w:styleId="CharStyle13">
    <w:name w:val="Основной текст"/>
    <w:basedOn w:val="CharStyle10"/>
    <w:rPr>
      <w:lang w:val="ru-RU" w:eastAsia="ru-RU" w:bidi="ru-RU"/>
      <w:w w:val="100"/>
      <w:spacing w:val="0"/>
      <w:color w:val="000000"/>
      <w:position w:val="0"/>
    </w:rPr>
  </w:style>
  <w:style w:type="character" w:customStyle="1" w:styleId="CharStyle14">
    <w:name w:val="Основной текст + Полужирный,Интервал 0 pt"/>
    <w:basedOn w:val="CharStyle10"/>
    <w:rPr>
      <w:lang w:val="ru-RU" w:eastAsia="ru-RU" w:bidi="ru-RU"/>
      <w:b/>
      <w:bCs/>
      <w:w w:val="100"/>
      <w:spacing w:val="10"/>
      <w:color w:val="000000"/>
      <w:position w:val="0"/>
    </w:rPr>
  </w:style>
  <w:style w:type="character" w:customStyle="1" w:styleId="CharStyle16">
    <w:name w:val="Заголовок №1_"/>
    <w:basedOn w:val="DefaultParagraphFont"/>
    <w:link w:val="Style15"/>
    <w:rPr>
      <w:b/>
      <w:bCs/>
      <w:i w:val="0"/>
      <w:iCs w:val="0"/>
      <w:u w:val="none"/>
      <w:strike w:val="0"/>
      <w:smallCaps w:val="0"/>
      <w:sz w:val="21"/>
      <w:szCs w:val="21"/>
      <w:rFonts w:ascii="Times New Roman" w:eastAsia="Times New Roman" w:hAnsi="Times New Roman" w:cs="Times New Roman"/>
    </w:rPr>
  </w:style>
  <w:style w:type="paragraph" w:customStyle="1" w:styleId="Style3">
    <w:name w:val="Основной текст (2)"/>
    <w:basedOn w:val="Normal"/>
    <w:link w:val="CharStyle4"/>
    <w:pPr>
      <w:widowControl w:val="0"/>
      <w:shd w:val="clear" w:color="auto" w:fill="FFFFFF"/>
      <w:jc w:val="center"/>
      <w:spacing w:before="360" w:after="180" w:line="266" w:lineRule="exact"/>
    </w:pPr>
    <w:rPr>
      <w:b w:val="0"/>
      <w:bCs w:val="0"/>
      <w:i w:val="0"/>
      <w:iCs w:val="0"/>
      <w:u w:val="none"/>
      <w:strike w:val="0"/>
      <w:smallCaps w:val="0"/>
      <w:sz w:val="22"/>
      <w:szCs w:val="22"/>
      <w:rFonts w:ascii="Times New Roman" w:eastAsia="Times New Roman" w:hAnsi="Times New Roman" w:cs="Times New Roman"/>
    </w:rPr>
  </w:style>
  <w:style w:type="paragraph" w:customStyle="1" w:styleId="Style6">
    <w:name w:val="Основной текст (3)"/>
    <w:basedOn w:val="Normal"/>
    <w:link w:val="CharStyle7"/>
    <w:pPr>
      <w:widowControl w:val="0"/>
      <w:shd w:val="clear" w:color="auto" w:fill="FFFFFF"/>
      <w:jc w:val="center"/>
      <w:spacing w:before="180" w:after="240" w:line="299" w:lineRule="exact"/>
    </w:pPr>
    <w:rPr>
      <w:b/>
      <w:bCs/>
      <w:i w:val="0"/>
      <w:iCs w:val="0"/>
      <w:u w:val="none"/>
      <w:strike w:val="0"/>
      <w:smallCaps w:val="0"/>
      <w:sz w:val="22"/>
      <w:szCs w:val="22"/>
      <w:rFonts w:ascii="Times New Roman" w:eastAsia="Times New Roman" w:hAnsi="Times New Roman" w:cs="Times New Roman"/>
      <w:spacing w:val="10"/>
    </w:rPr>
  </w:style>
  <w:style w:type="paragraph" w:customStyle="1" w:styleId="Style9">
    <w:name w:val="Основной текст"/>
    <w:basedOn w:val="Normal"/>
    <w:link w:val="CharStyle10"/>
    <w:pPr>
      <w:widowControl w:val="0"/>
      <w:shd w:val="clear" w:color="auto" w:fill="FFFFFF"/>
      <w:jc w:val="both"/>
      <w:spacing w:before="240" w:after="360" w:line="0" w:lineRule="exact"/>
    </w:pPr>
    <w:rPr>
      <w:b w:val="0"/>
      <w:bCs w:val="0"/>
      <w:i w:val="0"/>
      <w:iCs w:val="0"/>
      <w:u w:val="none"/>
      <w:strike w:val="0"/>
      <w:smallCaps w:val="0"/>
      <w:sz w:val="22"/>
      <w:szCs w:val="22"/>
      <w:rFonts w:ascii="Times New Roman" w:eastAsia="Times New Roman" w:hAnsi="Times New Roman" w:cs="Times New Roman"/>
    </w:rPr>
  </w:style>
  <w:style w:type="paragraph" w:customStyle="1" w:styleId="Style15">
    <w:name w:val="Заголовок №1"/>
    <w:basedOn w:val="Normal"/>
    <w:link w:val="CharStyle16"/>
    <w:pPr>
      <w:widowControl w:val="0"/>
      <w:shd w:val="clear" w:color="auto" w:fill="FFFFFF"/>
      <w:jc w:val="both"/>
      <w:outlineLvl w:val="0"/>
      <w:spacing w:line="295" w:lineRule="exact"/>
    </w:pPr>
    <w:rPr>
      <w:b/>
      <w:bCs/>
      <w:i w:val="0"/>
      <w:iCs w:val="0"/>
      <w:u w:val="none"/>
      <w:strike w:val="0"/>
      <w:smallCaps w:val="0"/>
      <w:sz w:val="21"/>
      <w:szCs w:val="21"/>
      <w:rFonts w:ascii="Times New Roman" w:eastAsia="Times New Roman" w:hAnsi="Times New Roman" w:cs="Times New Roman"/>
    </w:rPr>
  </w:style>
</w:styles>
</file>

<file path=word/_rels/document.xml.rels>&#65279;<?xml version="1.0" encoding="UTF-8" standalone="yes"?>
<Relationships xmlns="http://schemas.openxmlformats.org/package/2006/relationships"><Relationship Id="rId1" Type="http://schemas.openxmlformats.org/officeDocument/2006/relationships/footnotes" Target="footnotes.xml"/><Relationship Id="rId2" Type="http://schemas.openxmlformats.org/officeDocument/2006/relationships/styles" Target="styles.xml"/><Relationship Id="rId3" Type="http://schemas.openxmlformats.org/officeDocument/2006/relationships/numbering" Target="numbering.xml"/><Relationship Id="rId4" Type="http://schemas.openxmlformats.org/officeDocument/2006/relationships/settings" Target="settings.xml"/></Relationships>
</file>