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119" w:after="0"/>
        <w:ind w:left="40" w:right="0"/>
      </w:pPr>
      <w:r>
        <w:rPr>
          <w:rStyle w:val="CharStyle5"/>
          <w:b/>
          <w:bCs/>
        </w:rPr>
        <w:t xml:space="preserve">ФЕДЕРАЛЬНАЯ </w:t>
      </w:r>
      <w:r>
        <w:rPr>
          <w:lang w:val="ru-RU" w:eastAsia="ru-RU" w:bidi="ru-RU"/>
          <w:w w:val="100"/>
          <w:spacing w:val="0"/>
          <w:color w:val="000000"/>
          <w:position w:val="0"/>
        </w:rPr>
        <w:t xml:space="preserve">|| </w:t>
      </w:r>
      <w:r>
        <w:rPr>
          <w:rStyle w:val="CharStyle5"/>
          <w:b/>
          <w:bCs/>
        </w:rPr>
        <w:t xml:space="preserve">АНТИМОНОПОЛЬНАЯ </w:t>
      </w:r>
      <w:r>
        <w:rPr>
          <w:rStyle w:val="CharStyle6"/>
          <w:b w:val="0"/>
          <w:bCs w:val="0"/>
        </w:rPr>
        <w:t xml:space="preserve">СЛУЖБА </w:t>
      </w:r>
      <w:r>
        <w:rPr>
          <w:rStyle w:val="CharStyle5"/>
          <w:b/>
          <w:bCs/>
        </w:rPr>
        <w:t>УПРАВЛЕНИЕ Федеральной антимонопольной службы по Томской области</w:t>
      </w:r>
    </w:p>
    <w:p>
      <w:pPr>
        <w:pStyle w:val="Style7"/>
        <w:widowControl w:val="0"/>
        <w:keepNext w:val="0"/>
        <w:keepLines w:val="0"/>
        <w:shd w:val="clear" w:color="auto" w:fill="auto"/>
        <w:bidi w:val="0"/>
        <w:jc w:val="left"/>
        <w:spacing w:before="0" w:after="0"/>
        <w:ind w:left="1540" w:right="1140"/>
      </w:pPr>
      <w:r>
        <w:rPr>
          <w:rStyle w:val="CharStyle9"/>
        </w:rPr>
        <w:t xml:space="preserve">пр. Ленина, 111, г. Томск, 634069 телефакс (3822) 51-29-80 </w:t>
      </w:r>
      <w:r>
        <w:rPr>
          <w:rStyle w:val="CharStyle9"/>
          <w:lang w:val="en-US" w:eastAsia="en-US" w:bidi="en-US"/>
        </w:rPr>
        <w:t xml:space="preserve">e-mail: </w:t>
      </w:r>
      <w:r>
        <w:rPr>
          <w:rStyle w:val="CharStyle10"/>
        </w:rPr>
        <w:t>to70@,fas.gov.ru</w:t>
      </w:r>
    </w:p>
    <w:p>
      <w:pPr>
        <w:pStyle w:val="Style11"/>
        <w:tabs>
          <w:tab w:leader="none" w:pos="2805" w:val="right"/>
        </w:tabs>
        <w:widowControl w:val="0"/>
        <w:keepNext w:val="0"/>
        <w:keepLines w:val="0"/>
        <w:shd w:val="clear" w:color="auto" w:fill="auto"/>
        <w:bidi w:val="0"/>
        <w:jc w:val="left"/>
        <w:spacing w:before="0" w:after="0"/>
        <w:ind w:left="880" w:right="1980" w:firstLine="0"/>
      </w:pPr>
      <w:r>
        <w:rPr>
          <w:rStyle w:val="CharStyle13"/>
          <w:b/>
          <w:bCs/>
        </w:rPr>
        <w:t xml:space="preserve">2-0. </w:t>
      </w:r>
      <w:r>
        <w:rPr>
          <w:rStyle w:val="CharStyle13"/>
          <w:lang w:val="en-US" w:eastAsia="en-US" w:bidi="en-US"/>
          <w:b/>
          <w:bCs/>
        </w:rPr>
        <w:t>og</w:t>
      </w:r>
      <w:r>
        <w:rPr>
          <w:rStyle w:val="CharStyle13"/>
          <w:b/>
          <w:bCs/>
        </w:rPr>
        <w:t xml:space="preserve">, </w:t>
      </w:r>
      <w:r>
        <w:rPr>
          <w:rStyle w:val="CharStyle13"/>
          <w:lang w:val="en-US" w:eastAsia="en-US" w:bidi="en-US"/>
          <w:b/>
          <w:bCs/>
        </w:rPr>
        <w:t>2&gt;o£f</w:t>
      </w:r>
      <w:r>
        <w:rPr>
          <w:rStyle w:val="CharStyle14"/>
          <w:lang w:val="en-US" w:eastAsia="en-US" w:bidi="en-US"/>
          <w:b/>
          <w:bCs/>
        </w:rPr>
        <w:t xml:space="preserve"> </w:t>
      </w:r>
      <w:r>
        <w:rPr>
          <w:rStyle w:val="CharStyle14"/>
          <w:b/>
          <w:bCs/>
        </w:rPr>
        <w:t xml:space="preserve">№ </w:t>
      </w:r>
      <w:r>
        <w:rPr>
          <w:rStyle w:val="CharStyle13"/>
          <w:b/>
          <w:bCs/>
        </w:rPr>
        <w:t>ре</w:t>
      </w:r>
      <w:r>
        <w:rPr>
          <w:rStyle w:val="CharStyle14"/>
          <w:b/>
          <w:bCs/>
        </w:rPr>
        <w:t xml:space="preserve"> </w:t>
      </w:r>
      <w:r>
        <w:rPr>
          <w:rStyle w:val="CharStyle15"/>
          <w:b w:val="0"/>
          <w:bCs w:val="0"/>
        </w:rPr>
        <w:t>На №</w:t>
        <w:tab/>
        <w:t>от</w:t>
      </w:r>
    </w:p>
    <w:p>
      <w:pPr>
        <w:pStyle w:val="Style7"/>
        <w:widowControl w:val="0"/>
        <w:keepNext w:val="0"/>
        <w:keepLines w:val="0"/>
        <w:shd w:val="clear" w:color="auto" w:fill="auto"/>
        <w:bidi w:val="0"/>
        <w:jc w:val="right"/>
        <w:spacing w:before="0" w:after="0" w:line="288" w:lineRule="exact"/>
        <w:ind w:left="0" w:right="240" w:firstLine="0"/>
      </w:pPr>
      <w:r>
        <w:rPr>
          <w:rStyle w:val="CharStyle16"/>
        </w:rPr>
        <w:t>Заявитель:</w:t>
      </w:r>
    </w:p>
    <w:p>
      <w:pPr>
        <w:pStyle w:val="Style17"/>
        <w:widowControl w:val="0"/>
        <w:keepNext w:val="0"/>
        <w:keepLines w:val="0"/>
        <w:shd w:val="clear" w:color="auto" w:fill="auto"/>
        <w:bidi w:val="0"/>
        <w:spacing w:before="0" w:after="0"/>
        <w:ind w:left="20" w:right="240" w:firstLine="0"/>
      </w:pPr>
      <w:r>
        <w:rPr>
          <w:lang w:val="ru-RU" w:eastAsia="ru-RU" w:bidi="ru-RU"/>
          <w:sz w:val="24"/>
          <w:szCs w:val="24"/>
          <w:w w:val="100"/>
          <w:spacing w:val="0"/>
          <w:color w:val="000000"/>
          <w:position w:val="0"/>
        </w:rPr>
        <w:t>Общество с ограниченной ответственностью «Джули»</w:t>
      </w:r>
    </w:p>
    <w:p>
      <w:pPr>
        <w:pStyle w:val="Style17"/>
        <w:widowControl w:val="0"/>
        <w:keepNext w:val="0"/>
        <w:keepLines w:val="0"/>
        <w:shd w:val="clear" w:color="auto" w:fill="auto"/>
        <w:bidi w:val="0"/>
        <w:jc w:val="right"/>
        <w:spacing w:before="0" w:after="0" w:line="240" w:lineRule="exact"/>
        <w:ind w:left="0" w:right="240" w:firstLine="0"/>
      </w:pPr>
      <w:r>
        <w:rPr>
          <w:lang w:val="ru-RU" w:eastAsia="ru-RU" w:bidi="ru-RU"/>
          <w:sz w:val="24"/>
          <w:szCs w:val="24"/>
          <w:w w:val="100"/>
          <w:spacing w:val="0"/>
          <w:color w:val="000000"/>
          <w:position w:val="0"/>
        </w:rPr>
        <w:t>1</w:t>
      </w:r>
    </w:p>
    <w:p>
      <w:pPr>
        <w:pStyle w:val="Style19"/>
        <w:widowControl w:val="0"/>
        <w:keepNext w:val="0"/>
        <w:keepLines w:val="0"/>
        <w:shd w:val="clear" w:color="auto" w:fill="auto"/>
        <w:bidi w:val="0"/>
        <w:spacing w:before="0" w:after="0" w:line="200" w:lineRule="exact"/>
        <w:ind w:left="0" w:right="240" w:firstLine="0"/>
      </w:pPr>
      <w:r>
        <w:rPr>
          <w:lang w:val="ru-RU" w:eastAsia="ru-RU" w:bidi="ru-RU"/>
          <w:w w:val="100"/>
          <w:spacing w:val="0"/>
          <w:color w:val="000000"/>
          <w:position w:val="0"/>
        </w:rPr>
        <w:t xml:space="preserve">  1</w:t>
      </w:r>
    </w:p>
    <w:p>
      <w:pPr>
        <w:pStyle w:val="Style7"/>
        <w:widowControl w:val="0"/>
        <w:keepNext w:val="0"/>
        <w:keepLines w:val="0"/>
        <w:shd w:val="clear" w:color="auto" w:fill="auto"/>
        <w:bidi w:val="0"/>
        <w:jc w:val="right"/>
        <w:spacing w:before="0" w:after="0" w:line="254" w:lineRule="exact"/>
        <w:ind w:left="540" w:right="20" w:firstLine="0"/>
      </w:pPr>
      <w:r>
        <w:rPr>
          <w:lang w:val="ru-RU" w:eastAsia="ru-RU" w:bidi="ru-RU"/>
          <w:w w:val="100"/>
          <w:spacing w:val="0"/>
          <w:color w:val="000000"/>
          <w:position w:val="0"/>
        </w:rPr>
        <w:t>адрес: 620063, г. Екатеринбург, улица Чапаева, строение 14, корпус 3, часть помещения; 19</w:t>
      </w:r>
    </w:p>
    <w:p>
      <w:pPr>
        <w:pStyle w:val="Style17"/>
        <w:widowControl w:val="0"/>
        <w:keepNext w:val="0"/>
        <w:keepLines w:val="0"/>
        <w:shd w:val="clear" w:color="auto" w:fill="auto"/>
        <w:bidi w:val="0"/>
        <w:jc w:val="right"/>
        <w:spacing w:before="0" w:after="69" w:line="240" w:lineRule="exact"/>
        <w:ind w:left="0" w:right="240" w:firstLine="0"/>
      </w:pPr>
      <w:r>
        <w:rPr>
          <w:lang w:val="ru-RU" w:eastAsia="ru-RU" w:bidi="ru-RU"/>
          <w:sz w:val="24"/>
          <w:szCs w:val="24"/>
          <w:w w:val="100"/>
          <w:spacing w:val="0"/>
          <w:color w:val="000000"/>
          <w:position w:val="0"/>
        </w:rPr>
        <w:t>I</w:t>
      </w:r>
    </w:p>
    <w:p>
      <w:pPr>
        <w:pStyle w:val="Style7"/>
        <w:widowControl w:val="0"/>
        <w:keepNext w:val="0"/>
        <w:keepLines w:val="0"/>
        <w:shd w:val="clear" w:color="auto" w:fill="auto"/>
        <w:bidi w:val="0"/>
        <w:jc w:val="right"/>
        <w:spacing w:before="0" w:after="0" w:line="190" w:lineRule="exact"/>
        <w:ind w:left="0" w:right="240" w:firstLine="0"/>
      </w:pPr>
      <w:r>
        <w:rPr>
          <w:lang w:val="ru-RU" w:eastAsia="ru-RU" w:bidi="ru-RU"/>
          <w:w w:val="100"/>
          <w:spacing w:val="0"/>
          <w:color w:val="000000"/>
          <w:position w:val="0"/>
        </w:rPr>
        <w:t>Заказчик:</w:t>
      </w:r>
    </w:p>
    <w:p>
      <w:pPr>
        <w:pStyle w:val="Style17"/>
        <w:widowControl w:val="0"/>
        <w:keepNext w:val="0"/>
        <w:keepLines w:val="0"/>
        <w:shd w:val="clear" w:color="auto" w:fill="auto"/>
        <w:bidi w:val="0"/>
        <w:spacing w:before="0" w:after="266" w:line="298" w:lineRule="exact"/>
        <w:ind w:left="20" w:right="240" w:firstLine="0"/>
      </w:pPr>
      <w:r>
        <w:rPr>
          <w:lang w:val="ru-RU" w:eastAsia="ru-RU" w:bidi="ru-RU"/>
          <w:sz w:val="24"/>
          <w:szCs w:val="24"/>
          <w:w w:val="100"/>
          <w:spacing w:val="0"/>
          <w:color w:val="000000"/>
          <w:position w:val="0"/>
        </w:rPr>
        <w:t>Администрация Колпашевского городского ; поселения</w:t>
      </w:r>
    </w:p>
    <w:p>
      <w:pPr>
        <w:pStyle w:val="Style7"/>
        <w:widowControl w:val="0"/>
        <w:keepNext w:val="0"/>
        <w:keepLines w:val="0"/>
        <w:shd w:val="clear" w:color="auto" w:fill="auto"/>
        <w:bidi w:val="0"/>
        <w:jc w:val="right"/>
        <w:spacing w:before="0" w:after="0" w:line="190" w:lineRule="exact"/>
        <w:ind w:left="0" w:right="20" w:firstLine="0"/>
      </w:pPr>
      <w:r>
        <w:rPr>
          <w:lang w:val="ru-RU" w:eastAsia="ru-RU" w:bidi="ru-RU"/>
          <w:w w:val="100"/>
          <w:spacing w:val="0"/>
          <w:color w:val="000000"/>
          <w:position w:val="0"/>
        </w:rPr>
        <w:t>636460, Томская область, Колпашевский район, г.</w:t>
      </w:r>
    </w:p>
    <w:p>
      <w:pPr>
        <w:pStyle w:val="Style7"/>
        <w:widowControl w:val="0"/>
        <w:keepNext w:val="0"/>
        <w:keepLines w:val="0"/>
        <w:shd w:val="clear" w:color="auto" w:fill="auto"/>
        <w:bidi w:val="0"/>
        <w:jc w:val="right"/>
        <w:spacing w:before="0" w:after="0" w:line="190" w:lineRule="exact"/>
        <w:ind w:left="0" w:right="20" w:firstLine="0"/>
        <w:sectPr>
          <w:footnotePr>
            <w:pos w:val="pageBottom"/>
            <w:numFmt w:val="decimal"/>
            <w:numRestart w:val="continuous"/>
          </w:footnotePr>
          <w:type w:val="continuous"/>
          <w:pgSz w:w="16838" w:h="23810"/>
          <w:pgMar w:top="3768" w:left="3459" w:right="3113" w:bottom="3754" w:header="0" w:footer="3" w:gutter="0"/>
          <w:rtlGutter w:val="0"/>
          <w:cols w:num="2" w:space="102"/>
          <w:noEndnote/>
          <w:docGrid w:linePitch="360"/>
        </w:sectPr>
      </w:pPr>
      <w:r>
        <w:rPr>
          <w:lang w:val="ru-RU" w:eastAsia="ru-RU" w:bidi="ru-RU"/>
          <w:w w:val="100"/>
          <w:spacing w:val="0"/>
          <w:color w:val="000000"/>
          <w:position w:val="0"/>
        </w:rPr>
        <w:t>Колпашево, ул. Победы, д.5.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2" w:after="62"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center"/>
        <w:spacing w:before="0" w:after="0" w:line="307" w:lineRule="exact"/>
        <w:ind w:left="0" w:right="0" w:firstLine="0"/>
        <w:sectPr>
          <w:type w:val="continuous"/>
          <w:pgSz w:w="16838" w:h="23810"/>
          <w:pgMar w:top="3768" w:left="5584" w:right="5051" w:bottom="3754" w:header="0" w:footer="3" w:gutter="0"/>
          <w:rtlGutter w:val="0"/>
          <w:cols w:space="720"/>
          <w:noEndnote/>
          <w:docGrid w:linePitch="360"/>
        </w:sectPr>
      </w:pPr>
      <w:r>
        <w:rPr>
          <w:lang w:val="ru-RU" w:eastAsia="ru-RU" w:bidi="ru-RU"/>
          <w:sz w:val="24"/>
          <w:szCs w:val="24"/>
          <w:w w:val="100"/>
          <w:spacing w:val="0"/>
          <w:color w:val="000000"/>
          <w:position w:val="0"/>
        </w:rPr>
        <w:t>РЕШЕНИЕ по делу №070/06/106-35/2021 по результатам рассмотрения жалобы о нарушении законодательства Российской Федерации о контрактной системе в сфере закупок</w:t>
      </w:r>
    </w:p>
    <w:p>
      <w:pPr>
        <w:widowControl w:val="0"/>
        <w:spacing w:before="65" w:after="6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7"/>
        <w:framePr w:h="230" w:wrap="around" w:hAnchor="margin" w:x="9076" w:y="8334"/>
        <w:widowControl w:val="0"/>
        <w:keepNext w:val="0"/>
        <w:keepLines w:val="0"/>
        <w:shd w:val="clear" w:color="auto" w:fill="auto"/>
        <w:bidi w:val="0"/>
        <w:jc w:val="left"/>
        <w:spacing w:before="0" w:after="0" w:line="230" w:lineRule="exact"/>
        <w:ind w:left="100" w:right="0" w:firstLine="0"/>
      </w:pPr>
      <w:r>
        <w:rPr>
          <w:rStyle w:val="CharStyle21"/>
          <w:spacing w:val="0"/>
        </w:rPr>
        <w:t>г. Томск</w:t>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17.02.2021</w:t>
      </w:r>
    </w:p>
    <w:p>
      <w:pPr>
        <w:pStyle w:val="Style17"/>
        <w:widowControl w:val="0"/>
        <w:keepNext w:val="0"/>
        <w:keepLines w:val="0"/>
        <w:shd w:val="clear" w:color="auto" w:fill="auto"/>
        <w:bidi w:val="0"/>
        <w:spacing w:before="0" w:after="0" w:line="312" w:lineRule="exact"/>
        <w:ind w:left="20" w:right="0" w:firstLine="760"/>
        <w:sectPr>
          <w:type w:val="continuous"/>
          <w:pgSz w:w="16838" w:h="23810"/>
          <w:pgMar w:top="3768" w:left="3429" w:right="3184" w:bottom="3754" w:header="0" w:footer="3" w:gutter="0"/>
          <w:rtlGutter w:val="0"/>
          <w:cols w:space="720"/>
          <w:noEndnote/>
          <w:docGrid w:linePitch="360"/>
        </w:sectPr>
      </w:pPr>
      <w:r>
        <w:rPr>
          <w:lang w:val="ru-RU" w:eastAsia="ru-RU" w:bidi="ru-RU"/>
          <w:sz w:val="24"/>
          <w:szCs w:val="24"/>
          <w:w w:val="100"/>
          <w:spacing w:val="0"/>
          <w:color w:val="000000"/>
          <w:position w:val="0"/>
        </w:rPr>
        <w:t>Комиссия Управления Федеральной антимонопольной службы по Томской /области по контролю в сфере закупок, рассмотрению информации о включении в реестр /недобросовестных поставщиков и вопросов о согласовании заключения контракта р /единственным поставщиком (подрядчиком, исполнителем) (далее - Комиссия Томского У ФАС России) в составе: председателя комиссии:</w:t>
      </w:r>
    </w:p>
    <w:p>
      <w:pPr>
        <w:widowControl w:val="0"/>
        <w:spacing w:line="39" w:lineRule="exact"/>
        <w:rPr>
          <w:sz w:val="3"/>
          <w:szCs w:val="3"/>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7"/>
        <w:framePr w:h="234" w:wrap="around" w:hAnchor="margin" w:x="-4449" w:y="10530"/>
        <w:widowControl w:val="0"/>
        <w:keepNext w:val="0"/>
        <w:keepLines w:val="0"/>
        <w:shd w:val="clear" w:color="auto" w:fill="auto"/>
        <w:bidi w:val="0"/>
        <w:jc w:val="left"/>
        <w:spacing w:before="0" w:after="0" w:line="230" w:lineRule="exact"/>
        <w:ind w:left="0" w:right="0" w:firstLine="0"/>
      </w:pPr>
      <w:r>
        <w:rPr>
          <w:rStyle w:val="CharStyle21"/>
          <w:spacing w:val="0"/>
        </w:rPr>
        <w:t>Алиева Р.А.,</w:t>
      </w:r>
    </w:p>
    <w:p>
      <w:pPr>
        <w:pStyle w:val="Style17"/>
        <w:framePr w:w="1494" w:h="548" w:wrap="around" w:vAnchor="text" w:hAnchor="margin" w:x="-1597" w:y="-34"/>
        <w:widowControl w:val="0"/>
        <w:keepNext w:val="0"/>
        <w:keepLines w:val="0"/>
        <w:shd w:val="clear" w:color="auto" w:fill="auto"/>
        <w:bidi w:val="0"/>
        <w:jc w:val="left"/>
        <w:spacing w:before="0" w:after="15" w:line="230" w:lineRule="exact"/>
        <w:ind w:left="0" w:right="0" w:firstLine="0"/>
      </w:pPr>
      <w:r>
        <w:rPr>
          <w:rStyle w:val="CharStyle21"/>
          <w:spacing w:val="0"/>
        </w:rPr>
        <w:t>заместителя</w:t>
      </w:r>
    </w:p>
    <w:p>
      <w:pPr>
        <w:pStyle w:val="Style17"/>
        <w:framePr w:w="1494" w:h="548" w:wrap="around" w:vAnchor="text" w:hAnchor="margin" w:x="-1597" w:y="-34"/>
        <w:widowControl w:val="0"/>
        <w:keepNext w:val="0"/>
        <w:keepLines w:val="0"/>
        <w:shd w:val="clear" w:color="auto" w:fill="auto"/>
        <w:bidi w:val="0"/>
        <w:jc w:val="left"/>
        <w:spacing w:before="0" w:after="0" w:line="230" w:lineRule="exact"/>
        <w:ind w:left="0" w:right="0" w:firstLine="0"/>
      </w:pPr>
      <w:r>
        <w:rPr>
          <w:rStyle w:val="CharStyle21"/>
          <w:spacing w:val="0"/>
        </w:rPr>
        <w:t>закупок;</w:t>
      </w:r>
    </w:p>
    <w:p>
      <w:pPr>
        <w:pStyle w:val="Style17"/>
        <w:widowControl w:val="0"/>
        <w:keepNext w:val="0"/>
        <w:keepLines w:val="0"/>
        <w:shd w:val="clear" w:color="auto" w:fill="auto"/>
        <w:bidi w:val="0"/>
        <w:jc w:val="left"/>
        <w:spacing w:before="0" w:after="0" w:line="240" w:lineRule="exact"/>
        <w:ind w:left="0" w:right="0" w:firstLine="0"/>
        <w:sectPr>
          <w:type w:val="continuous"/>
          <w:pgSz w:w="16838" w:h="23810"/>
          <w:pgMar w:top="3768" w:left="7941" w:right="2882" w:bottom="3754" w:header="0" w:footer="3" w:gutter="0"/>
          <w:rtlGutter w:val="0"/>
          <w:cols w:space="720"/>
          <w:noEndnote/>
          <w:docGrid w:linePitch="360"/>
        </w:sectPr>
      </w:pPr>
      <w:r>
        <w:rPr>
          <w:lang w:val="ru-RU" w:eastAsia="ru-RU" w:bidi="ru-RU"/>
          <w:sz w:val="24"/>
          <w:szCs w:val="24"/>
          <w:w w:val="100"/>
          <w:spacing w:val="0"/>
          <w:color w:val="000000"/>
          <w:position w:val="0"/>
        </w:rPr>
        <w:t>руководителя - начальника отдела контроля</w:t>
      </w:r>
    </w:p>
    <w:p>
      <w:pPr>
        <w:widowControl w:val="0"/>
        <w:spacing w:line="240" w:lineRule="exact"/>
        <w:rPr>
          <w:sz w:val="19"/>
          <w:szCs w:val="19"/>
        </w:rPr>
      </w:pPr>
    </w:p>
    <w:p>
      <w:pPr>
        <w:widowControl w:val="0"/>
        <w:spacing w:before="74" w:after="7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7"/>
        <w:framePr w:w="2219" w:h="1238" w:wrap="around" w:hAnchor="margin" w:x="-157" w:y="11085"/>
        <w:widowControl w:val="0"/>
        <w:keepNext w:val="0"/>
        <w:keepLines w:val="0"/>
        <w:shd w:val="clear" w:color="auto" w:fill="auto"/>
        <w:bidi w:val="0"/>
        <w:jc w:val="left"/>
        <w:spacing w:before="0" w:after="0" w:line="307" w:lineRule="exact"/>
        <w:ind w:left="60" w:right="100" w:firstLine="0"/>
      </w:pPr>
      <w:r>
        <w:rPr>
          <w:rStyle w:val="CharStyle21"/>
          <w:spacing w:val="0"/>
        </w:rPr>
        <w:t>членов комиссии: Лосева В.Г., ^Ворониной К.С., /Никитиной Д.А.,</w:t>
      </w:r>
    </w:p>
    <w:p>
      <w:pPr>
        <w:pStyle w:val="Style17"/>
        <w:widowControl w:val="0"/>
        <w:keepNext w:val="0"/>
        <w:keepLines w:val="0"/>
        <w:shd w:val="clear" w:color="auto" w:fill="auto"/>
        <w:bidi w:val="0"/>
        <w:spacing w:before="0" w:after="0" w:line="307" w:lineRule="exact"/>
        <w:ind w:left="20" w:right="20" w:firstLine="0"/>
      </w:pPr>
      <w:r>
        <w:rPr>
          <w:lang w:val="ru-RU" w:eastAsia="ru-RU" w:bidi="ru-RU"/>
          <w:sz w:val="24"/>
          <w:szCs w:val="24"/>
          <w:w w:val="100"/>
          <w:spacing w:val="0"/>
          <w:color w:val="000000"/>
          <w:position w:val="0"/>
        </w:rPr>
        <w:t>заместителя начальника отдела контроля закупок; специалиста - эксперта отдела контроля закупок; специалиста - эксперта отдела контроля закупок,</w:t>
      </w:r>
    </w:p>
    <w:p>
      <w:pPr>
        <w:pStyle w:val="Style17"/>
        <w:widowControl w:val="0"/>
        <w:keepNext w:val="0"/>
        <w:keepLines w:val="0"/>
        <w:shd w:val="clear" w:color="auto" w:fill="auto"/>
        <w:bidi w:val="0"/>
        <w:spacing w:before="0" w:after="0" w:line="302" w:lineRule="exact"/>
        <w:ind w:left="20" w:right="20" w:firstLine="0"/>
      </w:pPr>
      <w:r>
        <w:rPr>
          <w:lang w:val="ru-RU" w:eastAsia="ru-RU" w:bidi="ru-RU"/>
          <w:sz w:val="24"/>
          <w:szCs w:val="24"/>
          <w:w w:val="100"/>
          <w:spacing w:val="0"/>
          <w:color w:val="000000"/>
          <w:position w:val="0"/>
        </w:rPr>
        <w:t>без участия заказчика - Администрации Колпашевского городского поселения (далее - Заказчик, Администрация), направившего ходатайство о рассмотрении жалобы в егр отсутствие (исх.№571/21 от 15.02.2021), без участия представителей заявителя - Общества !с ограниченной ответственностью «Джули» (далее - Заявитель, ООО «Джули»), уведомленного о времени и месте рассмотрения настоящего дела,</w:t>
      </w:r>
    </w:p>
    <w:p>
      <w:pPr>
        <w:pStyle w:val="Style17"/>
        <w:widowControl w:val="0"/>
        <w:keepNext w:val="0"/>
        <w:keepLines w:val="0"/>
        <w:shd w:val="clear" w:color="auto" w:fill="auto"/>
        <w:bidi w:val="0"/>
        <w:spacing w:before="0" w:after="242" w:line="302" w:lineRule="exact"/>
        <w:ind w:left="20" w:right="20" w:firstLine="0"/>
      </w:pPr>
      <w:r>
        <w:rPr>
          <w:lang w:val="ru-RU" w:eastAsia="ru-RU" w:bidi="ru-RU"/>
          <w:sz w:val="24"/>
          <w:szCs w:val="24"/>
          <w:w w:val="100"/>
          <w:spacing w:val="0"/>
          <w:color w:val="000000"/>
          <w:position w:val="0"/>
        </w:rPr>
        <w:t>рассмотрев жалобу ООО «Джули» на действия Заказчика при проведении электронног’р аукциона «Выполнение работ по благоустройству общественной территории «Пристанская флогцадь в г. Колпашево» (извещение № 0165300003421000008) (далее - Аукцион), к проведя внеплановую проверку в соответствии с п.1 ч.15 ст.99 Федерального закона от 05.04.2013 №44-ФЗ «О контрактной системе в сфере закупок товаров, работ, услуг для</w:t>
      </w:r>
    </w:p>
    <w:p>
      <w:pPr>
        <w:pStyle w:val="Style28"/>
        <w:widowControl w:val="0"/>
        <w:keepNext/>
        <w:keepLines/>
        <w:shd w:val="clear" w:color="auto" w:fill="auto"/>
        <w:bidi w:val="0"/>
        <w:spacing w:before="0" w:after="0" w:line="300" w:lineRule="exact"/>
        <w:ind w:left="0" w:right="120" w:firstLine="0"/>
      </w:pPr>
      <w:bookmarkStart w:id="0" w:name="bookmark0"/>
      <w:r>
        <w:rPr>
          <w:lang w:val="ru-RU" w:eastAsia="ru-RU" w:bidi="ru-RU"/>
          <w:w w:val="100"/>
          <w:spacing w:val="0"/>
          <w:color w:val="000000"/>
          <w:position w:val="0"/>
        </w:rPr>
        <w:t xml:space="preserve">О 0 8 3 1 </w:t>
      </w:r>
      <w:r>
        <w:rPr>
          <w:lang w:val="en-US" w:eastAsia="en-US" w:bidi="en-US"/>
          <w:w w:val="100"/>
          <w:spacing w:val="0"/>
          <w:color w:val="000000"/>
          <w:position w:val="0"/>
        </w:rPr>
        <w:t>d</w:t>
      </w:r>
      <w:bookmarkEnd w:id="0"/>
      <w:r>
        <w:br w:type="page"/>
      </w:r>
    </w:p>
    <w:p>
      <w:pPr>
        <w:pStyle w:val="Style30"/>
        <w:widowControl w:val="0"/>
        <w:keepNext/>
        <w:keepLines/>
        <w:shd w:val="clear" w:color="auto" w:fill="auto"/>
        <w:bidi w:val="0"/>
        <w:spacing w:before="0" w:after="0"/>
        <w:ind w:left="80" w:right="60" w:firstLine="0"/>
      </w:pPr>
      <w:bookmarkStart w:id="1" w:name="bookmark1"/>
      <w:r>
        <w:rPr>
          <w:lang w:val="ru-RU" w:eastAsia="ru-RU" w:bidi="ru-RU"/>
          <w:w w:val="100"/>
          <w:spacing w:val="0"/>
          <w:color w:val="000000"/>
          <w:position w:val="0"/>
        </w:rPr>
        <w:t xml:space="preserve">обеспечения государственных и муниципальных нужд» (далее </w:t>
      </w:r>
      <w:r>
        <w:rPr>
          <w:rStyle w:val="CharStyle32"/>
        </w:rPr>
        <w:t xml:space="preserve">- </w:t>
      </w:r>
      <w:r>
        <w:rPr>
          <w:lang w:val="ru-RU" w:eastAsia="ru-RU" w:bidi="ru-RU"/>
          <w:w w:val="100"/>
          <w:spacing w:val="0"/>
          <w:color w:val="000000"/>
          <w:position w:val="0"/>
        </w:rPr>
        <w:t>Закон о контрактной системе, Закон 44-ФЗ),</w:t>
      </w:r>
      <w:bookmarkEnd w:id="1"/>
    </w:p>
    <w:p>
      <w:pPr>
        <w:pStyle w:val="Style17"/>
        <w:widowControl w:val="0"/>
        <w:keepNext w:val="0"/>
        <w:keepLines w:val="0"/>
        <w:shd w:val="clear" w:color="auto" w:fill="auto"/>
        <w:bidi w:val="0"/>
        <w:jc w:val="center"/>
        <w:spacing w:before="0" w:after="0" w:line="298" w:lineRule="exact"/>
        <w:ind w:left="0" w:right="20" w:firstLine="0"/>
      </w:pPr>
      <w:r>
        <w:rPr>
          <w:rStyle w:val="CharStyle33"/>
        </w:rPr>
        <w:t>УСТАНОВИЛА:</w:t>
      </w:r>
    </w:p>
    <w:p>
      <w:pPr>
        <w:pStyle w:val="Style17"/>
        <w:widowControl w:val="0"/>
        <w:keepNext w:val="0"/>
        <w:keepLines w:val="0"/>
        <w:shd w:val="clear" w:color="auto" w:fill="auto"/>
        <w:bidi w:val="0"/>
        <w:spacing w:before="0" w:after="0" w:line="298" w:lineRule="exact"/>
        <w:ind w:left="80" w:right="60" w:firstLine="840"/>
      </w:pPr>
      <w:r>
        <w:rPr>
          <w:lang w:val="ru-RU" w:eastAsia="ru-RU" w:bidi="ru-RU"/>
          <w:sz w:val="24"/>
          <w:szCs w:val="24"/>
          <w:w w:val="100"/>
          <w:spacing w:val="0"/>
          <w:color w:val="000000"/>
          <w:position w:val="0"/>
        </w:rPr>
        <w:t>В Томское УФАС России обратилось ООО «Джули» (вх.№882 от 11.02.2021) с жалобой, поданной в срок и соответствующей ст. 105 Закона 44-ФЗ, на действия Заказчика йри проведении Аукциона,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7"/>
        <w:widowControl w:val="0"/>
        <w:keepNext w:val="0"/>
        <w:keepLines w:val="0"/>
        <w:shd w:val="clear" w:color="auto" w:fill="auto"/>
        <w:bidi w:val="0"/>
        <w:spacing w:before="0" w:after="0" w:line="298" w:lineRule="exact"/>
        <w:ind w:left="80" w:right="60" w:firstLine="840"/>
      </w:pPr>
      <w:r>
        <w:rPr>
          <w:lang w:val="ru-RU" w:eastAsia="ru-RU" w:bidi="ru-RU"/>
          <w:sz w:val="24"/>
          <w:szCs w:val="24"/>
          <w:w w:val="100"/>
          <w:spacing w:val="0"/>
          <w:color w:val="000000"/>
          <w:position w:val="0"/>
        </w:rPr>
        <w:t>В своей жалобе Заявитель указывает, что Заказчик установил избыточное требование о наличии у участника закупки выписки из реестра саморегулируемой организации, поскольку объект закупки не является строительством, реконструкцией либо капитальным ремонтом.</w:t>
      </w:r>
    </w:p>
    <w:p>
      <w:pPr>
        <w:pStyle w:val="Style17"/>
        <w:widowControl w:val="0"/>
        <w:keepNext w:val="0"/>
        <w:keepLines w:val="0"/>
        <w:shd w:val="clear" w:color="auto" w:fill="auto"/>
        <w:bidi w:val="0"/>
        <w:spacing w:before="0" w:after="0" w:line="298" w:lineRule="exact"/>
        <w:ind w:left="80" w:right="60" w:firstLine="840"/>
      </w:pPr>
      <w:r>
        <w:rPr>
          <w:lang w:val="ru-RU" w:eastAsia="ru-RU" w:bidi="ru-RU"/>
          <w:sz w:val="24"/>
          <w:szCs w:val="24"/>
          <w:w w:val="100"/>
          <w:spacing w:val="0"/>
          <w:color w:val="000000"/>
          <w:position w:val="0"/>
        </w:rPr>
        <w:t>Заявитель просит приостановить размещение закупки, признать жалобу обоснованной, обязать Заказчика привести документацию в соответствие с законодательством.</w:t>
      </w:r>
    </w:p>
    <w:p>
      <w:pPr>
        <w:pStyle w:val="Style17"/>
        <w:widowControl w:val="0"/>
        <w:keepNext w:val="0"/>
        <w:keepLines w:val="0"/>
        <w:shd w:val="clear" w:color="auto" w:fill="auto"/>
        <w:bidi w:val="0"/>
        <w:spacing w:before="0" w:after="0" w:line="298" w:lineRule="exact"/>
        <w:ind w:left="80" w:right="60" w:firstLine="840"/>
      </w:pPr>
      <w:r>
        <w:rPr>
          <w:lang w:val="ru-RU" w:eastAsia="ru-RU" w:bidi="ru-RU"/>
          <w:sz w:val="24"/>
          <w:szCs w:val="24"/>
          <w:w w:val="100"/>
          <w:spacing w:val="0"/>
          <w:color w:val="000000"/>
          <w:position w:val="0"/>
        </w:rPr>
        <w:t>Заказчик в письменном отзыве (вх.№572/21 от 15.02.2021) с доводами жалобы не согласился, указав, что документация об Аукционе соответствует требованиям Закона 6 контрактной системе.</w:t>
      </w:r>
    </w:p>
    <w:p>
      <w:pPr>
        <w:pStyle w:val="Style17"/>
        <w:widowControl w:val="0"/>
        <w:keepNext w:val="0"/>
        <w:keepLines w:val="0"/>
        <w:shd w:val="clear" w:color="auto" w:fill="auto"/>
        <w:bidi w:val="0"/>
        <w:spacing w:before="0" w:after="0" w:line="298" w:lineRule="exact"/>
        <w:ind w:left="80" w:right="60" w:firstLine="840"/>
      </w:pPr>
      <w:r>
        <w:rPr>
          <w:lang w:val="ru-RU" w:eastAsia="ru-RU" w:bidi="ru-RU"/>
          <w:sz w:val="24"/>
          <w:szCs w:val="24"/>
          <w:w w:val="100"/>
          <w:spacing w:val="0"/>
          <w:color w:val="000000"/>
          <w:position w:val="0"/>
        </w:rPr>
        <w:t>В результате рассмотрения жалобы и осуществления в соответствии с п.1 ч.15 ст.99 Закона о контрактной системе внеплановой проверки Комиссия Томского УФАС России установила следующее.</w:t>
      </w:r>
    </w:p>
    <w:p>
      <w:pPr>
        <w:pStyle w:val="Style17"/>
        <w:tabs>
          <w:tab w:leader="none" w:pos="10275" w:val="right"/>
        </w:tabs>
        <w:widowControl w:val="0"/>
        <w:keepNext w:val="0"/>
        <w:keepLines w:val="0"/>
        <w:shd w:val="clear" w:color="auto" w:fill="auto"/>
        <w:bidi w:val="0"/>
        <w:spacing w:before="0" w:after="0" w:line="298" w:lineRule="exact"/>
        <w:ind w:left="80" w:right="60" w:firstLine="840"/>
      </w:pPr>
      <w:r>
        <w:rPr>
          <w:lang w:val="ru-RU" w:eastAsia="ru-RU" w:bidi="ru-RU"/>
          <w:sz w:val="24"/>
          <w:szCs w:val="24"/>
          <w:w w:val="100"/>
          <w:spacing w:val="0"/>
          <w:color w:val="000000"/>
          <w:position w:val="0"/>
        </w:rPr>
        <w:t xml:space="preserve">Извещение о проведении электронного аукциона № 0165300003421000008 и документация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(далее </w:t>
      </w:r>
      <w:r>
        <w:rPr>
          <w:rStyle w:val="CharStyle34"/>
        </w:rPr>
        <w:t xml:space="preserve">- </w:t>
      </w:r>
      <w:r>
        <w:rPr>
          <w:lang w:val="ru-RU" w:eastAsia="ru-RU" w:bidi="ru-RU"/>
          <w:sz w:val="24"/>
          <w:szCs w:val="24"/>
          <w:w w:val="100"/>
          <w:spacing w:val="0"/>
          <w:color w:val="000000"/>
          <w:position w:val="0"/>
        </w:rPr>
        <w:t xml:space="preserve">Официальный сайт, ЕИС) </w:t>
      </w: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14.02.2021.</w:t>
        <w:tab/>
        <w:t>|</w:t>
      </w:r>
    </w:p>
    <w:p>
      <w:pPr>
        <w:pStyle w:val="Style26"/>
        <w:tabs>
          <w:tab w:leader="none" w:pos="10275" w:val="right"/>
        </w:tabs>
        <w:widowControl w:val="0"/>
        <w:keepNext w:val="0"/>
        <w:keepLines w:val="0"/>
        <w:shd w:val="clear" w:color="auto" w:fill="auto"/>
        <w:bidi w:val="0"/>
        <w:spacing w:before="0" w:after="0" w:line="190" w:lineRule="exact"/>
        <w:ind w:left="80" w:right="0" w:firstLine="840"/>
      </w:pPr>
      <w:r>
        <w:rPr>
          <w:lang w:val="ru-RU" w:eastAsia="ru-RU" w:bidi="ru-RU"/>
          <w:vertAlign w:val="superscript"/>
          <w:w w:val="100"/>
          <w:spacing w:val="0"/>
          <w:color w:val="000000"/>
          <w:position w:val="0"/>
        </w:rPr>
        <w:t>1</w:t>
      </w:r>
      <w:r>
        <w:rPr>
          <w:lang w:val="ru-RU" w:eastAsia="ru-RU" w:bidi="ru-RU"/>
          <w:w w:val="100"/>
          <w:spacing w:val="0"/>
          <w:color w:val="000000"/>
          <w:position w:val="0"/>
        </w:rPr>
        <w:tab/>
        <w:t>I</w:t>
      </w:r>
    </w:p>
    <w:p>
      <w:pPr>
        <w:pStyle w:val="Style17"/>
        <w:widowControl w:val="0"/>
        <w:keepNext w:val="0"/>
        <w:keepLines w:val="0"/>
        <w:shd w:val="clear" w:color="auto" w:fill="auto"/>
        <w:bidi w:val="0"/>
        <w:jc w:val="left"/>
        <w:spacing w:before="0" w:after="0" w:line="298" w:lineRule="exact"/>
        <w:ind w:left="920" w:right="640" w:firstLine="0"/>
      </w:pPr>
      <w:r>
        <w:rPr>
          <w:lang w:val="ru-RU" w:eastAsia="ru-RU" w:bidi="ru-RU"/>
          <w:sz w:val="24"/>
          <w:szCs w:val="24"/>
          <w:w w:val="100"/>
          <w:spacing w:val="0"/>
          <w:color w:val="000000"/>
          <w:position w:val="0"/>
        </w:rPr>
        <w:t>Начальная (максимальная) цена контракта составляет 9 555 639, 67 руб. Идентификационный код закупки - 213700700827370070100100340014299244.</w:t>
      </w:r>
    </w:p>
    <w:p>
      <w:pPr>
        <w:pStyle w:val="Style17"/>
        <w:widowControl w:val="0"/>
        <w:keepNext w:val="0"/>
        <w:keepLines w:val="0"/>
        <w:shd w:val="clear" w:color="auto" w:fill="auto"/>
        <w:bidi w:val="0"/>
        <w:spacing w:before="0" w:after="0" w:line="298" w:lineRule="exact"/>
        <w:ind w:left="80" w:right="0" w:firstLine="840"/>
      </w:pPr>
      <w:r>
        <w:rPr>
          <w:lang w:val="ru-RU" w:eastAsia="ru-RU" w:bidi="ru-RU"/>
          <w:sz w:val="24"/>
          <w:szCs w:val="24"/>
          <w:w w:val="100"/>
          <w:spacing w:val="0"/>
          <w:color w:val="000000"/>
          <w:position w:val="0"/>
        </w:rPr>
        <w:t>На участие в электронном аукционе подано 3 заявки.</w:t>
      </w:r>
    </w:p>
    <w:p>
      <w:pPr>
        <w:pStyle w:val="Style17"/>
        <w:widowControl w:val="0"/>
        <w:keepNext w:val="0"/>
        <w:keepLines w:val="0"/>
        <w:shd w:val="clear" w:color="auto" w:fill="auto"/>
        <w:bidi w:val="0"/>
        <w:jc w:val="left"/>
        <w:spacing w:before="0" w:after="0" w:line="298" w:lineRule="exact"/>
        <w:ind w:left="440" w:right="0" w:firstLine="0"/>
      </w:pPr>
      <w:r>
        <w:rPr>
          <w:lang w:val="ru-RU" w:eastAsia="ru-RU" w:bidi="ru-RU"/>
          <w:sz w:val="24"/>
          <w:szCs w:val="24"/>
          <w:w w:val="100"/>
          <w:spacing w:val="0"/>
          <w:color w:val="000000"/>
          <w:position w:val="0"/>
        </w:rPr>
        <w:t>; ; |На момент рассмотрения жалобы контракт не заключен.</w:t>
      </w:r>
    </w:p>
    <w:p>
      <w:pPr>
        <w:pStyle w:val="Style17"/>
        <w:widowControl w:val="0"/>
        <w:keepNext w:val="0"/>
        <w:keepLines w:val="0"/>
        <w:shd w:val="clear" w:color="auto" w:fill="auto"/>
        <w:bidi w:val="0"/>
        <w:spacing w:before="0" w:after="0" w:line="298" w:lineRule="exact"/>
        <w:ind w:left="80" w:right="60" w:firstLine="840"/>
      </w:pPr>
      <w:r>
        <w:rPr>
          <w:lang w:val="ru-RU" w:eastAsia="ru-RU" w:bidi="ru-RU"/>
          <w:sz w:val="24"/>
          <w:szCs w:val="24"/>
          <w:w w:val="100"/>
          <w:spacing w:val="0"/>
          <w:color w:val="000000"/>
          <w:position w:val="0"/>
        </w:rPr>
        <w:t>В соответствии с п. 1 ч. 1 ст.31 Закона 44-ФЗ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ч.б ст.31 Закона 44-ФЗ заказчики фе вправе устанавливать требования к участникам закупок в нарушение требований Законд о контрактной системе.</w:t>
      </w:r>
    </w:p>
    <w:p>
      <w:pPr>
        <w:pStyle w:val="Style17"/>
        <w:widowControl w:val="0"/>
        <w:keepNext w:val="0"/>
        <w:keepLines w:val="0"/>
        <w:shd w:val="clear" w:color="auto" w:fill="auto"/>
        <w:bidi w:val="0"/>
        <w:spacing w:before="0" w:after="0" w:line="298" w:lineRule="exact"/>
        <w:ind w:left="80" w:right="60" w:firstLine="0"/>
      </w:pP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I ; ; Частью 1 ст.55.8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 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pPr>
        <w:pStyle w:val="Style17"/>
        <w:widowControl w:val="0"/>
        <w:keepNext w:val="0"/>
        <w:keepLines w:val="0"/>
        <w:shd w:val="clear" w:color="auto" w:fill="auto"/>
        <w:bidi w:val="0"/>
        <w:jc w:val="right"/>
        <w:spacing w:before="0" w:after="706" w:line="298" w:lineRule="exact"/>
        <w:ind w:left="180" w:right="60" w:firstLine="0"/>
      </w:pPr>
      <w:r>
        <w:rPr>
          <w:lang w:val="ru-RU" w:eastAsia="ru-RU" w:bidi="ru-RU"/>
          <w:sz w:val="24"/>
          <w:szCs w:val="24"/>
          <w:w w:val="100"/>
          <w:spacing w:val="0"/>
          <w:color w:val="000000"/>
          <w:position w:val="0"/>
        </w:rPr>
        <w:t>В соответствии с ч.2 ст.52 ГрК РФ работы по договорам о строительстве, еконструкции, капитальном ремонте объектов капитального строительства, заключенным</w:t>
      </w:r>
    </w:p>
    <w:p>
      <w:pPr>
        <w:pStyle w:val="Style17"/>
        <w:widowControl w:val="0"/>
        <w:keepNext w:val="0"/>
        <w:keepLines w:val="0"/>
        <w:shd w:val="clear" w:color="auto" w:fill="auto"/>
        <w:bidi w:val="0"/>
        <w:jc w:val="left"/>
        <w:spacing w:before="0" w:after="0" w:line="240" w:lineRule="exact"/>
        <w:ind w:left="620" w:right="0" w:firstLine="0"/>
      </w:pPr>
      <w:r>
        <w:rPr>
          <w:lang w:val="ru-RU" w:eastAsia="ru-RU" w:bidi="ru-RU"/>
          <w:sz w:val="24"/>
          <w:szCs w:val="24"/>
          <w:w w:val="100"/>
          <w:spacing w:val="0"/>
          <w:color w:val="000000"/>
          <w:position w:val="0"/>
        </w:rPr>
        <w:t>Г !</w:t>
      </w:r>
      <w:r>
        <w:br w:type="page"/>
      </w:r>
    </w:p>
    <w:p>
      <w:pPr>
        <w:pStyle w:val="Style17"/>
        <w:tabs>
          <w:tab w:leader="none" w:pos="5918" w:val="right"/>
          <w:tab w:leader="none" w:pos="7151" w:val="right"/>
        </w:tabs>
        <w:widowControl w:val="0"/>
        <w:keepNext w:val="0"/>
        <w:keepLines w:val="0"/>
        <w:shd w:val="clear" w:color="auto" w:fill="auto"/>
        <w:bidi w:val="0"/>
        <w:spacing w:before="0" w:after="0" w:line="298" w:lineRule="exact"/>
        <w:ind w:left="220" w:right="0" w:firstLine="0"/>
      </w:pPr>
      <w:r>
        <w:rPr>
          <w:lang w:val="ru-RU" w:eastAsia="ru-RU" w:bidi="ru-RU"/>
          <w:sz w:val="24"/>
          <w:szCs w:val="24"/>
          <w:w w:val="100"/>
          <w:spacing w:val="0"/>
          <w:color w:val="000000"/>
          <w:position w:val="0"/>
        </w:rPr>
        <w:t>строительства,</w:t>
        <w:tab/>
        <w:t>реконструкции, капитального</w:t>
        <w:tab/>
        <w:t>ремонта</w:t>
      </w:r>
    </w:p>
    <w:p>
      <w:pPr>
        <w:pStyle w:val="Style17"/>
        <w:framePr w:w="10341" w:h="4342" w:wrap="around" w:hAnchor="margin" w:x="136" w:y="89"/>
        <w:widowControl w:val="0"/>
        <w:keepNext w:val="0"/>
        <w:keepLines w:val="0"/>
        <w:shd w:val="clear" w:color="auto" w:fill="auto"/>
        <w:bidi w:val="0"/>
        <w:spacing w:before="0" w:after="0" w:line="298" w:lineRule="exact"/>
        <w:ind w:left="120" w:right="20" w:firstLine="0"/>
      </w:pPr>
      <w:r>
        <w:rPr>
          <w:rStyle w:val="CharStyle21"/>
          <w:spacing w:val="0"/>
        </w:rPr>
        <w:t>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 Согласно ч.2.1 ст.52 ГрК РФ индивидуальный предприниматель или юридическое лицо, не являющиеся членами саморегулируемых организаций в области</w:t>
      </w:r>
    </w:p>
    <w:p>
      <w:pPr>
        <w:pStyle w:val="Style17"/>
        <w:framePr w:w="10341" w:h="4342" w:wrap="around" w:hAnchor="margin" w:x="136" w:y="89"/>
        <w:widowControl w:val="0"/>
        <w:keepNext w:val="0"/>
        <w:keepLines w:val="0"/>
        <w:shd w:val="clear" w:color="auto" w:fill="auto"/>
        <w:bidi w:val="0"/>
        <w:jc w:val="right"/>
        <w:spacing w:before="0" w:after="0" w:line="298" w:lineRule="exact"/>
        <w:ind w:left="0" w:right="20" w:firstLine="0"/>
      </w:pPr>
      <w:r>
        <w:rPr>
          <w:rStyle w:val="CharStyle21"/>
          <w:spacing w:val="0"/>
        </w:rPr>
        <w:t>объектов капитального</w:t>
      </w:r>
    </w:p>
    <w:p>
      <w:pPr>
        <w:pStyle w:val="Style22"/>
        <w:framePr w:w="10341" w:h="4342" w:wrap="around" w:hAnchor="margin" w:x="136" w:y="89"/>
        <w:widowControl w:val="0"/>
        <w:keepNext w:val="0"/>
        <w:keepLines w:val="0"/>
        <w:shd w:val="clear" w:color="auto" w:fill="auto"/>
        <w:bidi w:val="0"/>
        <w:spacing w:before="0" w:after="0"/>
        <w:ind w:left="10260" w:right="20" w:firstLine="0"/>
      </w:pPr>
      <w:r>
        <w:rPr>
          <w:lang w:val="ru-RU" w:eastAsia="ru-RU" w:bidi="ru-RU"/>
          <w:w w:val="100"/>
          <w:spacing w:val="-10"/>
          <w:color w:val="000000"/>
          <w:position w:val="0"/>
        </w:rPr>
        <w:t xml:space="preserve">,1 </w:t>
      </w:r>
      <w:r>
        <w:rPr>
          <w:rStyle w:val="CharStyle24"/>
          <w:spacing w:val="0"/>
        </w:rPr>
        <w:t>I</w:t>
      </w:r>
    </w:p>
    <w:p>
      <w:pPr>
        <w:pStyle w:val="Style17"/>
        <w:framePr w:h="246" w:wrap="around" w:vAnchor="text" w:hAnchor="margin" w:x="7499" w:y="-19"/>
        <w:widowControl w:val="0"/>
        <w:keepNext w:val="0"/>
        <w:keepLines w:val="0"/>
        <w:shd w:val="clear" w:color="auto" w:fill="auto"/>
        <w:bidi w:val="0"/>
        <w:jc w:val="left"/>
        <w:spacing w:before="0" w:after="0" w:line="230" w:lineRule="exact"/>
        <w:ind w:left="100" w:right="0" w:firstLine="0"/>
      </w:pPr>
      <w:r>
        <w:rPr>
          <w:rStyle w:val="CharStyle21"/>
          <w:spacing w:val="0"/>
        </w:rPr>
        <w:t>строительного подряда;</w:t>
      </w:r>
    </w:p>
    <w:p>
      <w:pPr>
        <w:pStyle w:val="Style7"/>
        <w:framePr w:w="1518" w:h="700" w:wrap="around" w:vAnchor="text" w:hAnchor="margin" w:x="8944" w:y="121"/>
        <w:widowControl w:val="0"/>
        <w:keepNext w:val="0"/>
        <w:keepLines w:val="0"/>
        <w:shd w:val="clear" w:color="auto" w:fill="auto"/>
        <w:bidi w:val="0"/>
        <w:jc w:val="right"/>
        <w:spacing w:before="0" w:after="0" w:line="180" w:lineRule="exact"/>
        <w:ind w:left="0" w:right="20" w:firstLine="0"/>
      </w:pPr>
      <w:r>
        <w:rPr>
          <w:rStyle w:val="CharStyle25"/>
          <w:spacing w:val="0"/>
        </w:rPr>
        <w:t>7</w:t>
      </w:r>
    </w:p>
    <w:p>
      <w:pPr>
        <w:pStyle w:val="Style17"/>
        <w:framePr w:w="1518" w:h="700" w:wrap="around" w:vAnchor="text" w:hAnchor="margin" w:x="8944" w:y="121"/>
        <w:widowControl w:val="0"/>
        <w:keepNext w:val="0"/>
        <w:keepLines w:val="0"/>
        <w:shd w:val="clear" w:color="auto" w:fill="auto"/>
        <w:bidi w:val="0"/>
        <w:jc w:val="right"/>
        <w:spacing w:before="0" w:after="0" w:line="154" w:lineRule="exact"/>
        <w:ind w:left="100" w:right="20" w:firstLine="0"/>
      </w:pPr>
      <w:r>
        <w:rPr>
          <w:rStyle w:val="CharStyle21"/>
          <w:spacing w:val="0"/>
        </w:rPr>
        <w:t xml:space="preserve">за </w:t>
      </w:r>
      <w:r>
        <w:rPr>
          <w:rStyle w:val="CharStyle21"/>
          <w:vertAlign w:val="superscript"/>
          <w:spacing w:val="0"/>
        </w:rPr>
        <w:t>:</w:t>
      </w:r>
      <w:r>
        <w:rPr>
          <w:rStyle w:val="CharStyle21"/>
          <w:spacing w:val="0"/>
        </w:rPr>
        <w:t xml:space="preserve"> ! если размер</w:t>
      </w:r>
    </w:p>
    <w:p>
      <w:pPr>
        <w:pStyle w:val="Style17"/>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Строительства, могут выполнять работы по договорам</w:t>
      </w:r>
    </w:p>
    <w:p>
      <w:pPr>
        <w:pStyle w:val="Style17"/>
        <w:widowControl w:val="0"/>
        <w:keepNext w:val="0"/>
        <w:keepLines w:val="0"/>
        <w:shd w:val="clear" w:color="auto" w:fill="auto"/>
        <w:bidi w:val="0"/>
        <w:spacing w:before="0" w:after="0" w:line="298" w:lineRule="exact"/>
        <w:ind w:left="220" w:right="20" w:firstLine="0"/>
      </w:pPr>
      <w:r>
        <w:rPr>
          <w:lang w:val="ru-RU" w:eastAsia="ru-RU" w:bidi="ru-RU"/>
          <w:sz w:val="24"/>
          <w:szCs w:val="24"/>
          <w:w w:val="100"/>
          <w:spacing w:val="0"/>
          <w:color w:val="000000"/>
          <w:position w:val="0"/>
        </w:rPr>
        <w:t>Заключенным с застройщиком, техническим заказчиком, лицом, ответственным эксплуатацию здания, сооружения, региональным оператором, в случае, обязательств по каждому из таких договоров не превышает трех миллионов рублей.</w:t>
      </w:r>
    </w:p>
    <w:p>
      <w:pPr>
        <w:pStyle w:val="Style17"/>
        <w:widowControl w:val="0"/>
        <w:keepNext w:val="0"/>
        <w:keepLines w:val="0"/>
        <w:shd w:val="clear" w:color="auto" w:fill="auto"/>
        <w:bidi w:val="0"/>
        <w:spacing w:before="0" w:after="0" w:line="298" w:lineRule="exact"/>
        <w:ind w:left="220" w:right="20" w:firstLine="860"/>
      </w:pPr>
      <w:r>
        <w:rPr>
          <w:lang w:val="ru-RU" w:eastAsia="ru-RU" w:bidi="ru-RU"/>
          <w:sz w:val="24"/>
          <w:szCs w:val="24"/>
          <w:w w:val="100"/>
          <w:spacing w:val="0"/>
          <w:color w:val="000000"/>
          <w:position w:val="0"/>
        </w:rPr>
        <w:t>В соответствии с п. 10 ст. 1 ГрК РФ объектом капитального строительства являете# здание, строение, сооружение, объекты, строительство которых не завершено, за исключением временных построек, киосков, навесов и других подобных построек.</w:t>
      </w:r>
    </w:p>
    <w:p>
      <w:pPr>
        <w:pStyle w:val="Style17"/>
        <w:widowControl w:val="0"/>
        <w:keepNext w:val="0"/>
        <w:keepLines w:val="0"/>
        <w:shd w:val="clear" w:color="auto" w:fill="auto"/>
        <w:bidi w:val="0"/>
        <w:jc w:val="left"/>
        <w:spacing w:before="0" w:after="0" w:line="298" w:lineRule="exact"/>
        <w:ind w:left="20" w:right="20" w:firstLine="1040"/>
      </w:pPr>
      <w:r>
        <w:rPr>
          <w:lang w:val="ru-RU" w:eastAsia="ru-RU" w:bidi="ru-RU"/>
          <w:sz w:val="24"/>
          <w:szCs w:val="24"/>
          <w:w w:val="100"/>
          <w:spacing w:val="0"/>
          <w:color w:val="000000"/>
          <w:position w:val="0"/>
        </w:rPr>
        <w:t>Согласно п. 10.1 ст.1 ГрК РФ линейными объектами являются линий электропередачи, линии связи (в том числе линейно-кабельные сооружения), трубопроводы, ;|! ^автомобильные дороги, железнодорожные линии и другие подобные сооружения.</w:t>
      </w:r>
    </w:p>
    <w:p>
      <w:pPr>
        <w:pStyle w:val="Style17"/>
        <w:widowControl w:val="0"/>
        <w:keepNext w:val="0"/>
        <w:keepLines w:val="0"/>
        <w:shd w:val="clear" w:color="auto" w:fill="auto"/>
        <w:bidi w:val="0"/>
        <w:spacing w:before="0" w:after="0" w:line="298" w:lineRule="exact"/>
        <w:ind w:left="220" w:right="20" w:firstLine="620"/>
      </w:pPr>
      <w:r>
        <w:rPr>
          <w:lang w:val="ru-RU" w:eastAsia="ru-RU" w:bidi="ru-RU"/>
          <w:sz w:val="24"/>
          <w:szCs w:val="24"/>
          <w:w w:val="100"/>
          <w:spacing w:val="0"/>
          <w:color w:val="000000"/>
          <w:position w:val="0"/>
        </w:rPr>
        <w:t>| В соответствии с п.23 ст.2 Федерального закона от 30 декабря 2009 г. № 384-ФЗ «Технический регламент о безопасности зданий и сооружений» под сооружением понимается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строительный конструкций и предназначенную для выполнения производственных процессов различного зида, хранения продукции, временного пребывания людей, перемещения людей и грузов. | Таким образом, с учетом норм законодательства Российской Федерации к объектам капитального строительства относятся, в том числе линейные объекты.</w:t>
      </w:r>
    </w:p>
    <w:p>
      <w:pPr>
        <w:pStyle w:val="Style17"/>
        <w:widowControl w:val="0"/>
        <w:keepNext w:val="0"/>
        <w:keepLines w:val="0"/>
        <w:shd w:val="clear" w:color="auto" w:fill="auto"/>
        <w:bidi w:val="0"/>
        <w:jc w:val="left"/>
        <w:spacing w:before="0" w:after="0" w:line="298" w:lineRule="exact"/>
        <w:ind w:left="20" w:right="20" w:firstLine="0"/>
      </w:pPr>
      <w:r>
        <w:rPr>
          <w:lang w:val="ru-RU" w:eastAsia="ru-RU" w:bidi="ru-RU"/>
          <w:sz w:val="24"/>
          <w:szCs w:val="24"/>
          <w:w w:val="100"/>
          <w:spacing w:val="0"/>
          <w:color w:val="000000"/>
          <w:position w:val="0"/>
        </w:rPr>
        <w:t>: | Приказом Минрегиона РФ от 30.12.2009 № 624 утвержден Перечень видов работ по йнженерным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1|: оказывают влияние на безопасность объектов капитального строительства (далее - ! Перечень). Пунктом 25.4 раздела III «Виды работ по строительству, реконструкции и капитальному ремонту» Перечня установлен вид работ «Устройства покрытий автомобильных дорог, в том числе укрепляемых вяжущими материалами».</w:t>
      </w:r>
    </w:p>
    <w:p>
      <w:pPr>
        <w:pStyle w:val="Style17"/>
        <w:widowControl w:val="0"/>
        <w:keepNext w:val="0"/>
        <w:keepLines w:val="0"/>
        <w:shd w:val="clear" w:color="auto" w:fill="auto"/>
        <w:bidi w:val="0"/>
        <w:spacing w:before="0" w:after="0" w:line="298" w:lineRule="exact"/>
        <w:ind w:left="220" w:right="20" w:firstLine="860"/>
      </w:pPr>
      <w:r>
        <w:rPr>
          <w:lang w:val="ru-RU" w:eastAsia="ru-RU" w:bidi="ru-RU"/>
          <w:sz w:val="24"/>
          <w:szCs w:val="24"/>
          <w:w w:val="100"/>
          <w:spacing w:val="0"/>
          <w:color w:val="000000"/>
          <w:position w:val="0"/>
        </w:rPr>
        <w:t>В силу п.2 ч.1 ст.64 Закона 44-ФЗ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ч.ч. 3-6 ст.66 настоящего Федерального закона и инструкция по ее заполнению.</w:t>
      </w:r>
    </w:p>
    <w:p>
      <w:pPr>
        <w:pStyle w:val="Style17"/>
        <w:widowControl w:val="0"/>
        <w:keepNext w:val="0"/>
        <w:keepLines w:val="0"/>
        <w:shd w:val="clear" w:color="auto" w:fill="auto"/>
        <w:bidi w:val="0"/>
        <w:jc w:val="left"/>
        <w:spacing w:before="0" w:after="0" w:line="312" w:lineRule="exact"/>
        <w:ind w:left="20" w:right="20" w:firstLine="1040"/>
      </w:pPr>
      <w:r>
        <w:rPr>
          <w:lang w:val="ru-RU" w:eastAsia="ru-RU" w:bidi="ru-RU"/>
          <w:sz w:val="24"/>
          <w:szCs w:val="24"/>
          <w:w w:val="100"/>
          <w:spacing w:val="0"/>
          <w:color w:val="000000"/>
          <w:position w:val="0"/>
        </w:rPr>
        <w:t>В соответствии с п.2 ч.5 ст.66 Закона 44-ФЗ вторая часть заявки на участие в юнном аукционе должна содержать, в том числе документы, подтверждающие Соответствие участника такого аукциона требованиям, установленным п.1 ч.1 ст.31 Закона 44-ФЗ, или копии этих документов.</w:t>
      </w:r>
      <w:r>
        <w:br w:type="page"/>
      </w:r>
    </w:p>
    <w:p>
      <w:pPr>
        <w:pStyle w:val="Style17"/>
        <w:widowControl w:val="0"/>
        <w:keepNext w:val="0"/>
        <w:keepLines w:val="0"/>
        <w:shd w:val="clear" w:color="auto" w:fill="auto"/>
        <w:bidi w:val="0"/>
        <w:spacing w:before="0" w:after="0" w:line="298" w:lineRule="exact"/>
        <w:ind w:left="240" w:right="40" w:firstLine="0"/>
      </w:pPr>
      <w:r>
        <w:rPr>
          <w:lang w:val="ru-RU" w:eastAsia="ru-RU" w:bidi="ru-RU"/>
          <w:sz w:val="24"/>
          <w:szCs w:val="24"/>
          <w:w w:val="100"/>
          <w:spacing w:val="0"/>
          <w:color w:val="000000"/>
          <w:position w:val="0"/>
        </w:rPr>
        <w:t>|Г. В пункте 21 аукционной документации Заказчиком установлено требования к участникам аукциона, в том числе о том, что 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w:t>
      </w:r>
    </w:p>
    <w:p>
      <w:pPr>
        <w:pStyle w:val="Style17"/>
        <w:widowControl w:val="0"/>
        <w:keepNext w:val="0"/>
        <w:keepLines w:val="0"/>
        <w:shd w:val="clear" w:color="auto" w:fill="auto"/>
        <w:bidi w:val="0"/>
        <w:spacing w:before="0" w:after="0" w:line="298" w:lineRule="exact"/>
        <w:ind w:left="240" w:right="40" w:firstLine="840"/>
      </w:pPr>
      <w:r>
        <w:rPr>
          <w:lang w:val="ru-RU" w:eastAsia="ru-RU" w:bidi="ru-RU"/>
          <w:sz w:val="24"/>
          <w:szCs w:val="24"/>
          <w:w w:val="100"/>
          <w:spacing w:val="0"/>
          <w:color w:val="000000"/>
          <w:position w:val="0"/>
        </w:rPr>
        <w:t>В п.22 аукционной комиссии в требованиях к содержанию и составу заявки на участие в аукционе установлено, что вторая часть заявки должна содержать в том числе выписку из реестра членов саморегулируемой организации, по форме, утвержденной приказом Ростехнадзора от 4 марта 2019 г. № 86.</w:t>
      </w:r>
    </w:p>
    <w:p>
      <w:pPr>
        <w:pStyle w:val="Style17"/>
        <w:widowControl w:val="0"/>
        <w:keepNext w:val="0"/>
        <w:keepLines w:val="0"/>
        <w:shd w:val="clear" w:color="auto" w:fill="auto"/>
        <w:bidi w:val="0"/>
        <w:spacing w:before="0" w:after="0" w:line="298" w:lineRule="exact"/>
        <w:ind w:left="240" w:right="40" w:firstLine="840"/>
      </w:pPr>
      <w:r>
        <w:rPr>
          <w:lang w:val="ru-RU" w:eastAsia="ru-RU" w:bidi="ru-RU"/>
          <w:sz w:val="24"/>
          <w:szCs w:val="24"/>
          <w:w w:val="100"/>
          <w:spacing w:val="0"/>
          <w:color w:val="000000"/>
          <w:position w:val="0"/>
        </w:rPr>
        <w:t>Согласно п.7 аукционной документации установлено наименование и описание объекта закупки, количество поставляемого товара, объем выполняемых работ, оказываемых услуг: «В соответствии с Техническим заданием (часть II настоящей документации) и Проектом (часть V настоящей документации)».</w:t>
      </w:r>
    </w:p>
    <w:p>
      <w:pPr>
        <w:pStyle w:val="Style17"/>
        <w:widowControl w:val="0"/>
        <w:keepNext w:val="0"/>
        <w:keepLines w:val="0"/>
        <w:shd w:val="clear" w:color="auto" w:fill="auto"/>
        <w:bidi w:val="0"/>
        <w:spacing w:before="0" w:after="0" w:line="298" w:lineRule="exact"/>
        <w:ind w:left="240" w:right="40" w:firstLine="840"/>
      </w:pPr>
      <w:r>
        <w:rPr>
          <w:lang w:val="ru-RU" w:eastAsia="ru-RU" w:bidi="ru-RU"/>
          <w:sz w:val="24"/>
          <w:szCs w:val="24"/>
          <w:w w:val="100"/>
          <w:spacing w:val="0"/>
          <w:color w:val="000000"/>
          <w:position w:val="0"/>
        </w:rPr>
        <w:t>Техническим заданием и проектом, в том числе предусмотрены работы по новому устройству дорожной одежды проездов и тротуаров из горячих асфальтобетонных смесей, толщина слоя 5 см и 7 см, для выполнения которых исполнителю необходимо наличие выписки СРО.</w:t>
      </w:r>
    </w:p>
    <w:p>
      <w:pPr>
        <w:pStyle w:val="Style17"/>
        <w:widowControl w:val="0"/>
        <w:keepNext w:val="0"/>
        <w:keepLines w:val="0"/>
        <w:shd w:val="clear" w:color="auto" w:fill="auto"/>
        <w:bidi w:val="0"/>
        <w:spacing w:before="0" w:after="0" w:line="298" w:lineRule="exact"/>
        <w:ind w:left="240" w:right="40" w:firstLine="840"/>
      </w:pPr>
      <w:r>
        <w:rPr>
          <w:lang w:val="ru-RU" w:eastAsia="ru-RU" w:bidi="ru-RU"/>
          <w:sz w:val="24"/>
          <w:szCs w:val="24"/>
          <w:w w:val="100"/>
          <w:spacing w:val="0"/>
          <w:color w:val="000000"/>
          <w:position w:val="0"/>
        </w:rPr>
        <w:t>На основании изложенного, Комиссия Томского УФАС, изучив документацию об электронном аукционе, пришла к выводу о правомерности установления Заказчиком требования о наличии выписки СРО у участников аукциона, довод Заявителя не нашел своего подтверждения.</w:t>
      </w:r>
    </w:p>
    <w:p>
      <w:pPr>
        <w:pStyle w:val="Style17"/>
        <w:widowControl w:val="0"/>
        <w:keepNext w:val="0"/>
        <w:keepLines w:val="0"/>
        <w:shd w:val="clear" w:color="auto" w:fill="auto"/>
        <w:bidi w:val="0"/>
        <w:jc w:val="left"/>
        <w:spacing w:before="0" w:after="286" w:line="298" w:lineRule="exact"/>
        <w:ind w:left="360" w:right="40" w:firstLine="740"/>
      </w:pPr>
      <w:r>
        <w:rPr>
          <w:lang w:val="ru-RU" w:eastAsia="ru-RU" w:bidi="ru-RU"/>
          <w:sz w:val="24"/>
          <w:szCs w:val="24"/>
          <w:w w:val="100"/>
          <w:spacing w:val="0"/>
          <w:color w:val="000000"/>
          <w:position w:val="0"/>
        </w:rPr>
        <w:t>Принимая во внимание вышеизложенное, и руководствуясь, ст.99, ст. 106 Закона 4-ФЗ, Комиссия Томского УФАС России,</w:t>
      </w:r>
    </w:p>
    <w:p>
      <w:pPr>
        <w:pStyle w:val="Style17"/>
        <w:tabs>
          <w:tab w:leader="none" w:pos="6408" w:val="right"/>
          <w:tab w:leader="none" w:pos="9581" w:val="center"/>
          <w:tab w:leader="none" w:pos="10406" w:val="right"/>
        </w:tabs>
        <w:widowControl w:val="0"/>
        <w:keepNext w:val="0"/>
        <w:keepLines w:val="0"/>
        <w:shd w:val="clear" w:color="auto" w:fill="auto"/>
        <w:bidi w:val="0"/>
        <w:spacing w:before="0" w:after="132" w:line="240" w:lineRule="exact"/>
        <w:ind w:left="360" w:right="0" w:firstLine="0"/>
      </w:pPr>
      <w:r>
        <w:rPr>
          <w:rStyle w:val="CharStyle36"/>
        </w:rPr>
        <w:t>||у■</w:t>
      </w:r>
      <w:r>
        <w:rPr>
          <w:rStyle w:val="CharStyle33"/>
        </w:rPr>
        <w:t xml:space="preserve"> Т I</w:t>
        <w:tab/>
        <w:t>РЕШИЛА:</w:t>
      </w:r>
      <w:r>
        <w:rPr>
          <w:lang w:val="ru-RU" w:eastAsia="ru-RU" w:bidi="ru-RU"/>
          <w:sz w:val="24"/>
          <w:szCs w:val="24"/>
          <w:w w:val="100"/>
          <w:spacing w:val="0"/>
          <w:color w:val="000000"/>
          <w:position w:val="0"/>
        </w:rPr>
        <w:tab/>
      </w:r>
      <w:r>
        <w:rPr>
          <w:lang w:val="en-US" w:eastAsia="en-US" w:bidi="en-US"/>
          <w:sz w:val="24"/>
          <w:szCs w:val="24"/>
          <w:w w:val="100"/>
          <w:spacing w:val="0"/>
          <w:color w:val="000000"/>
          <w:position w:val="0"/>
        </w:rPr>
        <w:t>i</w:t>
        <w:tab/>
      </w:r>
      <w:r>
        <w:rPr>
          <w:lang w:val="ru-RU" w:eastAsia="ru-RU" w:bidi="ru-RU"/>
          <w:sz w:val="24"/>
          <w:szCs w:val="24"/>
          <w:w w:val="100"/>
          <w:spacing w:val="0"/>
          <w:color w:val="000000"/>
          <w:position w:val="0"/>
        </w:rPr>
        <w:t>|</w:t>
      </w:r>
    </w:p>
    <w:p>
      <w:pPr>
        <w:pStyle w:val="Style17"/>
        <w:widowControl w:val="0"/>
        <w:keepNext w:val="0"/>
        <w:keepLines w:val="0"/>
        <w:shd w:val="clear" w:color="auto" w:fill="auto"/>
        <w:bidi w:val="0"/>
        <w:jc w:val="left"/>
        <w:spacing w:before="0" w:after="0" w:line="302" w:lineRule="exact"/>
        <w:ind w:left="0" w:right="40" w:firstLine="820"/>
      </w:pPr>
      <w:r>
        <w:rPr>
          <w:lang w:val="ru-RU" w:eastAsia="ru-RU" w:bidi="ru-RU"/>
          <w:sz w:val="24"/>
          <w:szCs w:val="24"/>
          <w:w w:val="100"/>
          <w:spacing w:val="0"/>
          <w:color w:val="000000"/>
          <w:position w:val="0"/>
        </w:rPr>
        <w:t>; Признать жалобу ООО «Джули» на действия Заказчика при проведении электронного аукциона «Выполнение работ по благоустройству общественной территории «Пристанская площадь в г. Колпашево» (извещение № 0165300003421000008'; необоснованной.</w:t>
      </w:r>
    </w:p>
    <w:p>
      <w:pPr>
        <w:pStyle w:val="Style37"/>
        <w:widowControl w:val="0"/>
        <w:keepNext w:val="0"/>
        <w:keepLines w:val="0"/>
        <w:shd w:val="clear" w:color="auto" w:fill="auto"/>
        <w:bidi w:val="0"/>
        <w:jc w:val="left"/>
        <w:spacing w:before="0" w:after="0" w:line="140" w:lineRule="exact"/>
        <w:ind w:left="0" w:right="0" w:firstLine="0"/>
      </w:pPr>
      <w:r>
        <w:rPr>
          <w:lang w:val="ru-RU" w:eastAsia="ru-RU" w:bidi="ru-RU"/>
          <w:color w:val="000000"/>
          <w:position w:val="0"/>
        </w:rPr>
        <w:t>:||</w:t>
      </w:r>
      <w:r>
        <w:rPr>
          <w:color w:val="000000"/>
          <w:position w:val="0"/>
        </w:rPr>
        <w:t>iij! •jinn-!;</w:t>
      </w:r>
      <w:r>
        <w:rPr>
          <w:lang w:val="ru-RU" w:eastAsia="ru-RU" w:bidi="ru-RU"/>
          <w:color w:val="000000"/>
          <w:position w:val="0"/>
        </w:rPr>
        <w:t>!!.&lt;[•-•;</w:t>
      </w:r>
      <w:r>
        <w:rPr>
          <w:color w:val="000000"/>
          <w:position w:val="0"/>
        </w:rPr>
        <w:t>j</w:t>
      </w:r>
    </w:p>
    <w:p>
      <w:pPr>
        <w:pStyle w:val="Style17"/>
        <w:widowControl w:val="0"/>
        <w:keepNext w:val="0"/>
        <w:keepLines w:val="0"/>
        <w:shd w:val="clear" w:color="auto" w:fill="auto"/>
        <w:bidi w:val="0"/>
        <w:jc w:val="left"/>
        <w:spacing w:before="0" w:after="10" w:line="240" w:lineRule="exact"/>
        <w:ind w:left="0" w:right="0" w:firstLine="0"/>
      </w:pPr>
      <w:r>
        <w:rPr>
          <w:lang w:val="ru-RU" w:eastAsia="ru-RU" w:bidi="ru-RU"/>
          <w:sz w:val="24"/>
          <w:szCs w:val="24"/>
          <w:w w:val="100"/>
          <w:spacing w:val="0"/>
          <w:color w:val="000000"/>
          <w:position w:val="0"/>
        </w:rPr>
        <w:t xml:space="preserve">Настоящее решение может быть обжаловано в судебном </w:t>
      </w:r>
      <w:r>
        <w:rPr>
          <w:lang w:val="en-US" w:eastAsia="en-US" w:bidi="en-US"/>
          <w:sz w:val="24"/>
          <w:szCs w:val="24"/>
          <w:w w:val="100"/>
          <w:spacing w:val="0"/>
          <w:color w:val="000000"/>
          <w:position w:val="0"/>
        </w:rPr>
        <w:t xml:space="preserve">nofj </w:t>
      </w:r>
      <w:r>
        <w:rPr>
          <w:lang w:val="ru-RU" w:eastAsia="ru-RU" w:bidi="ru-RU"/>
          <w:sz w:val="24"/>
          <w:szCs w:val="24"/>
          <w:w w:val="100"/>
          <w:spacing w:val="0"/>
          <w:color w:val="000000"/>
          <w:position w:val="0"/>
        </w:rPr>
        <w:t>здке в течение тре:</w:t>
      </w:r>
    </w:p>
    <w:p>
      <w:pPr>
        <w:pStyle w:val="Style17"/>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 месяцев в установленном законом порядке.</w:t>
      </w:r>
    </w:p>
    <w:p>
      <w:pPr>
        <w:pStyle w:val="Style17"/>
        <w:framePr w:w="1998" w:h="2401" w:wrap="around" w:vAnchor="text" w:hAnchor="margin" w:x="8395" w:y="111"/>
        <w:widowControl w:val="0"/>
        <w:keepNext w:val="0"/>
        <w:keepLines w:val="0"/>
        <w:shd w:val="clear" w:color="auto" w:fill="auto"/>
        <w:bidi w:val="0"/>
        <w:jc w:val="left"/>
        <w:spacing w:before="0" w:after="0" w:line="619" w:lineRule="exact"/>
        <w:ind w:left="100" w:right="0" w:firstLine="0"/>
      </w:pPr>
      <w:r>
        <w:rPr>
          <w:rStyle w:val="CharStyle21"/>
          <w:spacing w:val="0"/>
        </w:rPr>
        <w:t>Алиев Р.А. Лосев В.Г.</w:t>
      </w:r>
    </w:p>
    <w:p>
      <w:pPr>
        <w:pStyle w:val="Style17"/>
        <w:framePr w:w="1998" w:h="2401" w:wrap="around" w:vAnchor="text" w:hAnchor="margin" w:x="8395" w:y="111"/>
        <w:tabs>
          <w:tab w:leader="none" w:pos="1995" w:val="right"/>
        </w:tabs>
        <w:widowControl w:val="0"/>
        <w:keepNext w:val="0"/>
        <w:keepLines w:val="0"/>
        <w:shd w:val="clear" w:color="auto" w:fill="auto"/>
        <w:bidi w:val="0"/>
        <w:spacing w:before="0" w:after="22" w:line="230" w:lineRule="exact"/>
        <w:ind w:left="1160" w:right="0" w:firstLine="0"/>
      </w:pPr>
      <w:r>
        <w:rPr>
          <w:rStyle w:val="CharStyle21"/>
          <w:spacing w:val="0"/>
        </w:rPr>
        <w:t>!</w:t>
        <w:tab/>
        <w:t>I</w:t>
      </w:r>
    </w:p>
    <w:p>
      <w:pPr>
        <w:pStyle w:val="Style17"/>
        <w:framePr w:w="1998" w:h="2401" w:wrap="around" w:vAnchor="text" w:hAnchor="margin" w:x="8395" w:y="111"/>
        <w:widowControl w:val="0"/>
        <w:keepNext w:val="0"/>
        <w:keepLines w:val="0"/>
        <w:shd w:val="clear" w:color="auto" w:fill="auto"/>
        <w:bidi w:val="0"/>
        <w:jc w:val="left"/>
        <w:spacing w:before="0" w:after="124" w:line="230" w:lineRule="exact"/>
        <w:ind w:left="100" w:right="0" w:firstLine="0"/>
      </w:pPr>
      <w:r>
        <w:rPr>
          <w:rStyle w:val="CharStyle21"/>
          <w:spacing w:val="0"/>
        </w:rPr>
        <w:t xml:space="preserve">Воронина К.С. </w:t>
      </w:r>
      <w:r>
        <w:rPr>
          <w:rStyle w:val="CharStyle21"/>
          <w:lang w:val="en-US" w:eastAsia="en-US" w:bidi="en-US"/>
          <w:spacing w:val="0"/>
        </w:rPr>
        <w:t>j</w:t>
      </w:r>
    </w:p>
    <w:p>
      <w:pPr>
        <w:pStyle w:val="Style26"/>
        <w:framePr w:w="1998" w:h="2401" w:wrap="around" w:vAnchor="text" w:hAnchor="margin" w:x="8395" w:y="111"/>
        <w:widowControl w:val="0"/>
        <w:keepNext w:val="0"/>
        <w:keepLines w:val="0"/>
        <w:shd w:val="clear" w:color="auto" w:fill="auto"/>
        <w:bidi w:val="0"/>
        <w:jc w:val="right"/>
        <w:spacing w:before="0" w:after="20" w:line="190" w:lineRule="exact"/>
        <w:ind w:left="0" w:right="0" w:firstLine="0"/>
      </w:pPr>
      <w:r>
        <w:rPr>
          <w:rStyle w:val="CharStyle27"/>
        </w:rPr>
        <w:t>|</w:t>
      </w:r>
    </w:p>
    <w:p>
      <w:pPr>
        <w:pStyle w:val="Style17"/>
        <w:framePr w:w="1998" w:h="2401" w:wrap="around" w:vAnchor="text" w:hAnchor="margin" w:x="8395" w:y="111"/>
        <w:widowControl w:val="0"/>
        <w:keepNext w:val="0"/>
        <w:keepLines w:val="0"/>
        <w:shd w:val="clear" w:color="auto" w:fill="auto"/>
        <w:bidi w:val="0"/>
        <w:jc w:val="right"/>
        <w:spacing w:before="0" w:after="0" w:line="230" w:lineRule="exact"/>
        <w:ind w:left="0" w:right="0" w:firstLine="0"/>
      </w:pPr>
      <w:r>
        <w:rPr>
          <w:rStyle w:val="CharStyle21"/>
          <w:spacing w:val="0"/>
        </w:rPr>
        <w:t>Никитина Д.А. ;</w:t>
      </w:r>
    </w:p>
    <w:p>
      <w:pPr>
        <w:pStyle w:val="Style39"/>
        <w:widowControl w:val="0"/>
        <w:keepNext/>
        <w:keepLines/>
        <w:shd w:val="clear" w:color="auto" w:fill="auto"/>
        <w:bidi w:val="0"/>
        <w:jc w:val="left"/>
        <w:spacing w:before="0" w:after="76" w:line="170" w:lineRule="exact"/>
        <w:ind w:left="0" w:right="0" w:firstLine="0"/>
      </w:pPr>
      <w:bookmarkStart w:id="2" w:name="bookmark2"/>
      <w:r>
        <w:rPr>
          <w:lang w:val="ru-RU" w:eastAsia="ru-RU" w:bidi="ru-RU"/>
          <w:color w:val="000000"/>
          <w:position w:val="0"/>
        </w:rPr>
        <w:t>I</w:t>
      </w:r>
      <w:r>
        <w:rPr>
          <w:lang w:val="ru-RU" w:eastAsia="ru-RU" w:bidi="ru-RU"/>
          <w:vertAlign w:val="superscript"/>
          <w:color w:val="000000"/>
          <w:position w:val="0"/>
        </w:rPr>
        <w:t>1</w:t>
      </w:r>
      <w:r>
        <w:rPr>
          <w:lang w:val="ru-RU" w:eastAsia="ru-RU" w:bidi="ru-RU"/>
          <w:color w:val="000000"/>
          <w:position w:val="0"/>
        </w:rPr>
        <w:t xml:space="preserve">I ;Ф! г </w:t>
      </w:r>
      <w:r>
        <w:rPr>
          <w:lang w:val="en-US" w:eastAsia="en-US" w:bidi="en-US"/>
          <w:color w:val="000000"/>
          <w:position w:val="0"/>
        </w:rPr>
        <w:t>j</w:t>
      </w:r>
      <w:bookmarkEnd w:id="2"/>
    </w:p>
    <w:p>
      <w:pPr>
        <w:pStyle w:val="Style17"/>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Председатель комиссии</w:t>
      </w:r>
    </w:p>
    <w:p>
      <w:pPr>
        <w:pStyle w:val="Style19"/>
        <w:widowControl w:val="0"/>
        <w:keepNext w:val="0"/>
        <w:keepLines w:val="0"/>
        <w:shd w:val="clear" w:color="auto" w:fill="auto"/>
        <w:bidi w:val="0"/>
        <w:jc w:val="left"/>
        <w:spacing w:before="0" w:after="18" w:line="200" w:lineRule="exact"/>
        <w:ind w:left="0" w:right="0" w:firstLine="0"/>
      </w:pPr>
      <w:r>
        <w:rPr>
          <w:lang w:val="ru-RU" w:eastAsia="ru-RU" w:bidi="ru-RU"/>
          <w:w w:val="100"/>
          <w:spacing w:val="0"/>
          <w:color w:val="000000"/>
          <w:position w:val="0"/>
        </w:rPr>
        <w:t xml:space="preserve">. </w:t>
      </w:r>
      <w:r>
        <w:rPr>
          <w:rStyle w:val="CharStyle41"/>
        </w:rPr>
        <w:t>I</w:t>
      </w:r>
    </w:p>
    <w:p>
      <w:pPr>
        <w:pStyle w:val="Style17"/>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ены комиссии</w:t>
      </w:r>
    </w:p>
    <w:sectPr>
      <w:type w:val="continuous"/>
      <w:pgSz w:w="16838" w:h="23810"/>
      <w:pgMar w:top="3917" w:left="3528" w:right="2822" w:bottom="39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6">
    <w:name w:val="Основной текст (2) + Не полужирный"/>
    <w:basedOn w:val="CharStyle4"/>
    <w:rPr>
      <w:lang w:val="ru-RU" w:eastAsia="ru-RU" w:bidi="ru-RU"/>
      <w:b/>
      <w:bCs/>
      <w:w w:val="100"/>
      <w:spacing w:val="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9">
    <w:name w:val="Основной текст (3)"/>
    <w:basedOn w:val="CharStyle8"/>
    <w:rPr>
      <w:lang w:val="ru-RU" w:eastAsia="ru-RU" w:bidi="ru-RU"/>
      <w:w w:val="100"/>
      <w:spacing w:val="0"/>
      <w:color w:val="000000"/>
      <w:position w:val="0"/>
    </w:rPr>
  </w:style>
  <w:style w:type="character" w:customStyle="1" w:styleId="CharStyle10">
    <w:name w:val="Основной текст (3)"/>
    <w:basedOn w:val="CharStyle8"/>
    <w:rPr>
      <w:lang w:val="en-US" w:eastAsia="en-US" w:bidi="en-US"/>
      <w:u w:val="single"/>
      <w:w w:val="100"/>
      <w:spacing w:val="0"/>
      <w:color w:val="000000"/>
      <w:position w:val="0"/>
    </w:rPr>
  </w:style>
  <w:style w:type="character" w:customStyle="1" w:styleId="CharStyle12">
    <w:name w:val="Основной текст (4)_"/>
    <w:basedOn w:val="DefaultParagraphFont"/>
    <w:link w:val="Style11"/>
    <w:rPr>
      <w:b/>
      <w:bCs/>
      <w:i w:val="0"/>
      <w:iCs w:val="0"/>
      <w:u w:val="none"/>
      <w:strike w:val="0"/>
      <w:smallCaps w:val="0"/>
      <w:sz w:val="19"/>
      <w:szCs w:val="19"/>
      <w:rFonts w:ascii="Verdana" w:eastAsia="Verdana" w:hAnsi="Verdana" w:cs="Verdana"/>
    </w:rPr>
  </w:style>
  <w:style w:type="character" w:customStyle="1" w:styleId="CharStyle13">
    <w:name w:val="Основной текст (4)"/>
    <w:basedOn w:val="CharStyle12"/>
    <w:rPr>
      <w:lang w:val="ru-RU" w:eastAsia="ru-RU" w:bidi="ru-RU"/>
      <w:u w:val="single"/>
      <w:w w:val="100"/>
      <w:spacing w:val="0"/>
      <w:color w:val="000000"/>
      <w:position w:val="0"/>
    </w:rPr>
  </w:style>
  <w:style w:type="character" w:customStyle="1" w:styleId="CharStyle14">
    <w:name w:val="Основной текст (4)"/>
    <w:basedOn w:val="CharStyle12"/>
    <w:rPr>
      <w:lang w:val="ru-RU" w:eastAsia="ru-RU" w:bidi="ru-RU"/>
      <w:w w:val="100"/>
      <w:spacing w:val="0"/>
      <w:color w:val="000000"/>
      <w:position w:val="0"/>
    </w:rPr>
  </w:style>
  <w:style w:type="character" w:customStyle="1" w:styleId="CharStyle15">
    <w:name w:val="Основной текст (4) + Times New Roman,Не полужирный"/>
    <w:basedOn w:val="CharStyle12"/>
    <w:rPr>
      <w:lang w:val="ru-RU" w:eastAsia="ru-RU" w:bidi="ru-RU"/>
      <w:b/>
      <w:bCs/>
      <w:rFonts w:ascii="Times New Roman" w:eastAsia="Times New Roman" w:hAnsi="Times New Roman" w:cs="Times New Roman"/>
      <w:w w:val="100"/>
      <w:spacing w:val="0"/>
      <w:color w:val="000000"/>
      <w:position w:val="0"/>
    </w:rPr>
  </w:style>
  <w:style w:type="character" w:customStyle="1" w:styleId="CharStyle16">
    <w:name w:val="Основной текст (3)"/>
    <w:basedOn w:val="CharStyle8"/>
    <w:rPr>
      <w:lang w:val="ru-RU" w:eastAsia="ru-RU" w:bidi="ru-RU"/>
      <w:u w:val="single"/>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20">
    <w:name w:val="Основной текст (5)_"/>
    <w:basedOn w:val="DefaultParagraphFont"/>
    <w:link w:val="Style19"/>
    <w:rPr>
      <w:b w:val="0"/>
      <w:bCs w:val="0"/>
      <w:i w:val="0"/>
      <w:iCs w:val="0"/>
      <w:u w:val="none"/>
      <w:strike w:val="0"/>
      <w:smallCaps w:val="0"/>
      <w:sz w:val="20"/>
      <w:szCs w:val="20"/>
      <w:rFonts w:ascii="Times New Roman" w:eastAsia="Times New Roman" w:hAnsi="Times New Roman" w:cs="Times New Roman"/>
    </w:rPr>
  </w:style>
  <w:style w:type="character" w:customStyle="1" w:styleId="CharStyle2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23">
    <w:name w:val="Основной текст (7) Exact"/>
    <w:basedOn w:val="DefaultParagraphFont"/>
    <w:link w:val="Style22"/>
    <w:rPr>
      <w:b w:val="0"/>
      <w:bCs w:val="0"/>
      <w:i w:val="0"/>
      <w:iCs w:val="0"/>
      <w:u w:val="none"/>
      <w:strike w:val="0"/>
      <w:smallCaps w:val="0"/>
      <w:sz w:val="8"/>
      <w:szCs w:val="8"/>
      <w:rFonts w:ascii="Times New Roman" w:eastAsia="Times New Roman" w:hAnsi="Times New Roman" w:cs="Times New Roman"/>
      <w:spacing w:val="-14"/>
    </w:rPr>
  </w:style>
  <w:style w:type="character" w:customStyle="1" w:styleId="CharStyle24">
    <w:name w:val="Основной текст (7) + 11,5 pt,Интервал 0 pt Exact"/>
    <w:basedOn w:val="CharStyle23"/>
    <w:rPr>
      <w:lang w:val="ru-RU" w:eastAsia="ru-RU" w:bidi="ru-RU"/>
      <w:sz w:val="23"/>
      <w:szCs w:val="23"/>
      <w:w w:val="100"/>
      <w:spacing w:val="5"/>
      <w:color w:val="000000"/>
      <w:position w:val="0"/>
    </w:rPr>
  </w:style>
  <w:style w:type="character" w:customStyle="1" w:styleId="CharStyle25">
    <w:name w:val="Основной текст (3) Exact"/>
    <w:basedOn w:val="DefaultParagraphFont"/>
    <w:rPr>
      <w:b w:val="0"/>
      <w:bCs w:val="0"/>
      <w:i w:val="0"/>
      <w:iCs w:val="0"/>
      <w:u w:val="none"/>
      <w:strike w:val="0"/>
      <w:smallCaps w:val="0"/>
      <w:sz w:val="18"/>
      <w:szCs w:val="18"/>
      <w:rFonts w:ascii="Times New Roman" w:eastAsia="Times New Roman" w:hAnsi="Times New Roman" w:cs="Times New Roman"/>
      <w:spacing w:val="5"/>
    </w:rPr>
  </w:style>
  <w:style w:type="character" w:customStyle="1" w:styleId="CharStyle27">
    <w:name w:val="Основной текст (6) Exact"/>
    <w:basedOn w:val="DefaultParagraphFont"/>
    <w:rPr>
      <w:b w:val="0"/>
      <w:bCs w:val="0"/>
      <w:i w:val="0"/>
      <w:iCs w:val="0"/>
      <w:u w:val="none"/>
      <w:strike w:val="0"/>
      <w:smallCaps w:val="0"/>
      <w:sz w:val="19"/>
      <w:szCs w:val="19"/>
      <w:rFonts w:ascii="Times New Roman" w:eastAsia="Times New Roman" w:hAnsi="Times New Roman" w:cs="Times New Roman"/>
    </w:rPr>
  </w:style>
  <w:style w:type="character" w:customStyle="1" w:styleId="CharStyle29">
    <w:name w:val="Заголовок №1_"/>
    <w:basedOn w:val="DefaultParagraphFont"/>
    <w:link w:val="Style28"/>
    <w:rPr>
      <w:b/>
      <w:bCs/>
      <w:i w:val="0"/>
      <w:iCs w:val="0"/>
      <w:u w:val="none"/>
      <w:strike w:val="0"/>
      <w:smallCaps w:val="0"/>
      <w:sz w:val="30"/>
      <w:szCs w:val="30"/>
      <w:rFonts w:ascii="Times New Roman" w:eastAsia="Times New Roman" w:hAnsi="Times New Roman" w:cs="Times New Roman"/>
    </w:rPr>
  </w:style>
  <w:style w:type="character" w:customStyle="1" w:styleId="CharStyle31">
    <w:name w:val="Заголовок №3_"/>
    <w:basedOn w:val="DefaultParagraphFont"/>
    <w:link w:val="Style30"/>
    <w:rPr>
      <w:b w:val="0"/>
      <w:bCs w:val="0"/>
      <w:i w:val="0"/>
      <w:iCs w:val="0"/>
      <w:u w:val="none"/>
      <w:strike w:val="0"/>
      <w:smallCaps w:val="0"/>
      <w:sz w:val="26"/>
      <w:szCs w:val="26"/>
      <w:rFonts w:ascii="Times New Roman" w:eastAsia="Times New Roman" w:hAnsi="Times New Roman" w:cs="Times New Roman"/>
    </w:rPr>
  </w:style>
  <w:style w:type="character" w:customStyle="1" w:styleId="CharStyle32">
    <w:name w:val="Заголовок №3"/>
    <w:basedOn w:val="CharStyle31"/>
    <w:rPr>
      <w:lang w:val="ru-RU" w:eastAsia="ru-RU" w:bidi="ru-RU"/>
      <w:w w:val="100"/>
      <w:spacing w:val="0"/>
      <w:color w:val="000000"/>
      <w:position w:val="0"/>
    </w:rPr>
  </w:style>
  <w:style w:type="character" w:customStyle="1" w:styleId="CharStyle33">
    <w:name w:val="Основной текст + Интервал 3 pt"/>
    <w:basedOn w:val="CharStyle18"/>
    <w:rPr>
      <w:lang w:val="ru-RU" w:eastAsia="ru-RU" w:bidi="ru-RU"/>
      <w:sz w:val="24"/>
      <w:szCs w:val="24"/>
      <w:w w:val="100"/>
      <w:spacing w:val="60"/>
      <w:color w:val="000000"/>
      <w:position w:val="0"/>
    </w:rPr>
  </w:style>
  <w:style w:type="character" w:customStyle="1" w:styleId="CharStyle34">
    <w:name w:val="Основной текст"/>
    <w:basedOn w:val="CharStyle18"/>
    <w:rPr>
      <w:lang w:val="ru-RU" w:eastAsia="ru-RU" w:bidi="ru-RU"/>
      <w:sz w:val="24"/>
      <w:szCs w:val="24"/>
      <w:w w:val="100"/>
      <w:spacing w:val="0"/>
      <w:color w:val="000000"/>
      <w:position w:val="0"/>
    </w:rPr>
  </w:style>
  <w:style w:type="character" w:customStyle="1" w:styleId="CharStyle35">
    <w:name w:val="Основной текст (6)_"/>
    <w:basedOn w:val="DefaultParagraphFont"/>
    <w:link w:val="Style26"/>
    <w:rPr>
      <w:b w:val="0"/>
      <w:bCs w:val="0"/>
      <w:i w:val="0"/>
      <w:iCs w:val="0"/>
      <w:u w:val="none"/>
      <w:strike w:val="0"/>
      <w:smallCaps w:val="0"/>
      <w:sz w:val="19"/>
      <w:szCs w:val="19"/>
      <w:rFonts w:ascii="Times New Roman" w:eastAsia="Times New Roman" w:hAnsi="Times New Roman" w:cs="Times New Roman"/>
    </w:rPr>
  </w:style>
  <w:style w:type="character" w:customStyle="1" w:styleId="CharStyle36">
    <w:name w:val="Основной текст + Интервал 3 pt"/>
    <w:basedOn w:val="CharStyle18"/>
    <w:rPr>
      <w:lang w:val="ru-RU" w:eastAsia="ru-RU" w:bidi="ru-RU"/>
      <w:sz w:val="24"/>
      <w:szCs w:val="24"/>
      <w:w w:val="100"/>
      <w:spacing w:val="60"/>
      <w:color w:val="000000"/>
      <w:position w:val="0"/>
    </w:rPr>
  </w:style>
  <w:style w:type="character" w:customStyle="1" w:styleId="CharStyle38">
    <w:name w:val="Основной текст (8)_"/>
    <w:basedOn w:val="DefaultParagraphFont"/>
    <w:link w:val="Style37"/>
    <w:rPr>
      <w:lang w:val="en-US" w:eastAsia="en-US" w:bidi="en-US"/>
      <w:b w:val="0"/>
      <w:bCs w:val="0"/>
      <w:i w:val="0"/>
      <w:iCs w:val="0"/>
      <w:u w:val="none"/>
      <w:strike w:val="0"/>
      <w:smallCaps w:val="0"/>
      <w:sz w:val="14"/>
      <w:szCs w:val="14"/>
      <w:rFonts w:ascii="Times New Roman" w:eastAsia="Times New Roman" w:hAnsi="Times New Roman" w:cs="Times New Roman"/>
      <w:w w:val="20"/>
      <w:spacing w:val="20"/>
    </w:rPr>
  </w:style>
  <w:style w:type="character" w:customStyle="1" w:styleId="CharStyle40">
    <w:name w:val="Заголовок №2_"/>
    <w:basedOn w:val="DefaultParagraphFont"/>
    <w:link w:val="Style39"/>
    <w:rPr>
      <w:b w:val="0"/>
      <w:bCs w:val="0"/>
      <w:i w:val="0"/>
      <w:iCs w:val="0"/>
      <w:u w:val="none"/>
      <w:strike w:val="0"/>
      <w:smallCaps w:val="0"/>
      <w:sz w:val="17"/>
      <w:szCs w:val="17"/>
      <w:rFonts w:ascii="Candara" w:eastAsia="Candara" w:hAnsi="Candara" w:cs="Candara"/>
      <w:w w:val="50"/>
      <w:spacing w:val="20"/>
    </w:rPr>
  </w:style>
  <w:style w:type="character" w:customStyle="1" w:styleId="CharStyle41">
    <w:name w:val="Основной текст (5) + 9,5 pt"/>
    <w:basedOn w:val="CharStyle20"/>
    <w:rPr>
      <w:lang w:val="ru-RU" w:eastAsia="ru-RU" w:bidi="ru-RU"/>
      <w:sz w:val="19"/>
      <w:szCs w:val="19"/>
      <w:w w:val="100"/>
      <w:spacing w:val="0"/>
      <w:color w:val="000000"/>
      <w:position w:val="0"/>
    </w:rPr>
  </w:style>
  <w:style w:type="paragraph" w:customStyle="1" w:styleId="Style3">
    <w:name w:val="Основной текст (2)"/>
    <w:basedOn w:val="Normal"/>
    <w:link w:val="CharStyle4"/>
    <w:pPr>
      <w:widowControl w:val="0"/>
      <w:shd w:val="clear" w:color="auto" w:fill="FFFFFF"/>
      <w:spacing w:before="180" w:line="317" w:lineRule="exact"/>
      <w:ind w:firstLine="1500"/>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spacing w:after="120" w:line="264" w:lineRule="exact"/>
      <w:ind w:hanging="420"/>
    </w:pPr>
    <w:rPr>
      <w:b w:val="0"/>
      <w:bCs w:val="0"/>
      <w:i w:val="0"/>
      <w:iCs w:val="0"/>
      <w:u w:val="none"/>
      <w:strike w:val="0"/>
      <w:smallCaps w:val="0"/>
      <w:sz w:val="19"/>
      <w:szCs w:val="19"/>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spacing w:before="120" w:line="470" w:lineRule="exact"/>
    </w:pPr>
    <w:rPr>
      <w:b/>
      <w:bCs/>
      <w:i w:val="0"/>
      <w:iCs w:val="0"/>
      <w:u w:val="none"/>
      <w:strike w:val="0"/>
      <w:smallCaps w:val="0"/>
      <w:sz w:val="19"/>
      <w:szCs w:val="19"/>
      <w:rFonts w:ascii="Verdana" w:eastAsia="Verdana" w:hAnsi="Verdana" w:cs="Verdana"/>
    </w:rPr>
  </w:style>
  <w:style w:type="paragraph" w:customStyle="1" w:styleId="Style17">
    <w:name w:val="Основной текст"/>
    <w:basedOn w:val="Normal"/>
    <w:link w:val="CharStyle18"/>
    <w:pPr>
      <w:widowControl w:val="0"/>
      <w:shd w:val="clear" w:color="auto" w:fill="FFFFFF"/>
      <w:jc w:val="both"/>
      <w:spacing w:line="288"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right"/>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2">
    <w:name w:val="Основной текст (7)"/>
    <w:basedOn w:val="Normal"/>
    <w:link w:val="CharStyle23"/>
    <w:pPr>
      <w:widowControl w:val="0"/>
      <w:shd w:val="clear" w:color="auto" w:fill="FFFFFF"/>
      <w:jc w:val="both"/>
      <w:spacing w:line="139" w:lineRule="exact"/>
    </w:pPr>
    <w:rPr>
      <w:b w:val="0"/>
      <w:bCs w:val="0"/>
      <w:i w:val="0"/>
      <w:iCs w:val="0"/>
      <w:u w:val="none"/>
      <w:strike w:val="0"/>
      <w:smallCaps w:val="0"/>
      <w:sz w:val="8"/>
      <w:szCs w:val="8"/>
      <w:rFonts w:ascii="Times New Roman" w:eastAsia="Times New Roman" w:hAnsi="Times New Roman" w:cs="Times New Roman"/>
      <w:spacing w:val="-14"/>
    </w:rPr>
  </w:style>
  <w:style w:type="paragraph" w:customStyle="1" w:styleId="Style26">
    <w:name w:val="Основной текст (6)"/>
    <w:basedOn w:val="Normal"/>
    <w:link w:val="CharStyle35"/>
    <w:pPr>
      <w:widowControl w:val="0"/>
      <w:shd w:val="clear" w:color="auto" w:fill="FFFFFF"/>
      <w:jc w:val="both"/>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240" w:line="0" w:lineRule="exact"/>
    </w:pPr>
    <w:rPr>
      <w:b/>
      <w:bCs/>
      <w:i w:val="0"/>
      <w:iCs w:val="0"/>
      <w:u w:val="none"/>
      <w:strike w:val="0"/>
      <w:smallCaps w:val="0"/>
      <w:sz w:val="30"/>
      <w:szCs w:val="30"/>
      <w:rFonts w:ascii="Times New Roman" w:eastAsia="Times New Roman" w:hAnsi="Times New Roman" w:cs="Times New Roman"/>
    </w:rPr>
  </w:style>
  <w:style w:type="paragraph" w:customStyle="1" w:styleId="Style30">
    <w:name w:val="Заголовок №3"/>
    <w:basedOn w:val="Normal"/>
    <w:link w:val="CharStyle31"/>
    <w:pPr>
      <w:widowControl w:val="0"/>
      <w:shd w:val="clear" w:color="auto" w:fill="FFFFFF"/>
      <w:jc w:val="both"/>
      <w:outlineLvl w:val="2"/>
      <w:spacing w:line="31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7">
    <w:name w:val="Основной текст (8)"/>
    <w:basedOn w:val="Normal"/>
    <w:link w:val="CharStyle38"/>
    <w:pPr>
      <w:widowControl w:val="0"/>
      <w:shd w:val="clear" w:color="auto" w:fill="FFFFFF"/>
      <w:spacing w:line="0" w:lineRule="exact"/>
    </w:pPr>
    <w:rPr>
      <w:lang w:val="en-US" w:eastAsia="en-US" w:bidi="en-US"/>
      <w:b w:val="0"/>
      <w:bCs w:val="0"/>
      <w:i w:val="0"/>
      <w:iCs w:val="0"/>
      <w:u w:val="none"/>
      <w:strike w:val="0"/>
      <w:smallCaps w:val="0"/>
      <w:sz w:val="14"/>
      <w:szCs w:val="14"/>
      <w:rFonts w:ascii="Times New Roman" w:eastAsia="Times New Roman" w:hAnsi="Times New Roman" w:cs="Times New Roman"/>
      <w:w w:val="20"/>
      <w:spacing w:val="20"/>
    </w:rPr>
  </w:style>
  <w:style w:type="paragraph" w:customStyle="1" w:styleId="Style39">
    <w:name w:val="Заголовок №2"/>
    <w:basedOn w:val="Normal"/>
    <w:link w:val="CharStyle40"/>
    <w:pPr>
      <w:widowControl w:val="0"/>
      <w:shd w:val="clear" w:color="auto" w:fill="FFFFFF"/>
      <w:outlineLvl w:val="1"/>
      <w:spacing w:after="120" w:line="0" w:lineRule="exact"/>
    </w:pPr>
    <w:rPr>
      <w:b w:val="0"/>
      <w:bCs w:val="0"/>
      <w:i w:val="0"/>
      <w:iCs w:val="0"/>
      <w:u w:val="none"/>
      <w:strike w:val="0"/>
      <w:smallCaps w:val="0"/>
      <w:sz w:val="17"/>
      <w:szCs w:val="17"/>
      <w:rFonts w:ascii="Candara" w:eastAsia="Candara" w:hAnsi="Candara" w:cs="Candara"/>
      <w:w w:val="50"/>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