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250" w:left="2610" w:right="8305" w:bottom="279" w:header="0" w:footer="3" w:gutter="0"/>
          <w:rtlGutter w:val="0"/>
          <w:cols w:space="720"/>
          <w:noEndnote/>
          <w:docGrid w:linePitch="360"/>
        </w:sectPr>
      </w:pPr>
    </w:p>
    <w:p>
      <w:pPr>
        <w:widowControl w:val="0"/>
        <w:spacing w:before="7" w:after="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keepLines/>
        <w:shd w:val="clear" w:color="auto" w:fill="auto"/>
        <w:bidi w:val="0"/>
        <w:spacing w:before="0" w:after="303"/>
        <w:ind w:left="0" w:right="0" w:firstLine="0"/>
      </w:pPr>
      <w:bookmarkStart w:id="0" w:name="bookmark0"/>
      <w:r>
        <w:rPr>
          <w:lang w:val="ru-RU" w:eastAsia="ru-RU" w:bidi="ru-RU"/>
          <w:sz w:val="24"/>
          <w:szCs w:val="24"/>
          <w:w w:val="100"/>
          <w:spacing w:val="0"/>
          <w:color w:val="000000"/>
          <w:position w:val="0"/>
        </w:rPr>
        <w:t>ФЕДЕРАЛЬНАЯ АНТИМОНОПОЛЬНАЯ СЛУЖБА</w:t>
      </w:r>
      <w:bookmarkEnd w:id="0"/>
    </w:p>
    <w:p>
      <w:pPr>
        <w:pStyle w:val="Style5"/>
        <w:widowControl w:val="0"/>
        <w:keepNext w:val="0"/>
        <w:keepLines w:val="0"/>
        <w:shd w:val="clear" w:color="auto" w:fill="auto"/>
        <w:bidi w:val="0"/>
        <w:spacing w:before="0" w:after="272"/>
        <w:ind w:left="0" w:right="0" w:firstLine="0"/>
      </w:pPr>
      <w:r>
        <w:rPr>
          <w:lang w:val="ru-RU" w:eastAsia="ru-RU" w:bidi="ru-RU"/>
          <w:w w:val="100"/>
          <w:spacing w:val="0"/>
          <w:color w:val="000000"/>
          <w:position w:val="0"/>
        </w:rPr>
        <w:t>УПРАВЛЕНИЕ Федеральной антимонопольной службы по Забайкальскому краю</w:t>
      </w:r>
    </w:p>
    <w:p>
      <w:pPr>
        <w:pStyle w:val="Style7"/>
        <w:widowControl w:val="0"/>
        <w:keepNext w:val="0"/>
        <w:keepLines w:val="0"/>
        <w:shd w:val="clear" w:color="auto" w:fill="auto"/>
        <w:bidi w:val="0"/>
        <w:spacing w:before="0" w:after="223"/>
        <w:ind w:left="0" w:right="0" w:firstLine="0"/>
      </w:pPr>
      <w:r>
        <w:rPr>
          <w:lang w:val="ru-RU" w:eastAsia="ru-RU" w:bidi="ru-RU"/>
          <w:w w:val="100"/>
          <w:spacing w:val="0"/>
          <w:color w:val="000000"/>
          <w:position w:val="0"/>
        </w:rPr>
        <w:t xml:space="preserve">ул. Лермонтова, 14, а/я 803, г. Чита, Забайкальский край, 672000 тел. (3022) 35-18-41, факс (3022) 32-12-31 </w:t>
      </w:r>
      <w:r>
        <w:rPr>
          <w:lang w:val="en-US" w:eastAsia="en-US" w:bidi="en-US"/>
          <w:w w:val="100"/>
          <w:spacing w:val="0"/>
          <w:color w:val="000000"/>
          <w:position w:val="0"/>
        </w:rPr>
        <w:t xml:space="preserve">e-mail: </w:t>
      </w:r>
      <w:r>
        <w:fldChar w:fldCharType="begin"/>
      </w:r>
      <w:r>
        <w:rPr>
          <w:color w:val="000000"/>
        </w:rPr>
        <w:instrText> HYPERLINK "mailto:to75@fas.gov.ru" </w:instrText>
      </w:r>
      <w:r>
        <w:fldChar w:fldCharType="separate"/>
      </w:r>
      <w:r>
        <w:rPr>
          <w:rStyle w:val="Hyperlink"/>
          <w:lang w:val="en-US" w:eastAsia="en-US" w:bidi="en-US"/>
          <w:w w:val="100"/>
          <w:spacing w:val="0"/>
          <w:position w:val="0"/>
        </w:rPr>
        <w:t>to75@fas.gov.ru</w:t>
      </w:r>
      <w:r>
        <w:fldChar w:fldCharType="end"/>
      </w:r>
    </w:p>
    <w:p>
      <w:pPr>
        <w:pStyle w:val="Style9"/>
        <w:numPr>
          <w:ilvl w:val="0"/>
          <w:numId w:val="1"/>
        </w:numPr>
        <w:tabs>
          <w:tab w:leader="none" w:pos="2486" w:val="center"/>
          <w:tab w:leader="none" w:pos="2303" w:val="left"/>
        </w:tabs>
        <w:widowControl w:val="0"/>
        <w:keepNext w:val="0"/>
        <w:keepLines w:val="0"/>
        <w:shd w:val="clear" w:color="auto" w:fill="auto"/>
        <w:bidi w:val="0"/>
        <w:jc w:val="left"/>
        <w:spacing w:before="0" w:after="0"/>
        <w:ind w:left="420" w:right="1200" w:firstLine="800"/>
      </w:pPr>
      <w:r>
        <w:rPr>
          <w:lang w:val="ru-RU" w:eastAsia="ru-RU" w:bidi="ru-RU"/>
          <w:w w:val="100"/>
          <w:spacing w:val="0"/>
          <w:color w:val="000000"/>
          <w:position w:val="0"/>
        </w:rPr>
        <w:t>№ 04-03- На №</w:t>
        <w:tab/>
        <w:t>от</w:t>
      </w:r>
    </w:p>
    <w:p>
      <w:pPr>
        <w:pStyle w:val="Style11"/>
        <w:widowControl w:val="0"/>
        <w:keepNext w:val="0"/>
        <w:keepLines w:val="0"/>
        <w:shd w:val="clear" w:color="auto" w:fill="auto"/>
        <w:bidi w:val="0"/>
        <w:spacing w:before="0" w:after="0"/>
        <w:ind w:left="0" w:right="0" w:firstLine="0"/>
      </w:pPr>
      <w:r>
        <w:rPr>
          <w:lang w:val="ru-RU" w:eastAsia="ru-RU" w:bidi="ru-RU"/>
          <w:w w:val="100"/>
          <w:spacing w:val="0"/>
          <w:color w:val="000000"/>
          <w:position w:val="0"/>
        </w:rPr>
        <w:t>Заявитель:</w:t>
      </w:r>
    </w:p>
    <w:p>
      <w:pPr>
        <w:pStyle w:val="Style11"/>
        <w:widowControl w:val="0"/>
        <w:keepNext w:val="0"/>
        <w:keepLines w:val="0"/>
        <w:shd w:val="clear" w:color="auto" w:fill="auto"/>
        <w:bidi w:val="0"/>
        <w:spacing w:before="0" w:after="0"/>
        <w:ind w:left="0" w:right="0" w:firstLine="0"/>
      </w:pPr>
      <w:r>
        <w:rPr>
          <w:lang w:val="ru-RU" w:eastAsia="ru-RU" w:bidi="ru-RU"/>
          <w:w w:val="100"/>
          <w:spacing w:val="0"/>
          <w:color w:val="000000"/>
          <w:position w:val="0"/>
        </w:rPr>
        <w:t>ООО «Джули»</w:t>
      </w:r>
    </w:p>
    <w:p>
      <w:pPr>
        <w:pStyle w:val="Style7"/>
        <w:widowControl w:val="0"/>
        <w:keepNext w:val="0"/>
        <w:keepLines w:val="0"/>
        <w:shd w:val="clear" w:color="auto" w:fill="auto"/>
        <w:bidi w:val="0"/>
        <w:spacing w:before="0" w:after="180" w:line="227" w:lineRule="exact"/>
        <w:ind w:left="0" w:right="0" w:firstLine="0"/>
      </w:pPr>
      <w:r>
        <w:rPr>
          <w:lang w:val="ru-RU" w:eastAsia="ru-RU" w:bidi="ru-RU"/>
          <w:w w:val="100"/>
          <w:spacing w:val="0"/>
          <w:color w:val="000000"/>
          <w:position w:val="0"/>
        </w:rPr>
        <w:t xml:space="preserve">620063, г.Екатерибург, ул. Чапаева, стр. 14, кор.З, часть помещения 19 Тел: +7-903-080-65-61 </w:t>
      </w:r>
      <w:r>
        <w:rPr>
          <w:lang w:val="en-US" w:eastAsia="en-US" w:bidi="en-US"/>
          <w:w w:val="100"/>
          <w:spacing w:val="0"/>
          <w:color w:val="000000"/>
          <w:position w:val="0"/>
        </w:rPr>
        <w:t xml:space="preserve">e-mail: </w:t>
      </w:r>
      <w:r>
        <w:fldChar w:fldCharType="begin"/>
      </w:r>
      <w:r>
        <w:rPr>
          <w:color w:val="000000"/>
        </w:rPr>
        <w:instrText> HYPERLINK "mailto:July096@yandex.ru" </w:instrText>
      </w:r>
      <w:r>
        <w:fldChar w:fldCharType="separate"/>
      </w:r>
      <w:r>
        <w:rPr>
          <w:rStyle w:val="Hyperlink"/>
          <w:lang w:val="en-US" w:eastAsia="en-US" w:bidi="en-US"/>
          <w:w w:val="100"/>
          <w:spacing w:val="0"/>
          <w:position w:val="0"/>
        </w:rPr>
        <w:t>July096@yandex.ru</w:t>
      </w:r>
      <w:r>
        <w:fldChar w:fldCharType="end"/>
      </w:r>
    </w:p>
    <w:p>
      <w:pPr>
        <w:pStyle w:val="Style11"/>
        <w:widowControl w:val="0"/>
        <w:keepNext w:val="0"/>
        <w:keepLines w:val="0"/>
        <w:shd w:val="clear" w:color="auto" w:fill="auto"/>
        <w:bidi w:val="0"/>
        <w:spacing w:before="0" w:after="0"/>
        <w:ind w:left="0" w:right="0" w:firstLine="0"/>
      </w:pPr>
      <w:r>
        <w:rPr>
          <w:lang w:val="ru-RU" w:eastAsia="ru-RU" w:bidi="ru-RU"/>
          <w:w w:val="100"/>
          <w:spacing w:val="0"/>
          <w:color w:val="000000"/>
          <w:position w:val="0"/>
        </w:rPr>
        <w:t>Заказчик:</w:t>
      </w:r>
    </w:p>
    <w:p>
      <w:pPr>
        <w:pStyle w:val="Style11"/>
        <w:widowControl w:val="0"/>
        <w:keepNext w:val="0"/>
        <w:keepLines w:val="0"/>
        <w:shd w:val="clear" w:color="auto" w:fill="auto"/>
        <w:bidi w:val="0"/>
        <w:spacing w:before="0" w:after="0"/>
        <w:ind w:left="0" w:right="0" w:firstLine="0"/>
      </w:pPr>
      <w:r>
        <w:rPr>
          <w:lang w:val="ru-RU" w:eastAsia="ru-RU" w:bidi="ru-RU"/>
          <w:w w:val="100"/>
          <w:spacing w:val="0"/>
          <w:color w:val="000000"/>
          <w:position w:val="0"/>
        </w:rPr>
        <w:t>Администрация муниципального района «Александрово-Заводский район» Забайкальского Края</w:t>
      </w:r>
    </w:p>
    <w:p>
      <w:pPr>
        <w:pStyle w:val="Style7"/>
        <w:widowControl w:val="0"/>
        <w:keepNext w:val="0"/>
        <w:keepLines w:val="0"/>
        <w:shd w:val="clear" w:color="auto" w:fill="auto"/>
        <w:bidi w:val="0"/>
        <w:spacing w:before="0" w:after="180" w:line="227" w:lineRule="exact"/>
        <w:ind w:left="0" w:right="0" w:firstLine="0"/>
      </w:pPr>
      <w:r>
        <w:rPr>
          <w:lang w:val="ru-RU" w:eastAsia="ru-RU" w:bidi="ru-RU"/>
          <w:w w:val="100"/>
          <w:spacing w:val="0"/>
          <w:color w:val="000000"/>
          <w:position w:val="0"/>
        </w:rPr>
        <w:t xml:space="preserve">674640, Забайкальский край, Александрово-Заводский р-н, с. Александровский Завод, ул. Комсомольская, д.6 </w:t>
      </w:r>
      <w:r>
        <w:fldChar w:fldCharType="begin"/>
      </w:r>
      <w:r>
        <w:rPr>
          <w:color w:val="000000"/>
        </w:rPr>
        <w:instrText> HYPERLINK "mailto:alzav-econom@yandex.ru" </w:instrText>
      </w:r>
      <w:r>
        <w:fldChar w:fldCharType="separate"/>
      </w:r>
      <w:r>
        <w:rPr>
          <w:rStyle w:val="Hyperlink"/>
          <w:lang w:val="en-US" w:eastAsia="en-US" w:bidi="en-US"/>
          <w:w w:val="100"/>
          <w:spacing w:val="0"/>
          <w:position w:val="0"/>
        </w:rPr>
        <w:t>alzav-econom@yandex.ru</w:t>
      </w:r>
      <w:r>
        <w:fldChar w:fldCharType="end"/>
      </w:r>
      <w:r>
        <w:rPr>
          <w:lang w:val="en-US" w:eastAsia="en-US" w:bidi="en-US"/>
          <w:w w:val="100"/>
          <w:spacing w:val="0"/>
          <w:color w:val="000000"/>
          <w:position w:val="0"/>
        </w:rPr>
        <w:t>"</w:t>
      </w:r>
    </w:p>
    <w:p>
      <w:pPr>
        <w:pStyle w:val="Style11"/>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Уполномоченное учреждение:</w:t>
      </w:r>
    </w:p>
    <w:p>
      <w:pPr>
        <w:pStyle w:val="Style7"/>
        <w:widowControl w:val="0"/>
        <w:keepNext w:val="0"/>
        <w:keepLines w:val="0"/>
        <w:shd w:val="clear" w:color="auto" w:fill="auto"/>
        <w:bidi w:val="0"/>
        <w:spacing w:before="0" w:after="0" w:line="227" w:lineRule="exact"/>
        <w:ind w:left="0" w:right="0" w:firstLine="0"/>
        <w:sectPr>
          <w:type w:val="continuous"/>
          <w:pgSz w:w="11906" w:h="16838"/>
          <w:pgMar w:top="250" w:left="1037" w:right="717" w:bottom="279" w:header="0" w:footer="3" w:gutter="0"/>
          <w:rtlGutter w:val="0"/>
          <w:cols w:num="2" w:space="720" w:equalWidth="0">
            <w:col w:w="4374" w:space="554"/>
            <w:col w:w="5224"/>
          </w:cols>
          <w:noEndnote/>
          <w:docGrid w:linePitch="360"/>
        </w:sectPr>
      </w:pPr>
      <w:r>
        <w:rPr>
          <w:rStyle w:val="CharStyle13"/>
        </w:rPr>
        <w:t xml:space="preserve">ГКУ «Забайкальский центр государственных закупок» </w:t>
      </w:r>
      <w:r>
        <w:rPr>
          <w:lang w:val="ru-RU" w:eastAsia="ru-RU" w:bidi="ru-RU"/>
          <w:w w:val="100"/>
          <w:spacing w:val="0"/>
          <w:color w:val="000000"/>
          <w:position w:val="0"/>
        </w:rPr>
        <w:t xml:space="preserve">672010, г.Чита, ул.Амурская д. 13, </w:t>
      </w:r>
      <w:r>
        <w:fldChar w:fldCharType="begin"/>
      </w:r>
      <w:r>
        <w:rPr>
          <w:color w:val="000000"/>
        </w:rPr>
        <w:instrText> HYPERLINK "mailto:zabgoszakup@goszak.e-zab.ru" </w:instrText>
      </w:r>
      <w:r>
        <w:fldChar w:fldCharType="separate"/>
      </w:r>
      <w:r>
        <w:rPr>
          <w:rStyle w:val="Hyperlink"/>
          <w:lang w:val="en-US" w:eastAsia="en-US" w:bidi="en-US"/>
          <w:w w:val="100"/>
          <w:spacing w:val="0"/>
          <w:position w:val="0"/>
        </w:rPr>
        <w:t>zabgoszakup@goszak.</w:t>
      </w:r>
      <w:r>
        <w:rPr>
          <w:rStyle w:val="Hyperlink"/>
        </w:rPr>
        <w:t>e-zab.ru</w:t>
      </w:r>
      <w:r>
        <w:fldChar w:fldCharType="end"/>
      </w:r>
    </w:p>
    <w:p>
      <w:pPr>
        <w:widowControl w:val="0"/>
        <w:spacing w:line="240" w:lineRule="exact"/>
        <w:rPr>
          <w:sz w:val="19"/>
          <w:szCs w:val="19"/>
        </w:rPr>
      </w:pPr>
    </w:p>
    <w:p>
      <w:pPr>
        <w:widowControl w:val="0"/>
        <w:spacing w:before="107" w:after="10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widowControl w:val="0"/>
        <w:keepNext w:val="0"/>
        <w:keepLines w:val="0"/>
        <w:shd w:val="clear" w:color="auto" w:fill="auto"/>
        <w:bidi w:val="0"/>
        <w:jc w:val="left"/>
        <w:spacing w:before="0" w:after="278" w:line="277" w:lineRule="exact"/>
        <w:ind w:left="1880" w:right="1840" w:firstLine="2660"/>
      </w:pPr>
      <w:r>
        <w:rPr>
          <w:lang w:val="ru-RU" w:eastAsia="ru-RU" w:bidi="ru-RU"/>
          <w:w w:val="100"/>
          <w:spacing w:val="0"/>
          <w:color w:val="000000"/>
          <w:position w:val="0"/>
        </w:rPr>
        <w:t>РЕШЕНИЕ по рассмотрению жалобы №075/06/31-74/2021 о нарушении законодательства при осуществлении закупки</w:t>
      </w:r>
    </w:p>
    <w:p>
      <w:pPr>
        <w:pStyle w:val="Style9"/>
        <w:tabs>
          <w:tab w:leader="none" w:pos="7447" w:val="right"/>
          <w:tab w:leader="none" w:pos="7590" w:val="left"/>
        </w:tabs>
        <w:widowControl w:val="0"/>
        <w:keepNext w:val="0"/>
        <w:keepLines w:val="0"/>
        <w:shd w:val="clear" w:color="auto" w:fill="auto"/>
        <w:bidi w:val="0"/>
        <w:jc w:val="both"/>
        <w:spacing w:before="0" w:after="204" w:line="230" w:lineRule="exact"/>
        <w:ind w:left="20" w:right="0" w:firstLine="0"/>
      </w:pPr>
      <w:r>
        <w:rPr>
          <w:lang w:val="ru-RU" w:eastAsia="ru-RU" w:bidi="ru-RU"/>
          <w:w w:val="100"/>
          <w:spacing w:val="0"/>
          <w:color w:val="000000"/>
          <w:position w:val="0"/>
        </w:rPr>
        <w:t>20 февраля 2021 года</w:t>
        <w:tab/>
        <w:t>г.</w:t>
        <w:tab/>
        <w:t>Чита, ул. Лермонтова, 14</w:t>
      </w:r>
    </w:p>
    <w:p>
      <w:pPr>
        <w:pStyle w:val="Style9"/>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Комиссия Забайкальского У ФАС России по рассмотрению жалоб в сфере закупок в составе: заместителя председателя комиссии Горбуновой А.В., заместителя руководителя Забайкальского УФАС России; членов комиссии: А.О. Осиповой главного специалиста-эксперта отдела контроля закупок Забайкальского УФАС России, Уваровой В.В. ведущего специалиста- эксперта отдела контроля закупок Забайкальского УФАС России,</w:t>
      </w:r>
    </w:p>
    <w:p>
      <w:pPr>
        <w:pStyle w:val="Style9"/>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рассмотрев поступившую 15.02.2021 жалобу ООО «ДЖУЛИ» на нарушение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заказчиком - Администрацией муниципального района «Александрово-Заводский район» Забайкальского края, уполномоченным учреждением - ГКУ «Забайкальский центр государственных закупок» при проведении электронного аукциона «Ремонт автомобильной дороги по ул.Советская, далее по ул.Журавлева до пересечения с ул.Чернышевского в с. Александровский завод Александрово- Заводского района Забайкальского края. (386-ЭА)» (реестровый №0891200000621000457),</w:t>
      </w:r>
    </w:p>
    <w:p>
      <w:pPr>
        <w:pStyle w:val="Style9"/>
        <w:widowControl w:val="0"/>
        <w:keepNext w:val="0"/>
        <w:keepLines w:val="0"/>
        <w:shd w:val="clear" w:color="auto" w:fill="auto"/>
        <w:bidi w:val="0"/>
        <w:jc w:val="both"/>
        <w:spacing w:before="0" w:after="515" w:line="274" w:lineRule="exact"/>
        <w:ind w:left="20" w:right="20" w:firstLine="720"/>
      </w:pPr>
      <w:r>
        <w:rPr>
          <w:lang w:val="ru-RU" w:eastAsia="ru-RU" w:bidi="ru-RU"/>
          <w:w w:val="100"/>
          <w:spacing w:val="0"/>
          <w:color w:val="000000"/>
          <w:position w:val="0"/>
        </w:rPr>
        <w:t>в отсутствии представителей заявителя, заказчика, уполномоченного учреждения (о дате, времени и месте рассмотрения жалобы извещены надлежащим образом),</w:t>
      </w:r>
    </w:p>
    <w:p>
      <w:pPr>
        <w:pStyle w:val="Style5"/>
        <w:widowControl w:val="0"/>
        <w:keepNext w:val="0"/>
        <w:keepLines w:val="0"/>
        <w:shd w:val="clear" w:color="auto" w:fill="auto"/>
        <w:bidi w:val="0"/>
        <w:jc w:val="left"/>
        <w:spacing w:before="0" w:after="214" w:line="230" w:lineRule="exact"/>
        <w:ind w:left="1880" w:right="0" w:firstLine="2660"/>
      </w:pPr>
      <w:r>
        <w:rPr>
          <w:lang w:val="ru-RU" w:eastAsia="ru-RU" w:bidi="ru-RU"/>
          <w:w w:val="100"/>
          <w:spacing w:val="0"/>
          <w:color w:val="000000"/>
          <w:position w:val="0"/>
        </w:rPr>
        <w:t>УСТАНОВИЛА:</w:t>
      </w:r>
    </w:p>
    <w:p>
      <w:pPr>
        <w:pStyle w:val="Style9"/>
        <w:numPr>
          <w:ilvl w:val="0"/>
          <w:numId w:val="3"/>
        </w:numPr>
        <w:tabs>
          <w:tab w:leader="none" w:pos="1993" w:val="left"/>
        </w:tabs>
        <w:widowControl w:val="0"/>
        <w:keepNext w:val="0"/>
        <w:keepLines w:val="0"/>
        <w:shd w:val="clear" w:color="auto" w:fill="auto"/>
        <w:bidi w:val="0"/>
        <w:jc w:val="both"/>
        <w:spacing w:before="0" w:after="0" w:line="270" w:lineRule="exact"/>
        <w:ind w:left="20" w:right="20" w:firstLine="720"/>
      </w:pPr>
      <w:r>
        <w:rPr>
          <w:lang w:val="ru-RU" w:eastAsia="ru-RU" w:bidi="ru-RU"/>
          <w:w w:val="100"/>
          <w:spacing w:val="0"/>
          <w:color w:val="000000"/>
          <w:position w:val="0"/>
        </w:rPr>
        <w:t>в Забайкальское УФАС России поступила жалоба ООО «ДЖУЛИ» на нарушение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9"/>
        <w:widowControl w:val="0"/>
        <w:keepNext w:val="0"/>
        <w:keepLines w:val="0"/>
        <w:shd w:val="clear" w:color="auto" w:fill="auto"/>
        <w:bidi w:val="0"/>
        <w:jc w:val="both"/>
        <w:spacing w:before="0" w:after="0" w:line="270" w:lineRule="exact"/>
        <w:ind w:left="20" w:right="20" w:firstLine="720"/>
      </w:pPr>
      <w:r>
        <w:rPr>
          <w:lang w:val="ru-RU" w:eastAsia="ru-RU" w:bidi="ru-RU"/>
          <w:w w:val="100"/>
          <w:spacing w:val="0"/>
          <w:color w:val="000000"/>
          <w:position w:val="0"/>
        </w:rPr>
        <w:t>Заявитель указывает, что заказчиком в составе документации о закупке не установлены требования о членстве участников в СРО в сфере строительства, реконструкции, капитального ремонта объектов капитального строительства.</w:t>
      </w:r>
      <w:r>
        <w:br w:type="page"/>
      </w:r>
    </w:p>
    <w:p>
      <w:pPr>
        <w:pStyle w:val="Style9"/>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Заявитель просит провести внеплановую проверку осуществления закупки и выдать заказчику предписание об устранении нарушений законодательства о контрактной системе.</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Заказчик и уполномоченное учреждение, представили письменные пояснения исходя из которых следует, что с доводами указанными в жалобе не согласны, жалобу считают не обоснованной.</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ходе рассмотрения жалобы, Комиссией на основании пункта 1 части 15 статьи 99 Закона о контрактной системе проведена внеплановая проверка осуществления закупки. В ходе проверки установлено следующее.</w:t>
      </w:r>
    </w:p>
    <w:p>
      <w:pPr>
        <w:pStyle w:val="Style9"/>
        <w:numPr>
          <w:ilvl w:val="0"/>
          <w:numId w:val="5"/>
        </w:numPr>
        <w:tabs>
          <w:tab w:leader="none" w:pos="2018" w:val="left"/>
        </w:tabs>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уполномоченным учреждением на официальном сайте ЕИС размещены извещение и документация о проведении электронного аукциона «Ремонт автомобильной дороги по ул.Советская, далее по ул.Журавлева до пересечения с ул.Чернышевского в с. Александровский завод Александрово-Заводского района Забайкальского края. (386-ЭА)» (реестровый №0891200000621000457).</w:t>
      </w:r>
    </w:p>
    <w:p>
      <w:pPr>
        <w:pStyle w:val="Style9"/>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Начальная (максимальная) цена контракта составляет 6 691 267,20рублей.</w:t>
      </w:r>
    </w:p>
    <w:p>
      <w:pPr>
        <w:pStyle w:val="Style9"/>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На участие в закупке поступило 2 заявки, все участники допущены к участию в аукционе, (протокол рассмотрения заявок на участие в электронном аукционе от 15.02.2021).</w:t>
      </w:r>
    </w:p>
    <w:p>
      <w:pPr>
        <w:pStyle w:val="Style9"/>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Приняли участие в аукционе 2 участника закупки, наименьшее ценовое предложение 6 055 596.74 рублей, победителем признано ООО "СТРОЙИНВЕСТ +".</w:t>
      </w:r>
    </w:p>
    <w:p>
      <w:pPr>
        <w:pStyle w:val="Style9"/>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На момент рассмотрения жалобы муниципальный контракт не заключен.</w:t>
      </w:r>
    </w:p>
    <w:p>
      <w:pPr>
        <w:pStyle w:val="Style5"/>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Рассмотрев документы закупки, Комиссия приходит к следующим выводам.</w:t>
      </w:r>
    </w:p>
    <w:p>
      <w:pPr>
        <w:pStyle w:val="Style9"/>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Согласно положениям Градостроительного кодекса Российской Федерации (далее -ГрК) к объектам капитального строительства относятся линейные объекты, в том числе автомобильные дороги (пункты 10, 11 статьи 1 ГрК).</w:t>
      </w:r>
    </w:p>
    <w:p>
      <w:pPr>
        <w:pStyle w:val="Style9"/>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пунктом 1 статьи 3 Федерального закона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автомобильная дорога -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w:t>
      </w:r>
    </w:p>
    <w:p>
      <w:pPr>
        <w:pStyle w:val="Style9"/>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Согласно пункту 1 части 1 статьи 31 Закона о контрактной системе при осуществлении закупки заказчик устанавливает требование о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9"/>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Согласно части 1 статьи 52 ГрК строительство, реконструкция объектов капитального строительства, а также их капитальный ремонт регулируется настоящим Кодексом, другими федеральными законами и принятыми в соответствии с ними иными нормативными правовыми актами Российской Федерации.</w:t>
      </w:r>
    </w:p>
    <w:p>
      <w:pPr>
        <w:pStyle w:val="Style9"/>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Согласно части 2 статьи 52 ГрК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 иное не установлено настоящей статьей. Выполнение работ по строительству, реконструкции, капитальному ремонту объектов капитального строительства по таким договорам обеспечивается специалистами по организации строительства (главными инженерами проектов). Работы по договорам о строительстве, реконструкции, капитальном ремонте объектов капитального строительства,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w:t>
      </w:r>
    </w:p>
    <w:p>
      <w:pPr>
        <w:pStyle w:val="Style9"/>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частью 2.1 статьи 52 ГрК, индивидуальный предприниматель или юридическое лицо, не являющиеся членами саморегулируемых организаций в области</w:t>
      </w:r>
    </w:p>
    <w:p>
      <w:pPr>
        <w:pStyle w:val="Style9"/>
        <w:widowControl w:val="0"/>
        <w:keepNext w:val="0"/>
        <w:keepLines w:val="0"/>
        <w:shd w:val="clear" w:color="auto" w:fill="auto"/>
        <w:bidi w:val="0"/>
        <w:jc w:val="both"/>
        <w:spacing w:before="0" w:after="0" w:line="274" w:lineRule="exact"/>
        <w:ind w:left="140" w:right="20" w:firstLine="0"/>
      </w:pPr>
      <w:r>
        <w:rPr>
          <w:lang w:val="ru-RU" w:eastAsia="ru-RU" w:bidi="ru-RU"/>
          <w:w w:val="100"/>
          <w:spacing w:val="0"/>
          <w:color w:val="000000"/>
          <w:position w:val="0"/>
        </w:rPr>
        <w:t>строительства, реконструкции, капитального ремонта объектов капитального строительства, могут выполнять работы по договорам строительного подряда - заключенным с застройщиком, техническим заказчиком, лицом, ответственным за эксплуатацию здания, сооружения, региональным оператором, в случае, если размер обязательств по каждому из таких договоров не превышает трех миллионов рублей.</w:t>
      </w:r>
    </w:p>
    <w:p>
      <w:pPr>
        <w:pStyle w:val="Style9"/>
        <w:widowControl w:val="0"/>
        <w:keepNext w:val="0"/>
        <w:keepLines w:val="0"/>
        <w:shd w:val="clear" w:color="auto" w:fill="auto"/>
        <w:bidi w:val="0"/>
        <w:jc w:val="both"/>
        <w:spacing w:before="0" w:after="0" w:line="274" w:lineRule="exact"/>
        <w:ind w:left="140" w:right="20" w:firstLine="720"/>
      </w:pPr>
      <w:r>
        <w:rPr>
          <w:lang w:val="ru-RU" w:eastAsia="ru-RU" w:bidi="ru-RU"/>
          <w:w w:val="100"/>
          <w:spacing w:val="0"/>
          <w:color w:val="000000"/>
          <w:position w:val="0"/>
        </w:rPr>
        <w:t xml:space="preserve">В соответствии с п. 14.3 ст. 1 Градостроительного кодекса Российской Федерации от 29.12,2004 </w:t>
      </w:r>
      <w:r>
        <w:rPr>
          <w:lang w:val="en-US" w:eastAsia="en-US" w:bidi="en-US"/>
          <w:w w:val="100"/>
          <w:spacing w:val="0"/>
          <w:color w:val="000000"/>
          <w:position w:val="0"/>
        </w:rPr>
        <w:t xml:space="preserve">N </w:t>
      </w:r>
      <w:r>
        <w:rPr>
          <w:lang w:val="ru-RU" w:eastAsia="ru-RU" w:bidi="ru-RU"/>
          <w:w w:val="100"/>
          <w:spacing w:val="0"/>
          <w:color w:val="000000"/>
          <w:position w:val="0"/>
        </w:rPr>
        <w:t>190-ФЗ (далее - ГрК РФ) капитальный ремонт линейных объектов - изменение параметров линейных объектов или их участков (частей), которое не влечет за собой изменение класса, категории и (или) первоначально установленных показателей функционирования таких объектов и при котором не требуется изменение границ полос отвода и (или) охранных зон таких объектов, если иное не предусмотрено настоящим Кодексом.</w:t>
      </w:r>
    </w:p>
    <w:p>
      <w:pPr>
        <w:pStyle w:val="Style9"/>
        <w:widowControl w:val="0"/>
        <w:keepNext w:val="0"/>
        <w:keepLines w:val="0"/>
        <w:shd w:val="clear" w:color="auto" w:fill="auto"/>
        <w:bidi w:val="0"/>
        <w:jc w:val="both"/>
        <w:spacing w:before="0" w:after="0" w:line="274" w:lineRule="exact"/>
        <w:ind w:left="140" w:right="20" w:firstLine="720"/>
      </w:pPr>
      <w:r>
        <w:rPr>
          <w:lang w:val="ru-RU" w:eastAsia="ru-RU" w:bidi="ru-RU"/>
          <w:w w:val="100"/>
          <w:spacing w:val="0"/>
          <w:color w:val="000000"/>
          <w:position w:val="0"/>
        </w:rPr>
        <w:t xml:space="preserve">Классификация работ по капитальному ремонту автомобильных дорог утверждена приказом Минтранса России от 16.1 1.2012 </w:t>
      </w:r>
      <w:r>
        <w:rPr>
          <w:lang w:val="en-US" w:eastAsia="en-US" w:bidi="en-US"/>
          <w:w w:val="100"/>
          <w:spacing w:val="0"/>
          <w:color w:val="000000"/>
          <w:position w:val="0"/>
        </w:rPr>
        <w:t xml:space="preserve">N </w:t>
      </w:r>
      <w:r>
        <w:rPr>
          <w:lang w:val="ru-RU" w:eastAsia="ru-RU" w:bidi="ru-RU"/>
          <w:w w:val="100"/>
          <w:spacing w:val="0"/>
          <w:color w:val="000000"/>
          <w:position w:val="0"/>
        </w:rPr>
        <w:t>402 "Об утверждении Классификации работ по капитальному ремонту, ремонту и содержанию автомобильных дорог" (далее Приказ 402).</w:t>
      </w:r>
    </w:p>
    <w:p>
      <w:pPr>
        <w:pStyle w:val="Style9"/>
        <w:widowControl w:val="0"/>
        <w:keepNext w:val="0"/>
        <w:keepLines w:val="0"/>
        <w:shd w:val="clear" w:color="auto" w:fill="auto"/>
        <w:bidi w:val="0"/>
        <w:jc w:val="left"/>
        <w:spacing w:before="0" w:after="0" w:line="274" w:lineRule="exact"/>
        <w:ind w:left="0" w:right="20" w:firstLine="720"/>
      </w:pPr>
      <w:r>
        <w:rPr>
          <w:lang w:val="ru-RU" w:eastAsia="ru-RU" w:bidi="ru-RU"/>
          <w:w w:val="100"/>
          <w:spacing w:val="0"/>
          <w:color w:val="000000"/>
          <w:position w:val="0"/>
        </w:rPr>
        <w:t>Согласно локальным сметным расчетам, в число работ, выполняемых в рамках заключаемого контракта, включены:</w:t>
      </w:r>
    </w:p>
    <w:p>
      <w:pPr>
        <w:pStyle w:val="Style9"/>
        <w:widowControl w:val="0"/>
        <w:keepNext w:val="0"/>
        <w:keepLines w:val="0"/>
        <w:shd w:val="clear" w:color="auto" w:fill="auto"/>
        <w:bidi w:val="0"/>
        <w:jc w:val="left"/>
        <w:spacing w:before="0" w:after="0" w:line="274" w:lineRule="exact"/>
        <w:ind w:left="0" w:right="0" w:firstLine="720"/>
      </w:pPr>
      <w:r>
        <w:rPr>
          <w:lang w:val="ru-RU" w:eastAsia="ru-RU" w:bidi="ru-RU"/>
          <w:w w:val="100"/>
          <w:spacing w:val="0"/>
          <w:color w:val="000000"/>
          <w:position w:val="0"/>
        </w:rPr>
        <w:t>- Устройство подстилающих и выравнивающих слоев из щебня</w:t>
      </w:r>
    </w:p>
    <w:p>
      <w:pPr>
        <w:pStyle w:val="Style9"/>
        <w:widowControl w:val="0"/>
        <w:keepNext w:val="0"/>
        <w:keepLines w:val="0"/>
        <w:shd w:val="clear" w:color="auto" w:fill="auto"/>
        <w:bidi w:val="0"/>
        <w:jc w:val="both"/>
        <w:spacing w:before="0" w:after="0" w:line="274" w:lineRule="exact"/>
        <w:ind w:left="140" w:right="20" w:firstLine="720"/>
      </w:pPr>
      <w:r>
        <w:rPr>
          <w:lang w:val="ru-RU" w:eastAsia="ru-RU" w:bidi="ru-RU"/>
          <w:w w:val="100"/>
          <w:spacing w:val="0"/>
          <w:color w:val="000000"/>
          <w:position w:val="0"/>
        </w:rPr>
        <w:t>Согласно подпункту а) пункта 2 части 4 раздела 2 Приказа 402 в работы по капитальному ремонту входит следующий комплекс работ - усиление дорожной одежды при несоответствии ее прочности транспортным нагрузкам с исправлением продольных и поперечных неровностей, укладкой выравнивающих и дополнительных слоев основания и покрытия (в том числе с армирующими, трещинопрерывающими и другими материалами), устройство более совершенных типов покрытий с использованием существующих дорожных одежд в качестве основания; перекрытие изношенных цементобетонных покрытий слоями из цементобетона или асфальтобетона.</w:t>
      </w:r>
    </w:p>
    <w:p>
      <w:pPr>
        <w:pStyle w:val="Style9"/>
        <w:widowControl w:val="0"/>
        <w:keepNext w:val="0"/>
        <w:keepLines w:val="0"/>
        <w:shd w:val="clear" w:color="auto" w:fill="auto"/>
        <w:bidi w:val="0"/>
        <w:jc w:val="both"/>
        <w:spacing w:before="0" w:after="0" w:line="274" w:lineRule="exact"/>
        <w:ind w:left="140" w:right="20" w:firstLine="720"/>
      </w:pPr>
      <w:r>
        <w:rPr>
          <w:lang w:val="ru-RU" w:eastAsia="ru-RU" w:bidi="ru-RU"/>
          <w:w w:val="100"/>
          <w:spacing w:val="0"/>
          <w:color w:val="000000"/>
          <w:position w:val="0"/>
        </w:rPr>
        <w:t>Указанные заявителем работы по укладке выравнивающих и дополнительных слоев основания и покрытия в соответствии с подпунктом а) пункта 2 части 4 раздела 2 Приказа 402 не являются самостоятельными работами, а входят в комплекс работ но капитальному ремонту и не могут рассматриваются отдельно.</w:t>
      </w:r>
    </w:p>
    <w:p>
      <w:pPr>
        <w:pStyle w:val="Style9"/>
        <w:widowControl w:val="0"/>
        <w:keepNext w:val="0"/>
        <w:keepLines w:val="0"/>
        <w:shd w:val="clear" w:color="auto" w:fill="auto"/>
        <w:bidi w:val="0"/>
        <w:jc w:val="both"/>
        <w:spacing w:before="0" w:after="0" w:line="274" w:lineRule="exact"/>
        <w:ind w:left="140" w:right="20" w:firstLine="720"/>
      </w:pPr>
      <w:r>
        <w:rPr>
          <w:lang w:val="ru-RU" w:eastAsia="ru-RU" w:bidi="ru-RU"/>
          <w:w w:val="100"/>
          <w:spacing w:val="0"/>
          <w:color w:val="000000"/>
          <w:position w:val="0"/>
        </w:rPr>
        <w:t>Объектом закупки является ремонт, а не капитальный ремонт линейного объекта, в связи с чем требования к участникам закупки в соответствии п. 1 ч. 1 ст. 31 Закона о контрактной системе, которые должны являться членами саморегулируемых организаций в области строительства, реконструкции, капитального ремонта объектов капитального строительства, в аукционной документации не установлены.</w:t>
      </w:r>
    </w:p>
    <w:p>
      <w:pPr>
        <w:pStyle w:val="Style9"/>
        <w:widowControl w:val="0"/>
        <w:keepNext w:val="0"/>
        <w:keepLines w:val="0"/>
        <w:shd w:val="clear" w:color="auto" w:fill="auto"/>
        <w:bidi w:val="0"/>
        <w:jc w:val="both"/>
        <w:spacing w:before="0" w:after="0" w:line="274" w:lineRule="exact"/>
        <w:ind w:left="140" w:right="0" w:firstLine="720"/>
      </w:pPr>
      <w:r>
        <w:rPr>
          <w:lang w:val="ru-RU" w:eastAsia="ru-RU" w:bidi="ru-RU"/>
          <w:w w:val="100"/>
          <w:spacing w:val="0"/>
          <w:color w:val="000000"/>
          <w:position w:val="0"/>
        </w:rPr>
        <w:t>Таким образом, доводы заявителя не нашли своего подтверждения.</w:t>
      </w:r>
    </w:p>
    <w:p>
      <w:pPr>
        <w:pStyle w:val="Style9"/>
        <w:widowControl w:val="0"/>
        <w:keepNext w:val="0"/>
        <w:keepLines w:val="0"/>
        <w:shd w:val="clear" w:color="auto" w:fill="auto"/>
        <w:bidi w:val="0"/>
        <w:jc w:val="both"/>
        <w:spacing w:before="0" w:after="275" w:line="274" w:lineRule="exact"/>
        <w:ind w:left="140" w:right="20" w:firstLine="720"/>
      </w:pPr>
      <w:r>
        <w:rPr>
          <w:lang w:val="ru-RU" w:eastAsia="ru-RU" w:bidi="ru-RU"/>
          <w:w w:val="100"/>
          <w:spacing w:val="0"/>
          <w:color w:val="000000"/>
          <w:position w:val="0"/>
        </w:rPr>
        <w:t>Исходя из изложенного, руководствуясь Постановлением Правительства Российской Федерации от 26 августа 2013 года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частью 8 статьи 106, пунктом 1 части 15 статьи 99, Закона о контрактной системе, административным регламентом (утв. приказом ФАС России от 19.11.2014 №727/14) Комиссия,</w:t>
      </w:r>
    </w:p>
    <w:p>
      <w:pPr>
        <w:pStyle w:val="Style5"/>
        <w:widowControl w:val="0"/>
        <w:keepNext w:val="0"/>
        <w:keepLines w:val="0"/>
        <w:shd w:val="clear" w:color="auto" w:fill="auto"/>
        <w:bidi w:val="0"/>
        <w:spacing w:before="0" w:after="539" w:line="230" w:lineRule="exact"/>
        <w:ind w:left="0" w:right="120" w:firstLine="0"/>
      </w:pPr>
      <w:r>
        <w:rPr>
          <w:lang w:val="ru-RU" w:eastAsia="ru-RU" w:bidi="ru-RU"/>
          <w:w w:val="100"/>
          <w:spacing w:val="0"/>
          <w:color w:val="000000"/>
          <w:position w:val="0"/>
        </w:rPr>
        <w:t>РЕШИЛА:</w:t>
      </w:r>
    </w:p>
    <w:p>
      <w:pPr>
        <w:pStyle w:val="Style9"/>
        <w:widowControl w:val="0"/>
        <w:keepNext w:val="0"/>
        <w:keepLines w:val="0"/>
        <w:shd w:val="clear" w:color="auto" w:fill="auto"/>
        <w:bidi w:val="0"/>
        <w:jc w:val="left"/>
        <w:spacing w:before="0" w:after="204" w:line="230" w:lineRule="exact"/>
        <w:ind w:left="140" w:right="0" w:firstLine="840"/>
      </w:pPr>
      <w:r>
        <w:rPr>
          <w:lang w:val="ru-RU" w:eastAsia="ru-RU" w:bidi="ru-RU"/>
          <w:w w:val="100"/>
          <w:spacing w:val="0"/>
          <w:color w:val="000000"/>
          <w:position w:val="0"/>
        </w:rPr>
        <w:t>Признать жалобу ООО «ДЖУЛИ» необоснованной.</w:t>
      </w:r>
    </w:p>
    <w:p>
      <w:pPr>
        <w:pStyle w:val="Style9"/>
        <w:widowControl w:val="0"/>
        <w:keepNext w:val="0"/>
        <w:keepLines w:val="0"/>
        <w:shd w:val="clear" w:color="auto" w:fill="auto"/>
        <w:bidi w:val="0"/>
        <w:jc w:val="left"/>
        <w:spacing w:before="0" w:after="0" w:line="274" w:lineRule="exact"/>
        <w:ind w:left="140" w:right="20" w:firstLine="840"/>
        <w:sectPr>
          <w:type w:val="continuous"/>
          <w:pgSz w:w="11906" w:h="16838"/>
          <w:pgMar w:top="908" w:left="740" w:right="787" w:bottom="397" w:header="0" w:footer="3" w:gutter="0"/>
          <w:rtlGutter w:val="0"/>
          <w:cols w:space="720"/>
          <w:noEndnote/>
          <w:docGrid w:linePitch="360"/>
        </w:sectPr>
      </w:pPr>
      <w:r>
        <w:rPr>
          <w:lang w:val="ru-RU" w:eastAsia="ru-RU" w:bidi="ru-RU"/>
          <w:w w:val="100"/>
          <w:spacing w:val="0"/>
          <w:color w:val="000000"/>
          <w:position w:val="0"/>
        </w:rPr>
        <w:t>Настоящее решение может быть обжаловано в суде, арбитражном суде в течение трех месяцев в установленном законом порядке.</w:t>
      </w:r>
    </w:p>
    <w:p>
      <w:pPr>
        <w:widowControl w:val="0"/>
        <w:spacing w:before="32" w:after="3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jc w:val="left"/>
        <w:spacing w:before="0" w:after="292" w:line="230" w:lineRule="exact"/>
        <w:ind w:left="0" w:right="0" w:firstLine="0"/>
      </w:pPr>
      <w:r>
        <w:rPr>
          <w:lang w:val="ru-RU" w:eastAsia="ru-RU" w:bidi="ru-RU"/>
          <w:w w:val="100"/>
          <w:spacing w:val="0"/>
          <w:color w:val="000000"/>
          <w:position w:val="0"/>
        </w:rPr>
        <w:t>Заместитель председателя комиссии</w:t>
      </w:r>
    </w:p>
    <w:p>
      <w:pPr>
        <w:pStyle w:val="Style9"/>
        <w:widowControl w:val="0"/>
        <w:keepNext w:val="0"/>
        <w:keepLines w:val="0"/>
        <w:shd w:val="clear" w:color="auto" w:fill="auto"/>
        <w:bidi w:val="0"/>
        <w:jc w:val="left"/>
        <w:spacing w:before="0" w:after="0" w:line="230" w:lineRule="exact"/>
        <w:ind w:left="0" w:right="0" w:firstLine="0"/>
      </w:pPr>
      <w:r>
        <w:rPr>
          <w:lang w:val="ru-RU" w:eastAsia="ru-RU" w:bidi="ru-RU"/>
          <w:w w:val="100"/>
          <w:spacing w:val="0"/>
          <w:color w:val="000000"/>
          <w:position w:val="0"/>
        </w:rPr>
        <w:t>Члены комиссии</w:t>
      </w:r>
      <w:r>
        <w:br w:type="page"/>
      </w:r>
    </w:p>
    <w:sectPr>
      <w:type w:val="continuous"/>
      <w:pgSz w:w="11906" w:h="16838"/>
      <w:pgMar w:top="616" w:left="868" w:right="6988" w:bottom="86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20.02.%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15.02.%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2021"/>
      <w:numFmt w:val="decimal"/>
      <w:lvlText w:val="05.02.%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Заголовок №1_"/>
    <w:basedOn w:val="DefaultParagraphFont"/>
    <w:link w:val="Style3"/>
    <w:rPr>
      <w:b/>
      <w:bCs/>
      <w:i w:val="0"/>
      <w:iCs w:val="0"/>
      <w:u w:val="none"/>
      <w:strike w:val="0"/>
      <w:smallCaps w:val="0"/>
      <w:rFonts w:ascii="Times New Roman" w:eastAsia="Times New Roman" w:hAnsi="Times New Roman" w:cs="Times New Roman"/>
    </w:rPr>
  </w:style>
  <w:style w:type="character" w:customStyle="1" w:styleId="CharStyle6">
    <w:name w:val="Основной текст (2)_"/>
    <w:basedOn w:val="DefaultParagraphFont"/>
    <w:link w:val="Style5"/>
    <w:rPr>
      <w:b/>
      <w:bCs/>
      <w:i w:val="0"/>
      <w:iCs w:val="0"/>
      <w:u w:val="none"/>
      <w:strike w:val="0"/>
      <w:smallCaps w:val="0"/>
      <w:sz w:val="23"/>
      <w:szCs w:val="23"/>
      <w:rFonts w:ascii="Times New Roman" w:eastAsia="Times New Roman" w:hAnsi="Times New Roman" w:cs="Times New Roman"/>
    </w:rPr>
  </w:style>
  <w:style w:type="character" w:customStyle="1" w:styleId="CharStyle8">
    <w:name w:val="Основной текст (3)_"/>
    <w:basedOn w:val="DefaultParagraphFont"/>
    <w:link w:val="Style7"/>
    <w:rPr>
      <w:b w:val="0"/>
      <w:bCs w:val="0"/>
      <w:i w:val="0"/>
      <w:iCs w:val="0"/>
      <w:u w:val="none"/>
      <w:strike w:val="0"/>
      <w:smallCaps w:val="0"/>
      <w:sz w:val="19"/>
      <w:szCs w:val="19"/>
      <w:rFonts w:ascii="Times New Roman" w:eastAsia="Times New Roman" w:hAnsi="Times New Roman" w:cs="Times New Roman"/>
    </w:rPr>
  </w:style>
  <w:style w:type="character" w:customStyle="1" w:styleId="CharStyle10">
    <w:name w:val="Основной текст_"/>
    <w:basedOn w:val="DefaultParagraphFont"/>
    <w:link w:val="Style9"/>
    <w:rPr>
      <w:b w:val="0"/>
      <w:bCs w:val="0"/>
      <w:i w:val="0"/>
      <w:iCs w:val="0"/>
      <w:u w:val="none"/>
      <w:strike w:val="0"/>
      <w:smallCaps w:val="0"/>
      <w:sz w:val="23"/>
      <w:szCs w:val="23"/>
      <w:rFonts w:ascii="Times New Roman" w:eastAsia="Times New Roman" w:hAnsi="Times New Roman" w:cs="Times New Roman"/>
    </w:rPr>
  </w:style>
  <w:style w:type="character" w:customStyle="1" w:styleId="CharStyle12">
    <w:name w:val="Основной текст (4)_"/>
    <w:basedOn w:val="DefaultParagraphFont"/>
    <w:link w:val="Style11"/>
    <w:rPr>
      <w:b/>
      <w:bCs/>
      <w:i w:val="0"/>
      <w:iCs w:val="0"/>
      <w:u w:val="none"/>
      <w:strike w:val="0"/>
      <w:smallCaps w:val="0"/>
      <w:sz w:val="19"/>
      <w:szCs w:val="19"/>
      <w:rFonts w:ascii="Times New Roman" w:eastAsia="Times New Roman" w:hAnsi="Times New Roman" w:cs="Times New Roman"/>
    </w:rPr>
  </w:style>
  <w:style w:type="character" w:customStyle="1" w:styleId="CharStyle13">
    <w:name w:val="Основной текст (3) + Полужирный"/>
    <w:basedOn w:val="CharStyle8"/>
    <w:rPr>
      <w:lang w:val="ru-RU" w:eastAsia="ru-RU" w:bidi="ru-RU"/>
      <w:b/>
      <w:bCs/>
      <w:w w:val="100"/>
      <w:spacing w:val="0"/>
      <w:color w:val="000000"/>
      <w:position w:val="0"/>
    </w:rPr>
  </w:style>
  <w:style w:type="character" w:customStyle="1" w:styleId="CharStyle14">
    <w:name w:val="Основной текст (3)"/>
    <w:basedOn w:val="CharStyle8"/>
    <w:rPr>
      <w:lang w:val="en-US" w:eastAsia="en-US" w:bidi="en-US"/>
      <w:u w:val="single"/>
      <w:w w:val="100"/>
      <w:spacing w:val="0"/>
      <w:color w:val="000000"/>
      <w:position w:val="0"/>
    </w:rPr>
  </w:style>
  <w:style w:type="paragraph" w:customStyle="1" w:styleId="Style3">
    <w:name w:val="Заголовок №1"/>
    <w:basedOn w:val="Normal"/>
    <w:link w:val="CharStyle4"/>
    <w:pPr>
      <w:widowControl w:val="0"/>
      <w:shd w:val="clear" w:color="auto" w:fill="FFFFFF"/>
      <w:jc w:val="center"/>
      <w:outlineLvl w:val="0"/>
      <w:spacing w:after="240" w:line="349" w:lineRule="exact"/>
    </w:pPr>
    <w:rPr>
      <w:b/>
      <w:bCs/>
      <w:i w:val="0"/>
      <w:iCs w:val="0"/>
      <w:u w:val="none"/>
      <w:strike w:val="0"/>
      <w:smallCaps w:val="0"/>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jc w:val="center"/>
      <w:spacing w:before="240" w:after="240" w:line="270" w:lineRule="exact"/>
    </w:pPr>
    <w:rPr>
      <w:b/>
      <w:bCs/>
      <w:i w:val="0"/>
      <w:iCs w:val="0"/>
      <w:u w:val="none"/>
      <w:strike w:val="0"/>
      <w:smallCaps w:val="0"/>
      <w:sz w:val="23"/>
      <w:szCs w:val="23"/>
      <w:rFonts w:ascii="Times New Roman" w:eastAsia="Times New Roman" w:hAnsi="Times New Roman" w:cs="Times New Roman"/>
    </w:rPr>
  </w:style>
  <w:style w:type="paragraph" w:customStyle="1" w:styleId="Style7">
    <w:name w:val="Основной текст (3)"/>
    <w:basedOn w:val="Normal"/>
    <w:link w:val="CharStyle8"/>
    <w:pPr>
      <w:widowControl w:val="0"/>
      <w:shd w:val="clear" w:color="auto" w:fill="FFFFFF"/>
      <w:jc w:val="center"/>
      <w:spacing w:before="240" w:after="240" w:line="230"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9">
    <w:name w:val="Основной текст"/>
    <w:basedOn w:val="Normal"/>
    <w:link w:val="CharStyle10"/>
    <w:pPr>
      <w:widowControl w:val="0"/>
      <w:shd w:val="clear" w:color="auto" w:fill="FFFFFF"/>
      <w:spacing w:before="240" w:line="252"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11">
    <w:name w:val="Основной текст (4)"/>
    <w:basedOn w:val="Normal"/>
    <w:link w:val="CharStyle12"/>
    <w:pPr>
      <w:widowControl w:val="0"/>
      <w:shd w:val="clear" w:color="auto" w:fill="FFFFFF"/>
      <w:jc w:val="center"/>
      <w:spacing w:line="227" w:lineRule="exact"/>
    </w:pPr>
    <w:rPr>
      <w:b/>
      <w:bCs/>
      <w:i w:val="0"/>
      <w:iCs w:val="0"/>
      <w:u w:val="none"/>
      <w:strike w:val="0"/>
      <w:smallCaps w:val="0"/>
      <w:sz w:val="19"/>
      <w:szCs w:val="19"/>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