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65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506" w:left="1307" w:right="7045" w:bottom="18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163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«РЕНЕССАНС-МЕД»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506" w:left="893" w:right="1462" w:bottom="1862" w:header="0" w:footer="3" w:gutter="0"/>
          <w:rtlGutter w:val="0"/>
          <w:cols w:num="2" w:space="104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129164, г.Москва, ул. Ярославская, д. 8, корпус 7, этаж 2 пом.205/2 </w:t>
      </w:r>
      <w:r>
        <w:fldChar w:fldCharType="begin"/>
      </w:r>
      <w:r>
        <w:rPr>
          <w:rStyle w:val="CharStyle11"/>
        </w:rPr>
        <w:instrText> HYPERLINK "mailto:info-renessans-med@yaiidex.ru" </w:instrText>
      </w:r>
      <w:r>
        <w:fldChar w:fldCharType="separate"/>
      </w:r>
      <w:r>
        <w:rPr>
          <w:rStyle w:val="Hyperlink"/>
        </w:rPr>
        <w:t>info-renessans-med@yaiidex.ru</w:t>
      </w:r>
      <w:r>
        <w:fldChar w:fldCharType="end"/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6" w:h="16838"/>
          <w:pgMar w:top="1506" w:left="2243" w:right="7751" w:bottom="18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19.02.2021 № 04-03-</w:t>
      </w:r>
    </w:p>
    <w:p>
      <w:pPr>
        <w:widowControl w:val="0"/>
        <w:spacing w:line="32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170" w:wrap="around" w:vAnchor="text" w:hAnchor="margin" w:x="2426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29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1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№075/06/33-96/2021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«РЕНЕСАНС-МЕД» (от 17.02.2021)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ГУЗ «краевая клиническая больница», уполномоченным учреждением ГКУ «Забайкальский центр государственных закупок» при проведении электронного аукциона «Поставка расходных материалов для электрохирургического оборудования Валлилаб, имеющегося у заказчика (434- ЭА)» (реестровый №0891200000621000412), Управление Федеральной антимонопольной службы по Забайкальскому краю сообщает: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жалоба на положения документации о закупке, извещения о проведении запроса котировок может быть подана любым участником закупки до окончания установленного срока подачи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опубликованной в ЕИС, дата и время окончания срока подачи заявок на участие в электронном аукционе 16.02.2021 в 07:00. Ваша жалоба поступила 16.02.2021 в 16:01 (вх. от 17.02.2021 №1071), т.е. подана за сроком обжалования.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11 статьи 105 Закона о контрактной системе жалоба возвращается подавшему ее лицу без рассмотрения в случае, если подана по истечении срока, предусмотренного статьей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  <w:sectPr>
          <w:type w:val="continuous"/>
          <w:pgSz w:w="11906" w:h="16838"/>
          <w:pgMar w:top="1506" w:left="926" w:right="897" w:bottom="18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14 статьи 105 Закона о контрактной системе, решение о возвращении жалобы может быть обжаловано в судебном порядке.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8" w:wrap="around" w:vAnchor="text" w:hAnchor="margin" w:x="8200" w:y="29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А.В. Горбунова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Забайкальского У ФАС России</w:t>
      </w:r>
    </w:p>
    <w:sectPr>
      <w:type w:val="continuous"/>
      <w:pgSz w:w="11906" w:h="16838"/>
      <w:pgMar w:top="1506" w:left="918" w:right="7531" w:bottom="18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540" w:line="29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24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