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8"/>
        <w:ind w:left="40" w:right="0" w:firstLine="0"/>
      </w:pPr>
      <w:r>
        <w:rPr>
          <w:lang w:val="ru-RU" w:eastAsia="ru-RU" w:bidi="ru-RU"/>
          <w:sz w:val="24"/>
          <w:szCs w:val="24"/>
          <w:w w:val="100"/>
          <w:spacing w:val="0"/>
          <w:color w:val="000000"/>
          <w:position w:val="0"/>
        </w:rPr>
        <w:t>РЕШЕНИЕ о возвращении жалобы</w:t>
      </w:r>
    </w:p>
    <w:p>
      <w:pPr>
        <w:pStyle w:val="Style3"/>
        <w:tabs>
          <w:tab w:leader="none" w:pos="5509" w:val="left"/>
          <w:tab w:leader="none" w:pos="9541" w:val="right"/>
        </w:tabs>
        <w:widowControl w:val="0"/>
        <w:keepNext w:val="0"/>
        <w:keepLines w:val="0"/>
        <w:shd w:val="clear" w:color="auto" w:fill="auto"/>
        <w:bidi w:val="0"/>
        <w:jc w:val="both"/>
        <w:spacing w:before="0" w:after="0" w:line="293" w:lineRule="exact"/>
        <w:ind w:left="200" w:right="280" w:firstLine="760"/>
      </w:pPr>
      <w:r>
        <w:rPr>
          <w:lang w:val="ru-RU" w:eastAsia="ru-RU" w:bidi="ru-RU"/>
          <w:sz w:val="24"/>
          <w:szCs w:val="24"/>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17.02.2021 на действия - МУНИЦИПАЛЬНОЕ КАЗЕННОЕ УЧРЕЖДЕНИЕ "УПРАВЛЕНИЕ ЖИЛИЩНО-КОММУНАЛЬНОГО</w:t>
        <w:tab/>
        <w:t>ХОЗЯЙСТВА</w:t>
        <w:tab/>
        <w:t>ГОРОДА"</w:t>
      </w:r>
    </w:p>
    <w:p>
      <w:pPr>
        <w:pStyle w:val="Style3"/>
        <w:widowControl w:val="0"/>
        <w:keepNext w:val="0"/>
        <w:keepLines w:val="0"/>
        <w:shd w:val="clear" w:color="auto" w:fill="auto"/>
        <w:bidi w:val="0"/>
        <w:jc w:val="both"/>
        <w:spacing w:before="0" w:after="0" w:line="293" w:lineRule="exact"/>
        <w:ind w:left="200" w:right="280" w:firstLine="0"/>
      </w:pPr>
      <w:r>
        <w:rPr>
          <w:lang w:val="ru-RU" w:eastAsia="ru-RU" w:bidi="ru-RU"/>
          <w:sz w:val="24"/>
          <w:szCs w:val="24"/>
          <w:w w:val="100"/>
          <w:spacing w:val="0"/>
          <w:color w:val="000000"/>
          <w:position w:val="0"/>
        </w:rPr>
        <w:t>МУНИЦИПАЛЬНОГО ОБРАЗОВАНИЯ ГОРОД НОВОРОССИЙСК при проведении закупки: (извещение № 0118300013321000039), поступившую по электронной почте, и сообщает следующее.</w:t>
      </w:r>
    </w:p>
    <w:p>
      <w:pPr>
        <w:pStyle w:val="Style3"/>
        <w:widowControl w:val="0"/>
        <w:keepNext w:val="0"/>
        <w:keepLines w:val="0"/>
        <w:shd w:val="clear" w:color="auto" w:fill="auto"/>
        <w:bidi w:val="0"/>
        <w:jc w:val="both"/>
        <w:spacing w:before="0" w:after="0" w:line="288" w:lineRule="exact"/>
        <w:ind w:left="200" w:right="280" w:firstLine="920"/>
      </w:pPr>
      <w:r>
        <w:rPr>
          <w:lang w:val="ru-RU" w:eastAsia="ru-RU" w:bidi="ru-RU"/>
          <w:sz w:val="24"/>
          <w:szCs w:val="24"/>
          <w:w w:val="100"/>
          <w:spacing w:val="0"/>
          <w:color w:val="000000"/>
          <w:position w:val="0"/>
        </w:rPr>
        <w:t>В соответствии с п.1 ч.11 ст.105 Федерального закона от 05.04.2013г.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17" w:lineRule="exact"/>
        <w:ind w:left="200" w:right="280" w:firstLine="760"/>
      </w:pPr>
      <w:r>
        <w:rPr>
          <w:lang w:val="ru-RU" w:eastAsia="ru-RU" w:bidi="ru-RU"/>
          <w:sz w:val="24"/>
          <w:szCs w:val="24"/>
          <w:w w:val="100"/>
          <w:spacing w:val="0"/>
          <w:color w:val="000000"/>
          <w:position w:val="0"/>
        </w:rPr>
        <w:t>4.7 ст.105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31" w:lineRule="exact"/>
        <w:ind w:left="200" w:right="280" w:firstLine="760"/>
      </w:pPr>
      <w:r>
        <w:rPr>
          <w:lang w:val="ru-RU" w:eastAsia="ru-RU" w:bidi="ru-RU"/>
          <w:sz w:val="24"/>
          <w:szCs w:val="24"/>
          <w:w w:val="100"/>
          <w:spacing w:val="0"/>
          <w:color w:val="000000"/>
          <w:position w:val="0"/>
        </w:rPr>
        <w:t xml:space="preserve">Согласно ч.Ю ст.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w:t>
      </w:r>
      <w:r>
        <w:rPr>
          <w:rStyle w:val="CharStyle5"/>
          <w:b w:val="0"/>
          <w:bCs w:val="0"/>
        </w:rPr>
        <w:t>подтверждаю</w:t>
      </w:r>
      <w:r>
        <w:rPr>
          <w:rStyle w:val="CharStyle6"/>
          <w:b w:val="0"/>
          <w:bCs w:val="0"/>
        </w:rPr>
        <w:t>щий</w:t>
      </w:r>
      <w:r>
        <w:rPr>
          <w:rStyle w:val="CharStyle5"/>
          <w:b w:val="0"/>
          <w:bCs w:val="0"/>
        </w:rPr>
        <w:t xml:space="preserve"> </w:t>
      </w:r>
      <w:r>
        <w:rPr>
          <w:lang w:val="ru-RU" w:eastAsia="ru-RU" w:bidi="ru-RU"/>
          <w:sz w:val="24"/>
          <w:szCs w:val="24"/>
          <w:w w:val="100"/>
          <w:spacing w:val="0"/>
          <w:color w:val="000000"/>
          <w:position w:val="0"/>
        </w:rPr>
        <w:t>его полномочия на подписание жалобы документ.</w:t>
      </w:r>
    </w:p>
    <w:p>
      <w:pPr>
        <w:pStyle w:val="Style3"/>
        <w:widowControl w:val="0"/>
        <w:keepNext w:val="0"/>
        <w:keepLines w:val="0"/>
        <w:shd w:val="clear" w:color="auto" w:fill="auto"/>
        <w:bidi w:val="0"/>
        <w:jc w:val="left"/>
        <w:spacing w:before="0" w:after="0" w:line="264" w:lineRule="exact"/>
        <w:ind w:left="200" w:right="120" w:firstLine="760"/>
      </w:pPr>
      <w:r>
        <w:rPr>
          <w:lang w:val="ru-RU" w:eastAsia="ru-RU" w:bidi="ru-RU"/>
          <w:sz w:val="24"/>
          <w:szCs w:val="24"/>
          <w:w w:val="100"/>
          <w:spacing w:val="0"/>
          <w:color w:val="000000"/>
          <w:position w:val="0"/>
        </w:rPr>
        <w:t xml:space="preserve">Жалоба ФГУП «Охрана» Росгвардии по КК поступившая в Краснодарское УФАС России 17.02.2021, </w:t>
      </w:r>
      <w:r>
        <w:rPr>
          <w:rStyle w:val="CharStyle7"/>
          <w:b/>
          <w:bCs/>
        </w:rPr>
        <w:t>не подписана ОТТП.</w:t>
      </w:r>
    </w:p>
    <w:p>
      <w:pPr>
        <w:pStyle w:val="Style3"/>
        <w:widowControl w:val="0"/>
        <w:keepNext w:val="0"/>
        <w:keepLines w:val="0"/>
        <w:shd w:val="clear" w:color="auto" w:fill="auto"/>
        <w:bidi w:val="0"/>
        <w:jc w:val="both"/>
        <w:spacing w:before="0" w:after="0" w:line="288" w:lineRule="exact"/>
        <w:ind w:left="200" w:right="280" w:firstLine="760"/>
      </w:pPr>
      <w:r>
        <w:rPr>
          <w:lang w:val="ru-RU" w:eastAsia="ru-RU" w:bidi="ru-RU"/>
          <w:sz w:val="24"/>
          <w:szCs w:val="24"/>
          <w:w w:val="100"/>
          <w:spacing w:val="0"/>
          <w:color w:val="000000"/>
          <w:position w:val="0"/>
        </w:rPr>
        <w:t xml:space="preserve">В соответствии с ч.1 ст. 6 Федерального закона от 06.04.2011 №63-ФЗ «Об электронной подписи» условия признания электронных документов, </w:t>
      </w:r>
      <w:r>
        <w:rPr>
          <w:rStyle w:val="CharStyle5"/>
          <w:b w:val="0"/>
          <w:bCs w:val="0"/>
        </w:rPr>
        <w:t>подпис</w:t>
      </w:r>
      <w:r>
        <w:rPr>
          <w:rStyle w:val="CharStyle6"/>
          <w:b w:val="0"/>
          <w:bCs w:val="0"/>
        </w:rPr>
        <w:t>анных</w:t>
      </w:r>
      <w:r>
        <w:rPr>
          <w:rStyle w:val="CharStyle5"/>
          <w:b w:val="0"/>
          <w:bCs w:val="0"/>
        </w:rPr>
        <w:t xml:space="preserve"> </w:t>
      </w:r>
      <w:r>
        <w:rPr>
          <w:lang w:val="ru-RU" w:eastAsia="ru-RU" w:bidi="ru-RU"/>
          <w:sz w:val="24"/>
          <w:szCs w:val="24"/>
          <w:w w:val="100"/>
          <w:spacing w:val="0"/>
          <w:color w:val="000000"/>
          <w:position w:val="0"/>
        </w:rPr>
        <w:t>электронной подписью, равнозначными документам на бумажном носителе, подписанным собственноручной подписью,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3"/>
        <w:widowControl w:val="0"/>
        <w:keepNext w:val="0"/>
        <w:keepLines w:val="0"/>
        <w:shd w:val="clear" w:color="auto" w:fill="auto"/>
        <w:bidi w:val="0"/>
        <w:jc w:val="both"/>
        <w:spacing w:before="0" w:after="0" w:line="293" w:lineRule="exact"/>
        <w:ind w:left="20" w:right="20" w:firstLine="920"/>
      </w:pPr>
      <w:r>
        <w:rPr>
          <w:lang w:val="ru-RU" w:eastAsia="ru-RU" w:bidi="ru-RU"/>
          <w:sz w:val="24"/>
          <w:szCs w:val="24"/>
          <w:w w:val="100"/>
          <w:spacing w:val="0"/>
          <w:color w:val="000000"/>
          <w:position w:val="0"/>
        </w:rPr>
        <w:t xml:space="preserve">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Style w:val="CharStyle7"/>
          <w:b/>
          <w:bCs/>
        </w:rPr>
        <w:t>Жалоба на положения</w:t>
      </w:r>
      <w:r>
        <w:rPr>
          <w:lang w:val="ru-RU" w:eastAsia="ru-RU" w:bidi="ru-RU"/>
          <w:sz w:val="24"/>
          <w:szCs w:val="24"/>
          <w:w w:val="100"/>
          <w:spacing w:val="0"/>
          <w:color w:val="000000"/>
          <w:position w:val="0"/>
        </w:rPr>
        <w:t xml:space="preserve"> до</w:t>
      </w:r>
      <w:r>
        <w:rPr>
          <w:rStyle w:val="CharStyle7"/>
          <w:b/>
          <w:bCs/>
        </w:rPr>
        <w:t>кументации и (или) извещения о проведении электронных процедур,</w:t>
      </w:r>
      <w:r>
        <w:rPr>
          <w:lang w:val="ru-RU" w:eastAsia="ru-RU" w:bidi="ru-RU"/>
          <w:sz w:val="24"/>
          <w:szCs w:val="24"/>
          <w:w w:val="100"/>
          <w:spacing w:val="0"/>
          <w:color w:val="000000"/>
          <w:position w:val="0"/>
        </w:rPr>
        <w:t xml:space="preserve"> закрытых электронных процедур </w:t>
      </w:r>
      <w:r>
        <w:rPr>
          <w:rStyle w:val="CharStyle7"/>
          <w:b/>
          <w:bCs/>
        </w:rPr>
        <w:t>может быть подана участником закупки до окончания срока</w:t>
      </w:r>
      <w:r>
        <w:rPr>
          <w:lang w:val="ru-RU" w:eastAsia="ru-RU" w:bidi="ru-RU"/>
          <w:sz w:val="24"/>
          <w:szCs w:val="24"/>
          <w:w w:val="100"/>
          <w:spacing w:val="0"/>
          <w:color w:val="000000"/>
          <w:position w:val="0"/>
        </w:rPr>
        <w:t xml:space="preserve"> подачи </w:t>
      </w:r>
      <w:r>
        <w:rPr>
          <w:rStyle w:val="CharStyle7"/>
          <w:b/>
          <w:bCs/>
        </w:rPr>
        <w:t>заявок на участие в таких процедурах.</w:t>
      </w:r>
      <w:r>
        <w:rPr>
          <w:lang w:val="ru-RU" w:eastAsia="ru-RU" w:bidi="ru-RU"/>
          <w:sz w:val="24"/>
          <w:szCs w:val="24"/>
          <w:w w:val="100"/>
          <w:spacing w:val="0"/>
          <w:color w:val="000000"/>
          <w:position w:val="0"/>
        </w:rPr>
        <w:t xml:space="preserve">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8"/>
        <w:widowControl w:val="0"/>
        <w:keepNext w:val="0"/>
        <w:keepLines w:val="0"/>
        <w:shd w:val="clear" w:color="auto" w:fill="auto"/>
        <w:bidi w:val="0"/>
        <w:spacing w:before="0" w:after="0"/>
        <w:ind w:left="140" w:right="180"/>
      </w:pPr>
      <w:r>
        <w:rPr>
          <w:lang w:val="ru-RU" w:eastAsia="ru-RU" w:bidi="ru-RU"/>
          <w:sz w:val="24"/>
          <w:szCs w:val="24"/>
          <w:w w:val="100"/>
          <w:spacing w:val="0"/>
          <w:color w:val="000000"/>
          <w:position w:val="0"/>
        </w:rPr>
        <w:t>Согласно извещению о проведении электронного аукциона № 0118300013321000039, дата и время окончания подачи заявок на участие в электронном аукционе 02.02.2021 09:00. Жалоба ФГУП «Охрана»- Росгвардии по КК поступила в Краснодарское У ФАС России 17.02.2021г., т.е. с нарушением сроков, установленных Законом о контрактной системе.</w:t>
      </w:r>
    </w:p>
    <w:p>
      <w:pPr>
        <w:pStyle w:val="Style3"/>
        <w:widowControl w:val="0"/>
        <w:keepNext w:val="0"/>
        <w:keepLines w:val="0"/>
        <w:shd w:val="clear" w:color="auto" w:fill="auto"/>
        <w:bidi w:val="0"/>
        <w:jc w:val="both"/>
        <w:spacing w:before="0" w:after="0" w:line="269" w:lineRule="exact"/>
        <w:ind w:left="140" w:right="180" w:firstLine="380"/>
      </w:pPr>
      <w:r>
        <w:rPr>
          <w:lang w:val="ru-RU" w:eastAsia="ru-RU" w:bidi="ru-RU"/>
          <w:sz w:val="24"/>
          <w:szCs w:val="24"/>
          <w:w w:val="100"/>
          <w:spacing w:val="0"/>
          <w:color w:val="000000"/>
          <w:position w:val="0"/>
        </w:rPr>
        <w:t>На основании изложенного, руководствуясь п.1), п.2) ч.11 ст.105 Закона о контрактной системе, жалоба ФГУП «Охрана» Росгвардии по КК подлежит возвращению.</w:t>
      </w:r>
    </w:p>
    <w:p>
      <w:pPr>
        <w:pStyle w:val="Style3"/>
        <w:widowControl w:val="0"/>
        <w:keepNext w:val="0"/>
        <w:keepLines w:val="0"/>
        <w:shd w:val="clear" w:color="auto" w:fill="auto"/>
        <w:bidi w:val="0"/>
        <w:jc w:val="left"/>
        <w:spacing w:before="0" w:after="0" w:line="322" w:lineRule="exact"/>
        <w:ind w:left="140" w:right="340" w:firstLine="820"/>
      </w:pPr>
      <w:r>
        <w:rPr>
          <w:lang w:val="ru-RU" w:eastAsia="ru-RU" w:bidi="ru-RU"/>
          <w:sz w:val="24"/>
          <w:szCs w:val="24"/>
          <w:w w:val="100"/>
          <w:spacing w:val="0"/>
          <w:color w:val="000000"/>
          <w:position w:val="0"/>
        </w:rPr>
        <w:t>В соответствии с ч. 14 ст. 105 Закона о контрактной системе решение о возвращении жалобы может быть обжаловано в судебном порядке.</w:t>
      </w:r>
    </w:p>
    <w:sectPr>
      <w:footnotePr>
        <w:pos w:val="pageBottom"/>
        <w:numFmt w:val="decimal"/>
        <w:numRestart w:val="continuous"/>
      </w:footnotePr>
      <w:type w:val="continuous"/>
      <w:pgSz w:w="11906" w:h="16838"/>
      <w:pgMar w:top="1163" w:left="1045" w:right="1045" w:bottom="116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5">
    <w:name w:val="Основной текст + 11,5 pt,Не полужирный"/>
    <w:basedOn w:val="CharStyle4"/>
    <w:rPr>
      <w:lang w:val="ru-RU" w:eastAsia="ru-RU" w:bidi="ru-RU"/>
      <w:b/>
      <w:bCs/>
      <w:sz w:val="23"/>
      <w:szCs w:val="23"/>
      <w:w w:val="100"/>
      <w:spacing w:val="0"/>
      <w:color w:val="000000"/>
      <w:position w:val="0"/>
    </w:rPr>
  </w:style>
  <w:style w:type="character" w:customStyle="1" w:styleId="CharStyle6">
    <w:name w:val="Основной текст + 11,5 pt,Не полужирный"/>
    <w:basedOn w:val="CharStyle4"/>
    <w:rPr>
      <w:lang w:val="ru-RU" w:eastAsia="ru-RU" w:bidi="ru-RU"/>
      <w:b/>
      <w:bCs/>
      <w:u w:val="single"/>
      <w:sz w:val="23"/>
      <w:szCs w:val="23"/>
      <w:w w:val="100"/>
      <w:spacing w:val="0"/>
      <w:color w:val="000000"/>
      <w:position w:val="0"/>
    </w:rPr>
  </w:style>
  <w:style w:type="character" w:customStyle="1" w:styleId="CharStyle7">
    <w:name w:val="Основной текст"/>
    <w:basedOn w:val="CharStyle4"/>
    <w:rPr>
      <w:lang w:val="ru-RU" w:eastAsia="ru-RU" w:bidi="ru-RU"/>
      <w:u w:val="single"/>
      <w:sz w:val="24"/>
      <w:szCs w:val="24"/>
      <w:w w:val="100"/>
      <w:spacing w:val="0"/>
      <w:color w:val="000000"/>
      <w:position w:val="0"/>
    </w:rPr>
  </w:style>
  <w:style w:type="character" w:customStyle="1" w:styleId="CharStyle9">
    <w:name w:val="Основной текст (2)_"/>
    <w:basedOn w:val="DefaultParagraphFont"/>
    <w:link w:val="Style8"/>
    <w:rPr>
      <w:b/>
      <w:bCs/>
      <w:i w:val="0"/>
      <w:iCs w:val="0"/>
      <w:u w:val="none"/>
      <w:strike w:val="0"/>
      <w:smallCaps w:val="0"/>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center"/>
      <w:spacing w:after="240" w:line="302"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both"/>
      <w:spacing w:line="298" w:lineRule="exact"/>
      <w:ind w:firstLine="820"/>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