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3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/>
        <w:keepLines/>
        <w:shd w:val="clear" w:color="auto" w:fill="auto"/>
        <w:bidi w:val="0"/>
        <w:spacing w:before="0" w:after="0" w:line="240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839" w:left="1969" w:right="6393" w:bottom="1159" w:header="0" w:footer="3" w:gutter="0"/>
          <w:rtlGutter w:val="0"/>
          <w:cols w:space="720"/>
          <w:noEndnote/>
          <w:docGrid w:linePitch="360"/>
        </w:sectPr>
      </w:pPr>
      <w:bookmarkStart w:id="0" w:name="bookmark0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</w:t>
      </w:r>
      <w:bookmarkEnd w:id="0"/>
    </w:p>
    <w:p>
      <w:pPr>
        <w:widowControl w:val="0"/>
        <w:spacing w:line="9" w:lineRule="exact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/>
        <w:keepLines/>
        <w:shd w:val="clear" w:color="auto" w:fill="auto"/>
        <w:bidi w:val="0"/>
        <w:spacing w:before="0" w:after="0" w:line="302" w:lineRule="exact"/>
        <w:ind w:left="0" w:right="0" w:firstLine="0"/>
      </w:pPr>
      <w:bookmarkStart w:id="1" w:name="bookmark1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Федеральной антимонопольной службы по Астраханской области</w:t>
      </w:r>
      <w:bookmarkEnd w:id="1"/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type w:val="continuous"/>
          <w:pgSz w:w="11906" w:h="16838"/>
          <w:pgMar w:top="839" w:left="1426" w:right="1890" w:bottom="1159" w:header="0" w:footer="3" w:gutter="0"/>
          <w:rtlGutter w:val="0"/>
          <w:cols w:num="2" w:space="720" w:equalWidth="0">
            <w:col w:w="4727" w:space="515"/>
            <w:col w:w="3348"/>
          </w:cols>
          <w:noEndnote/>
          <w:docGrid w:linePitch="360"/>
        </w:sectPr>
      </w:pPr>
      <w:r>
        <w:rPr>
          <w:rStyle w:val="CharStyle9"/>
        </w:rPr>
        <w:t xml:space="preserve">Кому: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ООО «ТК «АвтоСпецТранс» </w:t>
      </w:r>
      <w:r>
        <w:rPr>
          <w:rStyle w:val="CharStyle9"/>
        </w:rPr>
        <w:t xml:space="preserve">Куда: </w:t>
      </w:r>
      <w:r>
        <w:fldChar w:fldCharType="begin"/>
      </w:r>
      <w:r>
        <w:rPr>
          <w:color w:val="000000"/>
        </w:rPr>
        <w:instrText> HYPERLINK "mailto:info@tkast.ru"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info@tkast.ru</w:t>
      </w:r>
      <w:r>
        <w:fldChar w:fldCharType="end"/>
      </w:r>
    </w:p>
    <w:p>
      <w:pPr>
        <w:widowControl w:val="0"/>
        <w:spacing w:line="182" w:lineRule="exact"/>
        <w:rPr>
          <w:sz w:val="15"/>
          <w:szCs w:val="15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219"/>
        <w:ind w:left="9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Шаумяна, 47, г. Астрахань, 414000, а/я 267 тел./факс (8512) 39-05-80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"mailto:to30@fas.gov.ru"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to30@fas.gov.ru</w:t>
      </w:r>
      <w:r>
        <w:fldChar w:fldCharType="end"/>
      </w:r>
    </w:p>
    <w:p>
      <w:pPr>
        <w:pStyle w:val="Style10"/>
        <w:numPr>
          <w:ilvl w:val="0"/>
          <w:numId w:val="1"/>
        </w:numPr>
        <w:tabs>
          <w:tab w:leader="none" w:pos="2850" w:val="right"/>
          <w:tab w:leader="none" w:pos="3110" w:val="left"/>
          <w:tab w:leader="none" w:pos="267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80" w:line="160" w:lineRule="exact"/>
        <w:ind w:left="13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№</w:t>
        <w:tab/>
        <w:t>04/1012/КР</w:t>
      </w:r>
    </w:p>
    <w:p>
      <w:pPr>
        <w:pStyle w:val="Style10"/>
        <w:framePr w:h="150" w:wrap="around" w:vAnchor="text" w:hAnchor="margin" w:x="2584" w:y="25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00" w:right="0" w:firstLine="0"/>
      </w:pPr>
      <w:r>
        <w:rPr>
          <w:rStyle w:val="CharStyle11"/>
          <w:spacing w:val="0"/>
        </w:rPr>
        <w:t>от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266" w:line="16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220" w:line="20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возвращении жалобы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Астраханским У ФАС России (далее также Управление) получена Ваша жалоба (вх.№1358 от</w:t>
      </w:r>
    </w:p>
    <w:p>
      <w:pPr>
        <w:pStyle w:val="Style7"/>
        <w:numPr>
          <w:ilvl w:val="0"/>
          <w:numId w:val="3"/>
        </w:numPr>
        <w:tabs>
          <w:tab w:leader="none" w:pos="1141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года) на действия государственного заказчика - Территориального управления Федерального агентства по управлению государственным имуществом в Астраханской области (далее - Заказчик) при проведении электронного аукциона на право заключить контракт на оказание услуг по перевозке бесхозяйного имущества, обращенною в федеральную собственность, автомобильным транспортом, а именно краном манипулятором с машинистом (номер извещения 00125100000121000002).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7 статьи 105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 участник закупки подает жалобу в письменной форме.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Частью 3 статьи 7 Федеральным законом от 02.05.2006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59-ФЗ "О порядке рассмотрения обращений граждан Российской Федерации" (далее - Федеральный закон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59-ФЗ) установлен порядок рассмотрения обращения гражданина, поступившего им в форме электронного документа.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 этом в соответствии с положениями ч. 1 ст. 6 Федерального закона от 6 апреля 2011 г.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63-ФЗ "Об электронной подписи"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пунктом 2 части 11 статьи 105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 жалоба возвращается подавшему ее лицу без рассмотрения в случае, если жалоба не подписана или жалоба подписана лицом, полномочия которого не подтверждены документами.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Так, в Вашей жалобе (вх.№1358 от 16.02.2021 года) отправленной в электронной форме, отсутствует электронная подпись.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вышеизложенного, в соответствии с пунктом 2 части 11 статьи 105 Закона о контрактной системе, Управление принимает решение о возвращении Вашей жалобы.</w:t>
      </w:r>
    </w:p>
    <w:p>
      <w:pPr>
        <w:pStyle w:val="Style7"/>
        <w:framePr w:h="199" w:wrap="around" w:vAnchor="text" w:hAnchor="margin" w:x="7945" w:y="997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100" w:right="0" w:firstLine="0"/>
      </w:pPr>
      <w:r>
        <w:rPr>
          <w:rStyle w:val="CharStyle12"/>
          <w:spacing w:val="0"/>
        </w:rPr>
        <w:t>Меркулов Н.С.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222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Для улучшения качества работы с обращениями граждан и организаций Вы можете оставить свой отзыв или предложения в форме обратной связи на официальном сайте ФАС России, пройдя по ссылке: </w:t>
      </w:r>
      <w:r>
        <w:fldChar w:fldCharType="begin"/>
      </w:r>
      <w:r>
        <w:rPr>
          <w:color w:val="000000"/>
        </w:rPr>
        <w:instrText> HYPERLINK "http://vote.fas.gov.ru//pol"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http://vote.fas.gov.ru//pol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10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1/node/l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446" w:line="20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Руководитель Управления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88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К. В. Родина </w:t>
      </w:r>
      <w:r>
        <w:rPr>
          <w:rStyle w:val="CharStyle16"/>
          <w:i/>
          <w:iCs/>
        </w:rPr>
        <w:t>44</w:t>
      </w:r>
      <w:r>
        <w:rPr>
          <w:rStyle w:val="CharStyle17"/>
          <w:i/>
          <w:iCs/>
        </w:rPr>
        <w:t>-</w:t>
      </w:r>
      <w:r>
        <w:rPr>
          <w:rStyle w:val="CharStyle16"/>
          <w:i/>
          <w:iCs/>
        </w:rPr>
        <w:t>66-57</w:t>
      </w:r>
    </w:p>
    <w:sectPr>
      <w:type w:val="continuous"/>
      <w:pgSz w:w="11906" w:h="16838"/>
      <w:pgMar w:top="839" w:left="972" w:right="972" w:bottom="115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1"/>
      <w:numFmt w:val="decimal"/>
      <w:lvlText w:val="17.0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6"/>
        <w:szCs w:val="1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21"/>
      <w:numFmt w:val="decimal"/>
      <w:lvlText w:val="16.0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0"/>
        <w:szCs w:val="20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Заголовок №1_"/>
    <w:basedOn w:val="DefaultParagraphFont"/>
    <w:link w:val="Style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9">
    <w:name w:val="Основной текст + Полужирный"/>
    <w:basedOn w:val="CharStyle8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1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5"/>
    </w:rPr>
  </w:style>
  <w:style w:type="character" w:customStyle="1" w:styleId="CharStyle12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4"/>
    </w:rPr>
  </w:style>
  <w:style w:type="character" w:customStyle="1" w:styleId="CharStyle13">
    <w:name w:val="Основной текст (3)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5">
    <w:name w:val="Основной текст (4)_"/>
    <w:basedOn w:val="DefaultParagraphFont"/>
    <w:link w:val="Style14"/>
    <w:rPr>
      <w:b w:val="0"/>
      <w:bCs w:val="0"/>
      <w:i/>
      <w:iCs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6">
    <w:name w:val="Основной текст (4) + 10 pt"/>
    <w:basedOn w:val="CharStyle15"/>
    <w:rPr>
      <w:lang w:val="ru-RU" w:eastAsia="ru-RU" w:bidi="ru-RU"/>
      <w:sz w:val="20"/>
      <w:szCs w:val="20"/>
      <w:w w:val="100"/>
      <w:spacing w:val="0"/>
      <w:color w:val="000000"/>
      <w:position w:val="0"/>
    </w:rPr>
  </w:style>
  <w:style w:type="character" w:customStyle="1" w:styleId="CharStyle17">
    <w:name w:val="Основной текст (4) + 4 pt"/>
    <w:basedOn w:val="CharStyle15"/>
    <w:rPr>
      <w:lang w:val="ru-RU" w:eastAsia="ru-RU" w:bidi="ru-RU"/>
      <w:sz w:val="8"/>
      <w:szCs w:val="8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20" w:line="252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Заголовок №1"/>
    <w:basedOn w:val="Normal"/>
    <w:link w:val="CharStyle6"/>
    <w:pPr>
      <w:widowControl w:val="0"/>
      <w:shd w:val="clear" w:color="auto" w:fill="FFFFFF"/>
      <w:jc w:val="center"/>
      <w:outlineLvl w:val="0"/>
      <w:spacing w:before="12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FFFFFF"/>
      <w:jc w:val="both"/>
      <w:spacing w:line="252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0">
    <w:name w:val="Основной текст (3)"/>
    <w:basedOn w:val="Normal"/>
    <w:link w:val="CharStyle13"/>
    <w:pPr>
      <w:widowControl w:val="0"/>
      <w:shd w:val="clear" w:color="auto" w:fill="FFFFFF"/>
      <w:jc w:val="center"/>
      <w:spacing w:after="180" w:line="209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4">
    <w:name w:val="Основной текст (4)"/>
    <w:basedOn w:val="Normal"/>
    <w:link w:val="CharStyle15"/>
    <w:pPr>
      <w:widowControl w:val="0"/>
      <w:shd w:val="clear" w:color="auto" w:fill="FFFFFF"/>
      <w:spacing w:before="540" w:line="252" w:lineRule="exact"/>
    </w:pPr>
    <w:rPr>
      <w:b w:val="0"/>
      <w:bCs w:val="0"/>
      <w:i/>
      <w:iCs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