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3" w:after="68"/>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keepLines/>
        <w:shd w:val="clear" w:color="auto" w:fill="auto"/>
        <w:bidi w:val="0"/>
        <w:spacing w:before="0" w:after="0" w:line="260" w:lineRule="exact"/>
        <w:ind w:left="0" w:right="0" w:firstLine="0"/>
      </w:pPr>
      <w:bookmarkStart w:id="0" w:name="bookmark0"/>
      <w:r>
        <w:rPr>
          <w:lang w:val="ru-RU" w:eastAsia="ru-RU" w:bidi="ru-RU"/>
          <w:w w:val="100"/>
          <w:spacing w:val="0"/>
          <w:color w:val="000000"/>
          <w:position w:val="0"/>
        </w:rPr>
        <w:t>УПРАВЛЕНИЕ</w:t>
      </w:r>
      <w:bookmarkEnd w:id="0"/>
    </w:p>
    <w:p>
      <w:pPr>
        <w:pStyle w:val="Style3"/>
        <w:widowControl w:val="0"/>
        <w:keepNext w:val="0"/>
        <w:keepLines w:val="0"/>
        <w:shd w:val="clear" w:color="auto" w:fill="auto"/>
        <w:bidi w:val="0"/>
        <w:spacing w:before="0" w:after="95" w:line="274" w:lineRule="exact"/>
        <w:ind w:left="0" w:right="0" w:firstLine="0"/>
      </w:pPr>
      <w:r>
        <w:rPr>
          <w:lang w:val="ru-RU" w:eastAsia="ru-RU" w:bidi="ru-RU"/>
          <w:w w:val="100"/>
          <w:spacing w:val="0"/>
          <w:color w:val="000000"/>
          <w:position w:val="0"/>
        </w:rPr>
        <w:t>Федеральной антимонопольной службы по Ханты-Мансийскому автономному округу - Югре</w:t>
      </w:r>
    </w:p>
    <w:p>
      <w:pPr>
        <w:pStyle w:val="Style7"/>
        <w:widowControl w:val="0"/>
        <w:keepNext w:val="0"/>
        <w:keepLines w:val="0"/>
        <w:shd w:val="clear" w:color="auto" w:fill="auto"/>
        <w:bidi w:val="0"/>
        <w:spacing w:before="0" w:after="248"/>
        <w:ind w:left="0" w:right="0" w:firstLine="0"/>
      </w:pPr>
      <w:r>
        <w:rPr>
          <w:lang w:val="ru-RU" w:eastAsia="ru-RU" w:bidi="ru-RU"/>
          <w:w w:val="100"/>
          <w:spacing w:val="0"/>
          <w:color w:val="000000"/>
          <w:position w:val="0"/>
        </w:rPr>
        <w:t xml:space="preserve">ул. Мира, 27, г. Ханты-Мансийск, 628002 тел. (3467) 38-80-81 </w:t>
      </w:r>
      <w:r>
        <w:rPr>
          <w:lang w:val="en-US" w:eastAsia="en-US" w:bidi="en-US"/>
          <w:w w:val="100"/>
          <w:spacing w:val="0"/>
          <w:color w:val="000000"/>
          <w:position w:val="0"/>
        </w:rPr>
        <w:t xml:space="preserve">e-mail: </w:t>
      </w:r>
      <w:r>
        <w:fldChar w:fldCharType="begin"/>
      </w:r>
      <w:r>
        <w:rPr>
          <w:rStyle w:val="CharStyle9"/>
        </w:rPr>
        <w:instrText> HYPERLINK "mailto:to86@tas.gov.ru" </w:instrText>
      </w:r>
      <w:r>
        <w:fldChar w:fldCharType="separate"/>
      </w:r>
      <w:r>
        <w:rPr>
          <w:rStyle w:val="Hyperlink"/>
        </w:rPr>
        <w:t>to86@tas.gov.ru</w:t>
      </w:r>
      <w:r>
        <w:fldChar w:fldCharType="end"/>
      </w:r>
    </w:p>
    <w:p>
      <w:pPr>
        <w:pStyle w:val="Style10"/>
        <w:widowControl w:val="0"/>
        <w:keepNext w:val="0"/>
        <w:keepLines w:val="0"/>
        <w:shd w:val="clear" w:color="auto" w:fill="auto"/>
        <w:bidi w:val="0"/>
        <w:spacing w:before="0" w:after="0" w:line="220" w:lineRule="exact"/>
        <w:ind w:left="0" w:right="200" w:firstLine="0"/>
      </w:pPr>
      <w:r>
        <w:rPr>
          <w:lang w:val="ru-RU" w:eastAsia="ru-RU" w:bidi="ru-RU"/>
          <w:w w:val="100"/>
          <w:spacing w:val="0"/>
          <w:color w:val="000000"/>
          <w:position w:val="0"/>
        </w:rPr>
        <w:t xml:space="preserve">2021 Ха 03/ТИ- </w:t>
      </w:r>
      <w:r>
        <w:rPr>
          <w:rStyle w:val="CharStyle12"/>
        </w:rPr>
        <w:t>'4/f</w:t>
      </w:r>
    </w:p>
    <w:p>
      <w:pPr>
        <w:pStyle w:val="Style3"/>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Оператор электронной площадки:</w:t>
      </w:r>
    </w:p>
    <w:p>
      <w:pPr>
        <w:pStyle w:val="Style10"/>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 xml:space="preserve">ЗАО "Сбербанк - </w:t>
      </w:r>
      <w:r>
        <w:rPr>
          <w:lang w:val="en-US" w:eastAsia="en-US" w:bidi="en-US"/>
          <w:w w:val="100"/>
          <w:spacing w:val="0"/>
          <w:color w:val="000000"/>
          <w:position w:val="0"/>
        </w:rPr>
        <w:t>ACT"</w:t>
      </w:r>
    </w:p>
    <w:p>
      <w:pPr>
        <w:pStyle w:val="Style10"/>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119435, г. Москва, Большой Саввинский</w:t>
      </w:r>
    </w:p>
    <w:p>
      <w:pPr>
        <w:pStyle w:val="Style10"/>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переулок, д. 12, стр.9</w:t>
      </w:r>
    </w:p>
    <w:p>
      <w:pPr>
        <w:pStyle w:val="Style3"/>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Заявитель:</w:t>
      </w:r>
    </w:p>
    <w:p>
      <w:pPr>
        <w:pStyle w:val="Style10"/>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ООО «Фокус»</w:t>
      </w:r>
    </w:p>
    <w:p>
      <w:pPr>
        <w:pStyle w:val="Style10"/>
        <w:widowControl w:val="0"/>
        <w:keepNext w:val="0"/>
        <w:keepLines w:val="0"/>
        <w:shd w:val="clear" w:color="auto" w:fill="auto"/>
        <w:bidi w:val="0"/>
        <w:jc w:val="left"/>
        <w:spacing w:before="0" w:after="0" w:line="274" w:lineRule="exact"/>
        <w:ind w:left="20" w:right="20" w:firstLine="0"/>
      </w:pPr>
      <w:r>
        <w:rPr>
          <w:lang w:val="ru-RU" w:eastAsia="ru-RU" w:bidi="ru-RU"/>
          <w:w w:val="100"/>
          <w:spacing w:val="0"/>
          <w:color w:val="000000"/>
          <w:position w:val="0"/>
        </w:rPr>
        <w:t xml:space="preserve">620028, г. Екатеринбург, улица Кирова, д. 9, кв. </w:t>
      </w:r>
      <w:r>
        <w:rPr>
          <w:rStyle w:val="CharStyle13"/>
        </w:rPr>
        <w:t>112</w:t>
      </w:r>
    </w:p>
    <w:p>
      <w:pPr>
        <w:pStyle w:val="Style3"/>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Заказчик:</w:t>
      </w:r>
    </w:p>
    <w:p>
      <w:pPr>
        <w:pStyle w:val="Style10"/>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Муниципальное казённое учреждение "Управление капитального строительства города Когалыма"</w:t>
      </w:r>
    </w:p>
    <w:p>
      <w:pPr>
        <w:pStyle w:val="Style10"/>
        <w:widowControl w:val="0"/>
        <w:keepNext w:val="0"/>
        <w:keepLines w:val="0"/>
        <w:shd w:val="clear" w:color="auto" w:fill="auto"/>
        <w:bidi w:val="0"/>
        <w:jc w:val="left"/>
        <w:spacing w:before="0" w:after="0" w:line="274" w:lineRule="exact"/>
        <w:ind w:left="20" w:right="20" w:firstLine="0"/>
      </w:pPr>
      <w:r>
        <w:rPr>
          <w:lang w:val="ru-RU" w:eastAsia="ru-RU" w:bidi="ru-RU"/>
          <w:w w:val="100"/>
          <w:spacing w:val="0"/>
          <w:color w:val="000000"/>
          <w:position w:val="0"/>
        </w:rPr>
        <w:t xml:space="preserve">628486, Ханты-Мансийский автономный округ - Югра автономный, город Когалым, улица Дружбы народов, дом 7 </w:t>
      </w:r>
      <w:r>
        <w:rPr>
          <w:rStyle w:val="CharStyle14"/>
        </w:rPr>
        <w:t>Уполномоченный орган:</w:t>
      </w:r>
    </w:p>
    <w:p>
      <w:pPr>
        <w:pStyle w:val="Style10"/>
        <w:widowControl w:val="0"/>
        <w:keepNext w:val="0"/>
        <w:keepLines w:val="0"/>
        <w:shd w:val="clear" w:color="auto" w:fill="auto"/>
        <w:bidi w:val="0"/>
        <w:jc w:val="left"/>
        <w:spacing w:before="0" w:after="0" w:line="274" w:lineRule="exact"/>
        <w:ind w:left="20" w:right="20" w:firstLine="0"/>
        <w:sectPr>
          <w:footnotePr>
            <w:pos w:val="pageBottom"/>
            <w:numFmt w:val="decimal"/>
            <w:numRestart w:val="continuous"/>
          </w:footnotePr>
          <w:type w:val="continuous"/>
          <w:pgSz w:w="16838" w:h="23810"/>
          <w:pgMar w:top="3912" w:left="3897" w:right="3281" w:bottom="3905" w:header="0" w:footer="3" w:gutter="0"/>
          <w:rtlGutter w:val="0"/>
          <w:cols w:num="2" w:space="720" w:equalWidth="0">
            <w:col w:w="3906" w:space="666"/>
            <w:col w:w="5087"/>
          </w:cols>
          <w:noEndnote/>
          <w:docGrid w:linePitch="360"/>
        </w:sectPr>
      </w:pPr>
      <w:r>
        <w:rPr>
          <w:lang w:val="ru-RU" w:eastAsia="ru-RU" w:bidi="ru-RU"/>
          <w:w w:val="100"/>
          <w:spacing w:val="0"/>
          <w:color w:val="000000"/>
          <w:position w:val="0"/>
        </w:rPr>
        <w:t>Муниципальное казенное учреждение Администрация города Когалыма 628486, Ханты-Мансийский автономный округ - Югра АО, г Когалым, ул Дружбы народов, дом 7, каб. 219</w:t>
      </w:r>
    </w:p>
    <w:p>
      <w:pPr>
        <w:widowControl w:val="0"/>
        <w:spacing w:line="240" w:lineRule="exact"/>
        <w:rPr>
          <w:sz w:val="19"/>
          <w:szCs w:val="19"/>
        </w:rPr>
      </w:pPr>
    </w:p>
    <w:p>
      <w:pPr>
        <w:widowControl w:val="0"/>
        <w:spacing w:before="58" w:after="58"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47" w:line="220" w:lineRule="exact"/>
        <w:ind w:left="0" w:right="0" w:firstLine="0"/>
      </w:pPr>
      <w:r>
        <w:rPr>
          <w:lang w:val="ru-RU" w:eastAsia="ru-RU" w:bidi="ru-RU"/>
          <w:w w:val="100"/>
          <w:spacing w:val="0"/>
          <w:color w:val="000000"/>
          <w:position w:val="0"/>
        </w:rPr>
        <w:t>РЕШЕНИЕ № 086/06/31-255/2021</w:t>
      </w:r>
    </w:p>
    <w:p>
      <w:pPr>
        <w:pStyle w:val="Style10"/>
        <w:tabs>
          <w:tab w:leader="none" w:pos="7962" w:val="left"/>
        </w:tabs>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Резолютивная часть объявлена 16.02.2021</w:t>
        <w:tab/>
        <w:t>г. Ханты-Мансийск</w:t>
      </w:r>
    </w:p>
    <w:p>
      <w:pPr>
        <w:pStyle w:val="Style10"/>
        <w:widowControl w:val="0"/>
        <w:keepNext w:val="0"/>
        <w:keepLines w:val="0"/>
        <w:shd w:val="clear" w:color="auto" w:fill="auto"/>
        <w:bidi w:val="0"/>
        <w:jc w:val="both"/>
        <w:spacing w:before="0" w:after="243" w:line="277" w:lineRule="exact"/>
        <w:ind w:left="20" w:right="0" w:firstLine="0"/>
      </w:pPr>
      <w:r>
        <w:rPr>
          <w:lang w:val="ru-RU" w:eastAsia="ru-RU" w:bidi="ru-RU"/>
          <w:w w:val="100"/>
          <w:spacing w:val="0"/>
          <w:color w:val="000000"/>
          <w:position w:val="0"/>
        </w:rPr>
        <w:t>Изготовлено в полном объеме 18.02.2021</w:t>
      </w:r>
    </w:p>
    <w:p>
      <w:pPr>
        <w:pStyle w:val="Style10"/>
        <w:widowControl w:val="0"/>
        <w:keepNext w:val="0"/>
        <w:keepLines w:val="0"/>
        <w:shd w:val="clear" w:color="auto" w:fill="auto"/>
        <w:bidi w:val="0"/>
        <w:jc w:val="both"/>
        <w:spacing w:before="0" w:after="120" w:line="274"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0"/>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Председателя комиссии:</w:t>
      </w:r>
    </w:p>
    <w:p>
      <w:pPr>
        <w:pStyle w:val="Style10"/>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-Миронов А.Г.- Заместитель руководителя Управления;</w:t>
      </w:r>
    </w:p>
    <w:p>
      <w:pPr>
        <w:pStyle w:val="Style10"/>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Членов комиссии:</w:t>
      </w:r>
    </w:p>
    <w:p>
      <w:pPr>
        <w:pStyle w:val="Style10"/>
        <w:numPr>
          <w:ilvl w:val="0"/>
          <w:numId w:val="1"/>
        </w:numPr>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 Валиуллин </w:t>
      </w:r>
      <w:r>
        <w:rPr>
          <w:lang w:val="en-US" w:eastAsia="en-US" w:bidi="en-US"/>
          <w:w w:val="100"/>
          <w:spacing w:val="0"/>
          <w:color w:val="000000"/>
          <w:position w:val="0"/>
        </w:rPr>
        <w:t xml:space="preserve">P.P. </w:t>
      </w:r>
      <w:r>
        <w:rPr>
          <w:lang w:val="ru-RU" w:eastAsia="ru-RU" w:bidi="ru-RU"/>
          <w:w w:val="100"/>
          <w:spacing w:val="0"/>
          <w:color w:val="000000"/>
          <w:position w:val="0"/>
        </w:rPr>
        <w:t>- Начальник отдела Управления;</w:t>
      </w:r>
    </w:p>
    <w:p>
      <w:pPr>
        <w:pStyle w:val="Style10"/>
        <w:numPr>
          <w:ilvl w:val="0"/>
          <w:numId w:val="1"/>
        </w:numPr>
        <w:widowControl w:val="0"/>
        <w:keepNext w:val="0"/>
        <w:keepLines w:val="0"/>
        <w:shd w:val="clear" w:color="auto" w:fill="auto"/>
        <w:bidi w:val="0"/>
        <w:jc w:val="both"/>
        <w:spacing w:before="0" w:after="112" w:line="274" w:lineRule="exact"/>
        <w:ind w:left="20" w:right="0" w:firstLine="700"/>
      </w:pPr>
      <w:r>
        <w:rPr>
          <w:lang w:val="ru-RU" w:eastAsia="ru-RU" w:bidi="ru-RU"/>
          <w:w w:val="100"/>
          <w:spacing w:val="0"/>
          <w:color w:val="000000"/>
          <w:position w:val="0"/>
        </w:rPr>
        <w:t xml:space="preserve"> Бычков И.Т. - Государственный инспектор отдела Управления,</w:t>
      </w:r>
    </w:p>
    <w:p>
      <w:pPr>
        <w:pStyle w:val="Style10"/>
        <w:widowControl w:val="0"/>
        <w:keepNext w:val="0"/>
        <w:keepLines w:val="0"/>
        <w:shd w:val="clear" w:color="auto" w:fill="auto"/>
        <w:bidi w:val="0"/>
        <w:jc w:val="both"/>
        <w:spacing w:before="0" w:after="0" w:line="284" w:lineRule="exact"/>
        <w:ind w:left="20" w:right="20" w:firstLine="700"/>
      </w:pPr>
      <w:r>
        <w:rPr>
          <w:lang w:val="ru-RU" w:eastAsia="ru-RU" w:bidi="ru-RU"/>
          <w:w w:val="100"/>
          <w:spacing w:val="0"/>
          <w:color w:val="000000"/>
          <w:position w:val="0"/>
        </w:rPr>
        <w:t>от Заявителя - не явился, о дате, времени и месте рассмотрения жалобы посредством видеоконференц-связи уведомлены надлежащим образом;</w:t>
      </w:r>
    </w:p>
    <w:p>
      <w:pPr>
        <w:pStyle w:val="Style10"/>
        <w:widowControl w:val="0"/>
        <w:keepNext w:val="0"/>
        <w:keepLines w:val="0"/>
        <w:shd w:val="clear" w:color="auto" w:fill="auto"/>
        <w:bidi w:val="0"/>
        <w:jc w:val="both"/>
        <w:spacing w:before="0" w:after="0" w:line="281" w:lineRule="exact"/>
        <w:ind w:left="20" w:right="20" w:firstLine="700"/>
      </w:pPr>
      <w:r>
        <w:rPr>
          <w:lang w:val="ru-RU" w:eastAsia="ru-RU" w:bidi="ru-RU"/>
          <w:w w:val="100"/>
          <w:spacing w:val="0"/>
          <w:color w:val="000000"/>
          <w:position w:val="0"/>
        </w:rPr>
        <w:t>от Заказчика - посредством видеоконференц-связи Семенцов О.П. по доверенности №12 от 24.04.2020г.;</w:t>
      </w:r>
    </w:p>
    <w:p>
      <w:pPr>
        <w:pStyle w:val="Style10"/>
        <w:widowControl w:val="0"/>
        <w:keepNext w:val="0"/>
        <w:keepLines w:val="0"/>
        <w:shd w:val="clear" w:color="auto" w:fill="auto"/>
        <w:bidi w:val="0"/>
        <w:jc w:val="both"/>
        <w:spacing w:before="0" w:after="246" w:line="281" w:lineRule="exact"/>
        <w:ind w:left="20" w:right="20" w:firstLine="700"/>
      </w:pPr>
      <w:r>
        <w:rPr>
          <w:lang w:val="ru-RU" w:eastAsia="ru-RU" w:bidi="ru-RU"/>
          <w:w w:val="100"/>
          <w:spacing w:val="0"/>
          <w:color w:val="000000"/>
          <w:position w:val="0"/>
        </w:rPr>
        <w:t>от Уполномоченного органа - посредством видеоконференц-связи Семирунчик А.В. по доверенности №04-27 от 10.04.2020г.;</w:t>
      </w:r>
    </w:p>
    <w:p>
      <w:pPr>
        <w:pStyle w:val="Style10"/>
        <w:widowControl w:val="0"/>
        <w:keepNext w:val="0"/>
        <w:keepLines w:val="0"/>
        <w:shd w:val="clear" w:color="auto" w:fill="auto"/>
        <w:bidi w:val="0"/>
        <w:jc w:val="both"/>
        <w:spacing w:before="0" w:after="163" w:line="274" w:lineRule="exact"/>
        <w:ind w:left="20" w:right="20" w:firstLine="700"/>
      </w:pPr>
      <w:r>
        <w:rPr>
          <w:lang w:val="ru-RU" w:eastAsia="ru-RU" w:bidi="ru-RU"/>
          <w:w w:val="100"/>
          <w:spacing w:val="0"/>
          <w:color w:val="000000"/>
          <w:position w:val="0"/>
        </w:rPr>
        <w:t xml:space="preserve">рассмотрев жалобу ООО «Фокус» (ИНН 6658533954 ОГРН: 1206600022639) от 09.02.2021 №239-ж на действия Заказчика — Муниципальное казённое учреждение "Управление капитального строительства города Когалыма", Уполномоченного органа - Муниципальное казенное учреждение Администрация города Когалыма, при проведении электронного аукциона предметом, которого является выполнение работ по строительству сетей наружного освещения по улице Ноябрьская в городе Когалыме (извещение № 0187300013721000004)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spacing w:before="0" w:after="0" w:line="220" w:lineRule="exact"/>
        <w:ind w:left="0" w:right="0" w:firstLine="0"/>
      </w:pPr>
      <w:r>
        <w:rPr>
          <w:lang w:val="ru-RU" w:eastAsia="ru-RU" w:bidi="ru-RU"/>
          <w:w w:val="100"/>
          <w:spacing w:val="0"/>
          <w:color w:val="000000"/>
          <w:position w:val="0"/>
        </w:rPr>
        <w:t>УСТАНОВИЛА:</w:t>
      </w:r>
      <w:r>
        <w:br w:type="page"/>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«Фокус» (ИНН 6658533954 ОГРН: 1206600022639) от 09.02.2021 №239-ж на действия Заказчика при проведении электронного аукциона (извещение № 0187300013721000004).</w:t>
      </w:r>
    </w:p>
    <w:p>
      <w:pPr>
        <w:pStyle w:val="Style10"/>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В доводе жалобы Заявитель указал следующее:</w:t>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По мнению Заявителя, В действующей редакции п. 2.1 Приложения № 1 к Постановлению Правительства Российской Федерации от 4 февраля 2015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99 к участнику закупки, предметом которой является выполнение работ по </w:t>
      </w:r>
      <w:r>
        <w:rPr>
          <w:rStyle w:val="CharStyle14"/>
        </w:rPr>
        <w:t xml:space="preserve">строительству, реконструкции линейного объекта, </w:t>
      </w:r>
      <w:r>
        <w:rPr>
          <w:lang w:val="ru-RU" w:eastAsia="ru-RU" w:bidi="ru-RU"/>
          <w:w w:val="100"/>
          <w:spacing w:val="0"/>
          <w:color w:val="000000"/>
          <w:position w:val="0"/>
        </w:rPr>
        <w:t>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установлены следующие дополнительные требования:</w:t>
      </w:r>
    </w:p>
    <w:p>
      <w:pPr>
        <w:pStyle w:val="Style3"/>
        <w:widowControl w:val="0"/>
        <w:keepNext w:val="0"/>
        <w:keepLines w:val="0"/>
        <w:shd w:val="clear" w:color="auto" w:fill="auto"/>
        <w:bidi w:val="0"/>
        <w:jc w:val="both"/>
        <w:spacing w:before="0" w:after="240" w:line="274" w:lineRule="exact"/>
        <w:ind w:left="20" w:right="20" w:firstLine="700"/>
      </w:pPr>
      <w:r>
        <w:rPr>
          <w:lang w:val="ru-RU" w:eastAsia="ru-RU" w:bidi="ru-RU"/>
          <w:w w:val="100"/>
          <w:spacing w:val="0"/>
          <w:color w:val="000000"/>
          <w:position w:val="0"/>
        </w:rPr>
        <w:t>Однако, Заказчиком не установлено обязательное дополнительное требование к участникам закупки.</w:t>
      </w:r>
    </w:p>
    <w:p>
      <w:pPr>
        <w:pStyle w:val="Style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части 3 статьи 7 Закона о контрактной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силу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10"/>
        <w:numPr>
          <w:ilvl w:val="0"/>
          <w:numId w:val="3"/>
        </w:numPr>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 финансовых ресурсов для исполнения контракта;</w:t>
      </w:r>
    </w:p>
    <w:p>
      <w:pPr>
        <w:pStyle w:val="Style10"/>
        <w:numPr>
          <w:ilvl w:val="0"/>
          <w:numId w:val="3"/>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10"/>
        <w:numPr>
          <w:ilvl w:val="0"/>
          <w:numId w:val="3"/>
        </w:numPr>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10"/>
        <w:numPr>
          <w:ilvl w:val="0"/>
          <w:numId w:val="3"/>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10"/>
        <w:widowControl w:val="0"/>
        <w:keepNext w:val="0"/>
        <w:keepLines w:val="0"/>
        <w:shd w:val="clear" w:color="auto" w:fill="auto"/>
        <w:bidi w:val="0"/>
        <w:jc w:val="both"/>
        <w:spacing w:before="0" w:after="0" w:line="274" w:lineRule="exact"/>
        <w:ind w:left="20" w:right="20" w:firstLine="700"/>
        <w:sectPr>
          <w:type w:val="continuous"/>
          <w:pgSz w:w="16838" w:h="23810"/>
          <w:pgMar w:top="4107" w:left="3311" w:right="3270" w:bottom="4467" w:header="0" w:footer="3" w:gutter="0"/>
          <w:rtlGutter w:val="0"/>
          <w:cols w:space="720"/>
          <w:noEndnote/>
          <w:docGrid w:linePitch="360"/>
        </w:sectPr>
      </w:pPr>
      <w:r>
        <w:rPr>
          <w:lang w:val="ru-RU" w:eastAsia="ru-RU" w:bidi="ru-RU"/>
          <w:w w:val="100"/>
          <w:spacing w:val="0"/>
          <w:color w:val="000000"/>
          <w:position w:val="0"/>
        </w:rPr>
        <w:t xml:space="preserve">Согласно пункту 2.1 Постановления Правительства РФ от 04.02.2015 </w:t>
      </w:r>
      <w:r>
        <w:rPr>
          <w:lang w:val="en-US" w:eastAsia="en-US" w:bidi="en-US"/>
          <w:w w:val="100"/>
          <w:spacing w:val="0"/>
          <w:color w:val="000000"/>
          <w:position w:val="0"/>
        </w:rPr>
        <w:t xml:space="preserve">N </w:t>
      </w:r>
      <w:r>
        <w:rPr>
          <w:lang w:val="ru-RU" w:eastAsia="ru-RU" w:bidi="ru-RU"/>
          <w:w w:val="100"/>
          <w:spacing w:val="0"/>
          <w:color w:val="000000"/>
          <w:position w:val="0"/>
        </w:rPr>
        <w:t xml:space="preserve">99 (ред. от 06.08.2020)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(вместе с "Дополнительными требованиями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w:t>
      </w:r>
      <w:r>
        <w:rPr>
          <w:rStyle w:val="CharStyle15"/>
        </w:rPr>
        <w:t>установлено следующее:</w:t>
      </w:r>
    </w:p>
    <w:p>
      <w:pPr>
        <w:widowControl w:val="0"/>
        <w:spacing w:line="112" w:lineRule="exact"/>
        <w:rPr>
          <w:sz w:val="9"/>
          <w:szCs w:val="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0"/>
        <w:tabs>
          <w:tab w:leader="none" w:pos="2747" w:val="right"/>
        </w:tabs>
        <w:widowControl w:val="0"/>
        <w:keepNext w:val="0"/>
        <w:keepLines w:val="0"/>
        <w:shd w:val="clear" w:color="auto" w:fill="auto"/>
        <w:bidi w:val="0"/>
        <w:jc w:val="left"/>
        <w:spacing w:before="0" w:after="0" w:line="274" w:lineRule="exact"/>
        <w:ind w:left="0" w:right="20" w:firstLine="700"/>
      </w:pPr>
      <w:r>
        <w:rPr>
          <w:lang w:val="ru-RU" w:eastAsia="ru-RU" w:bidi="ru-RU"/>
          <w:w w:val="100"/>
          <w:spacing w:val="0"/>
          <w:color w:val="000000"/>
          <w:position w:val="0"/>
        </w:rPr>
        <w:t>Выполнение работ по</w:t>
        <w:tab/>
        <w:t>строительству,</w:t>
      </w:r>
    </w:p>
    <w:p>
      <w:pPr>
        <w:pStyle w:val="Style10"/>
        <w:tabs>
          <w:tab w:leader="none" w:pos="2747" w:val="right"/>
        </w:tabs>
        <w:widowControl w:val="0"/>
        <w:keepNext w:val="0"/>
        <w:keepLines w:val="0"/>
        <w:shd w:val="clear" w:color="auto" w:fill="auto"/>
        <w:bidi w:val="0"/>
        <w:jc w:val="both"/>
        <w:spacing w:before="0" w:after="0" w:line="274" w:lineRule="exact"/>
        <w:ind w:left="0" w:right="20" w:firstLine="0"/>
      </w:pPr>
      <w:r>
        <w:rPr>
          <w:lang w:val="ru-RU" w:eastAsia="ru-RU" w:bidi="ru-RU"/>
          <w:w w:val="100"/>
          <w:spacing w:val="0"/>
          <w:color w:val="000000"/>
          <w:position w:val="0"/>
        </w:rPr>
        <w:t>реконструкции линейного объекта, если начальная (максимальная) цена контракта (цена лота) для обеспечения федеральных нужд превышает 10 млн. рублей, для обеспечения нужд</w:t>
        <w:tab/>
        <w:t>субъектов</w:t>
      </w:r>
    </w:p>
    <w:p>
      <w:pPr>
        <w:pStyle w:val="Style10"/>
        <w:widowControl w:val="0"/>
        <w:keepNext w:val="0"/>
        <w:keepLines w:val="0"/>
        <w:shd w:val="clear" w:color="auto" w:fill="auto"/>
        <w:bidi w:val="0"/>
        <w:jc w:val="both"/>
        <w:spacing w:before="0" w:after="0" w:line="274" w:lineRule="exact"/>
        <w:ind w:left="0" w:right="20" w:firstLine="0"/>
      </w:pPr>
      <w:r>
        <w:rPr>
          <w:lang w:val="ru-RU" w:eastAsia="ru-RU" w:bidi="ru-RU"/>
          <w:w w:val="100"/>
          <w:spacing w:val="0"/>
          <w:color w:val="000000"/>
          <w:position w:val="0"/>
        </w:rPr>
        <w:t>Российской Федерации, муниципальных нужд - 5 млн.рублей</w:t>
      </w:r>
    </w:p>
    <w:p>
      <w:pPr>
        <w:pStyle w:val="Style10"/>
        <w:tabs>
          <w:tab w:leader="none" w:pos="1823" w:val="left"/>
          <w:tab w:leader="none" w:pos="3420" w:val="right"/>
        </w:tabs>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наличие за последние 5 лет до даты подачи заявки на участие в закупке опыта исполнения</w:t>
        <w:tab/>
        <w:t>(с</w:t>
        <w:tab/>
        <w:t>учетом</w:t>
      </w:r>
    </w:p>
    <w:p>
      <w:pPr>
        <w:pStyle w:val="Style10"/>
        <w:tabs>
          <w:tab w:leader="none" w:pos="3420" w:val="right"/>
        </w:tabs>
        <w:widowControl w:val="0"/>
        <w:keepNext w:val="0"/>
        <w:keepLines w:val="0"/>
        <w:shd w:val="clear" w:color="auto" w:fill="auto"/>
        <w:bidi w:val="0"/>
        <w:jc w:val="both"/>
        <w:spacing w:before="0" w:after="0" w:line="274" w:lineRule="exact"/>
        <w:ind w:left="0" w:right="0" w:firstLine="0"/>
      </w:pPr>
      <w:r>
        <w:rPr>
          <w:lang w:val="ru-RU" w:eastAsia="ru-RU" w:bidi="ru-RU"/>
          <w:w w:val="100"/>
          <w:spacing w:val="0"/>
          <w:color w:val="000000"/>
          <w:position w:val="0"/>
        </w:rPr>
        <w:t>правопреемства)</w:t>
        <w:tab/>
        <w:t>одного</w:t>
      </w:r>
    </w:p>
    <w:p>
      <w:pPr>
        <w:pStyle w:val="Style10"/>
        <w:tabs>
          <w:tab w:leader="none" w:pos="1823" w:val="left"/>
          <w:tab w:leader="none" w:pos="3420" w:val="right"/>
        </w:tabs>
        <w:widowControl w:val="0"/>
        <w:keepNext w:val="0"/>
        <w:keepLines w:val="0"/>
        <w:shd w:val="clear" w:color="auto" w:fill="auto"/>
        <w:bidi w:val="0"/>
        <w:jc w:val="both"/>
        <w:spacing w:before="0" w:after="0" w:line="274" w:lineRule="exact"/>
        <w:ind w:left="0" w:right="20" w:firstLine="0"/>
      </w:pPr>
      <w:r>
        <w:rPr>
          <w:lang w:val="ru-RU" w:eastAsia="ru-RU" w:bidi="ru-RU"/>
          <w:w w:val="100"/>
          <w:spacing w:val="0"/>
          <w:color w:val="000000"/>
          <w:position w:val="0"/>
        </w:rPr>
        <w:t>контракта (договора) на выполнение</w:t>
        <w:tab/>
        <w:t>работ</w:t>
        <w:tab/>
        <w:t>по</w:t>
      </w:r>
    </w:p>
    <w:p>
      <w:pPr>
        <w:pStyle w:val="Style10"/>
        <w:widowControl w:val="0"/>
        <w:keepNext w:val="0"/>
        <w:keepLines w:val="0"/>
        <w:shd w:val="clear" w:color="auto" w:fill="auto"/>
        <w:bidi w:val="0"/>
        <w:jc w:val="both"/>
        <w:spacing w:before="0" w:after="0" w:line="274" w:lineRule="exact"/>
        <w:ind w:left="0" w:right="20" w:firstLine="0"/>
      </w:pPr>
      <w:r>
        <w:rPr>
          <w:lang w:val="ru-RU" w:eastAsia="ru-RU" w:bidi="ru-RU"/>
          <w:w w:val="100"/>
          <w:spacing w:val="0"/>
          <w:color w:val="000000"/>
          <w:position w:val="0"/>
        </w:rPr>
        <w:t>строительству, реконструкции линейного объекта.</w:t>
      </w:r>
    </w:p>
    <w:p>
      <w:pPr>
        <w:pStyle w:val="Style10"/>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При этом стоимость такого одного исполненного контракта (договора) должна составлять:</w:t>
      </w:r>
    </w:p>
    <w:p>
      <w:pPr>
        <w:pStyle w:val="Style10"/>
        <w:tabs>
          <w:tab w:leader="none" w:pos="3708" w:val="right"/>
        </w:tabs>
        <w:widowControl w:val="0"/>
        <w:keepNext w:val="0"/>
        <w:keepLines w:val="0"/>
        <w:shd w:val="clear" w:color="auto" w:fill="auto"/>
        <w:bidi w:val="0"/>
        <w:jc w:val="both"/>
        <w:spacing w:before="0" w:after="0" w:line="274" w:lineRule="exact"/>
        <w:ind w:left="720" w:right="0" w:firstLine="0"/>
      </w:pPr>
      <w:r>
        <w:rPr>
          <w:lang w:val="ru-RU" w:eastAsia="ru-RU" w:bidi="ru-RU"/>
          <w:w w:val="100"/>
          <w:spacing w:val="0"/>
          <w:color w:val="000000"/>
          <w:position w:val="0"/>
        </w:rPr>
        <w:t>копия</w:t>
        <w:tab/>
        <w:t>исполненного</w:t>
      </w:r>
    </w:p>
    <w:p>
      <w:pPr>
        <w:pStyle w:val="Style10"/>
        <w:widowControl w:val="0"/>
        <w:keepNext w:val="0"/>
        <w:keepLines w:val="0"/>
        <w:shd w:val="clear" w:color="auto" w:fill="auto"/>
        <w:bidi w:val="0"/>
        <w:jc w:val="left"/>
        <w:spacing w:before="0" w:after="0" w:line="274" w:lineRule="exact"/>
        <w:ind w:left="0" w:right="0" w:firstLine="0"/>
      </w:pPr>
      <w:r>
        <w:rPr>
          <w:lang w:val="ru-RU" w:eastAsia="ru-RU" w:bidi="ru-RU"/>
          <w:w w:val="100"/>
          <w:spacing w:val="0"/>
          <w:color w:val="000000"/>
          <w:position w:val="0"/>
        </w:rPr>
        <w:t>контракта(договора);</w:t>
      </w:r>
    </w:p>
    <w:p>
      <w:pPr>
        <w:pStyle w:val="Style10"/>
        <w:widowControl w:val="0"/>
        <w:keepNext w:val="0"/>
        <w:keepLines w:val="0"/>
        <w:shd w:val="clear" w:color="auto" w:fill="auto"/>
        <w:bidi w:val="0"/>
        <w:jc w:val="both"/>
        <w:spacing w:before="0" w:after="0" w:line="274" w:lineRule="exact"/>
        <w:ind w:left="0" w:right="0" w:firstLine="720"/>
        <w:sectPr>
          <w:type w:val="continuous"/>
          <w:pgSz w:w="16838" w:h="23810"/>
          <w:pgMar w:top="3715" w:left="3320" w:right="3349" w:bottom="4075" w:header="0" w:footer="3" w:gutter="0"/>
          <w:rtlGutter w:val="0"/>
          <w:cols w:num="3" w:sep="1" w:space="720" w:equalWidth="0">
            <w:col w:w="2765" w:space="122"/>
            <w:col w:w="3445" w:space="119"/>
            <w:col w:w="3719"/>
          </w:cols>
          <w:noEndnote/>
          <w:docGrid w:linePitch="360"/>
        </w:sectPr>
      </w:pPr>
      <w:r>
        <w:rPr>
          <w:lang w:val="ru-RU" w:eastAsia="ru-RU" w:bidi="ru-RU"/>
          <w:w w:val="100"/>
          <w:spacing w:val="0"/>
          <w:color w:val="000000"/>
          <w:position w:val="0"/>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w:t>
      </w:r>
    </w:p>
    <w:p>
      <w:pPr>
        <w:pStyle w:val="Style1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1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не менее 40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100 млн. рублей;</w:t>
      </w:r>
    </w:p>
    <w:p>
      <w:pPr>
        <w:pStyle w:val="Style1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не менее 30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500 млн. рублей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pPr>
        <w:pStyle w:val="Style10"/>
        <w:tabs>
          <w:tab w:leader="none" w:pos="3728" w:val="right"/>
        </w:tabs>
        <w:widowControl w:val="0"/>
        <w:keepNext w:val="0"/>
        <w:keepLines w:val="0"/>
        <w:shd w:val="clear" w:color="auto" w:fill="auto"/>
        <w:bidi w:val="0"/>
        <w:jc w:val="left"/>
        <w:spacing w:before="0" w:after="0" w:line="274" w:lineRule="exact"/>
        <w:ind w:left="20" w:right="20" w:firstLine="720"/>
      </w:pPr>
      <w:r>
        <w:rPr>
          <w:lang w:val="ru-RU" w:eastAsia="ru-RU" w:bidi="ru-RU"/>
          <w:w w:val="100"/>
          <w:spacing w:val="0"/>
          <w:color w:val="000000"/>
          <w:position w:val="0"/>
        </w:rPr>
        <w:t>копия разрешения на ввод объекта</w:t>
        <w:tab/>
        <w:t>капитального</w:t>
      </w:r>
    </w:p>
    <w:p>
      <w:pPr>
        <w:pStyle w:val="Style10"/>
        <w:tabs>
          <w:tab w:leader="none" w:pos="3728" w:val="right"/>
        </w:tabs>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w:t>
        <w:tab/>
        <w:t>градостроительной</w:t>
      </w:r>
    </w:p>
    <w:p>
      <w:pPr>
        <w:pStyle w:val="Style10"/>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деятельности).</w:t>
      </w:r>
    </w:p>
    <w:p>
      <w:pPr>
        <w:pStyle w:val="Style10"/>
        <w:tabs>
          <w:tab w:leader="none" w:pos="3728" w:val="right"/>
        </w:tabs>
        <w:widowControl w:val="0"/>
        <w:keepNext w:val="0"/>
        <w:keepLines w:val="0"/>
        <w:shd w:val="clear" w:color="auto" w:fill="auto"/>
        <w:bidi w:val="0"/>
        <w:jc w:val="both"/>
        <w:spacing w:before="0" w:after="0" w:line="274" w:lineRule="exact"/>
        <w:ind w:left="740" w:right="0" w:firstLine="0"/>
      </w:pPr>
      <w:r>
        <w:rPr>
          <w:lang w:val="ru-RU" w:eastAsia="ru-RU" w:bidi="ru-RU"/>
          <w:w w:val="100"/>
          <w:spacing w:val="0"/>
          <w:color w:val="000000"/>
          <w:position w:val="0"/>
        </w:rPr>
        <w:t>Указанный</w:t>
        <w:tab/>
        <w:t>документ</w:t>
      </w:r>
    </w:p>
    <w:p>
      <w:pPr>
        <w:pStyle w:val="Style10"/>
        <w:widowControl w:val="0"/>
        <w:keepNext w:val="0"/>
        <w:keepLines w:val="0"/>
        <w:shd w:val="clear" w:color="auto" w:fill="auto"/>
        <w:bidi w:val="0"/>
        <w:jc w:val="both"/>
        <w:spacing w:before="0" w:after="0" w:line="274" w:lineRule="exact"/>
        <w:ind w:left="20" w:right="20" w:firstLine="0"/>
        <w:sectPr>
          <w:pgSz w:w="16838" w:h="23810"/>
          <w:pgMar w:top="3288" w:left="6227" w:right="3606" w:bottom="4858" w:header="0" w:footer="3" w:gutter="0"/>
          <w:rtlGutter w:val="0"/>
          <w:cols w:num="2" w:sep="1" w:space="102"/>
          <w:noEndnote/>
          <w:docGrid w:linePitch="360"/>
        </w:sectPr>
      </w:pPr>
      <w:r>
        <w:rPr>
          <w:lang w:val="ru-RU" w:eastAsia="ru-RU" w:bidi="ru-RU"/>
          <w:w w:val="100"/>
          <w:spacing w:val="0"/>
          <w:color w:val="000000"/>
          <w:position w:val="0"/>
        </w:rPr>
        <w:t>должен быть подписан не ранее чем за 5 лет до даты окончания срока подачи заявок на участие в закупке</w:t>
      </w:r>
    </w:p>
    <w:p>
      <w:pPr>
        <w:widowControl w:val="0"/>
        <w:spacing w:before="69" w:after="69"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0"/>
        <w:widowControl w:val="0"/>
        <w:keepNext w:val="0"/>
        <w:keepLines w:val="0"/>
        <w:shd w:val="clear" w:color="auto" w:fill="auto"/>
        <w:bidi w:val="0"/>
        <w:jc w:val="both"/>
        <w:spacing w:before="0" w:after="0" w:line="277" w:lineRule="exact"/>
        <w:ind w:left="0" w:right="280" w:firstLine="700"/>
      </w:pPr>
      <w:r>
        <w:rPr>
          <w:lang w:val="ru-RU" w:eastAsia="ru-RU" w:bidi="ru-RU"/>
          <w:w w:val="100"/>
          <w:spacing w:val="0"/>
          <w:color w:val="000000"/>
          <w:position w:val="0"/>
        </w:rPr>
        <w:t>Согласно электронному аукциону предметом закупки является выполнение работ по строительству сетей наружного освещения по улице Ноябрьская в городе Когалыме (извещение № 0187300013721000004), НМЦК - 8 452 954,80 Р.</w:t>
      </w:r>
    </w:p>
    <w:p>
      <w:pPr>
        <w:pStyle w:val="Style10"/>
        <w:tabs>
          <w:tab w:leader="underscore" w:pos="10269" w:val="left"/>
        </w:tabs>
        <w:widowControl w:val="0"/>
        <w:keepNext w:val="0"/>
        <w:keepLines w:val="0"/>
        <w:shd w:val="clear" w:color="auto" w:fill="auto"/>
        <w:bidi w:val="0"/>
        <w:jc w:val="both"/>
        <w:spacing w:before="0" w:after="0" w:line="277" w:lineRule="exact"/>
        <w:ind w:left="0" w:right="0" w:firstLine="700"/>
        <w:sectPr>
          <w:type w:val="continuous"/>
          <w:pgSz w:w="16838" w:h="23810"/>
          <w:pgMar w:top="3288" w:left="3210" w:right="3120" w:bottom="4858" w:header="0" w:footer="3" w:gutter="0"/>
          <w:rtlGutter w:val="0"/>
          <w:cols w:space="720"/>
          <w:noEndnote/>
          <w:docGrid w:linePitch="360"/>
        </w:sectPr>
      </w:pPr>
      <w:r>
        <w:rPr>
          <w:rStyle w:val="CharStyle15"/>
        </w:rPr>
        <w:t>Согласно пункту 13 аукционной документации указан источник финансирования:</w:t>
      </w:r>
      <w:r>
        <w:rPr>
          <w:lang w:val="ru-RU" w:eastAsia="ru-RU" w:bidi="ru-RU"/>
          <w:w w:val="100"/>
          <w:spacing w:val="0"/>
          <w:color w:val="000000"/>
          <w:position w:val="0"/>
        </w:rPr>
        <w:tab/>
      </w:r>
    </w:p>
    <w:p>
      <w:pPr>
        <w:widowControl w:val="0"/>
        <w:spacing w:line="107" w:lineRule="exact"/>
        <w:rPr>
          <w:sz w:val="9"/>
          <w:szCs w:val="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0"/>
        <w:framePr w:h="216" w:wrap="around" w:hAnchor="margin" w:x="4856" w:y="9978"/>
        <w:widowControl w:val="0"/>
        <w:keepNext w:val="0"/>
        <w:keepLines w:val="0"/>
        <w:shd w:val="clear" w:color="auto" w:fill="auto"/>
        <w:bidi w:val="0"/>
        <w:jc w:val="left"/>
        <w:spacing w:before="0" w:after="0" w:line="200" w:lineRule="exact"/>
        <w:ind w:left="100" w:right="0" w:firstLine="0"/>
      </w:pPr>
      <w:r>
        <w:rPr>
          <w:rStyle w:val="CharStyle16"/>
          <w:spacing w:val="0"/>
        </w:rPr>
        <w:t>Бюджет города Когалыма</w:t>
      </w:r>
    </w:p>
    <w:p>
      <w:pPr>
        <w:pStyle w:val="Style10"/>
        <w:framePr w:h="202" w:wrap="around" w:vAnchor="text" w:hAnchor="margin" w:x="-1374" w:y="1"/>
        <w:widowControl w:val="0"/>
        <w:keepNext w:val="0"/>
        <w:keepLines w:val="0"/>
        <w:shd w:val="clear" w:color="auto" w:fill="auto"/>
        <w:bidi w:val="0"/>
        <w:jc w:val="left"/>
        <w:spacing w:before="0" w:after="0" w:line="200" w:lineRule="exact"/>
        <w:ind w:left="0" w:right="0" w:firstLine="0"/>
      </w:pPr>
      <w:r>
        <w:rPr>
          <w:rStyle w:val="CharStyle16"/>
          <w:spacing w:val="0"/>
        </w:rPr>
        <w:t>13.</w:t>
      </w:r>
    </w:p>
    <w:p>
      <w:pPr>
        <w:pStyle w:val="Style10"/>
        <w:widowControl w:val="0"/>
        <w:keepNext w:val="0"/>
        <w:keepLines w:val="0"/>
        <w:shd w:val="clear" w:color="auto" w:fill="auto"/>
        <w:bidi w:val="0"/>
        <w:jc w:val="left"/>
        <w:spacing w:before="0" w:after="0" w:line="220" w:lineRule="exact"/>
        <w:ind w:left="0" w:right="0" w:firstLine="0"/>
        <w:sectPr>
          <w:type w:val="continuous"/>
          <w:pgSz w:w="16838" w:h="23810"/>
          <w:pgMar w:top="3288" w:left="4614" w:right="9121" w:bottom="4858" w:header="0" w:footer="3" w:gutter="0"/>
          <w:rtlGutter w:val="0"/>
          <w:cols w:space="720"/>
          <w:noEndnote/>
          <w:docGrid w:linePitch="360"/>
        </w:sectPr>
      </w:pPr>
      <w:r>
        <w:rPr>
          <w:lang w:val="ru-RU" w:eastAsia="ru-RU" w:bidi="ru-RU"/>
          <w:w w:val="100"/>
          <w:spacing w:val="0"/>
          <w:color w:val="000000"/>
          <w:position w:val="0"/>
        </w:rPr>
        <w:t>Источник финансирования</w:t>
      </w:r>
    </w:p>
    <w:p>
      <w:pPr>
        <w:widowControl w:val="0"/>
        <w:spacing w:line="240" w:lineRule="exact"/>
        <w:rPr>
          <w:sz w:val="19"/>
          <w:szCs w:val="19"/>
        </w:rPr>
      </w:pPr>
    </w:p>
    <w:p>
      <w:pPr>
        <w:widowControl w:val="0"/>
        <w:spacing w:before="67" w:after="67"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Кроме того, изучив аукционную документацию и извещение, Комиссия Управления установила, что требования к участникам согласно дополнительным требованиям Постановления Правительства РФ № 99 не установлены.</w:t>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частям 4-5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w:t>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Следовательно, положения Постановления Правительства РФ № 99 к данной закупке применим, ввиду уровня бюджета (муниципальный) и начальной (максимальной) цены контракта (более 5 миллионов рублей).</w:t>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Таким образом, Комиссия Управления изучив материалы дела, пришла к выводу, что со стороны Заказчика присутствует нарушение положения части 4 статьи 31 Закона о контрактной системе, ввиду не установления дополнительного требования согласно Постановлению Правительства РФ № 99, а, следовательно, довод Заявителя является обоснованным.</w:t>
      </w:r>
      <w:r>
        <w:br w:type="page"/>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В соответствии с пунктом 2 части 22 статьи 99 Закона о контрактной системе,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w:t>
      </w:r>
      <w:r>
        <w:rPr>
          <w:rStyle w:val="CharStyle24"/>
        </w:rPr>
        <w:t xml:space="preserve">вправе выдавать </w:t>
      </w:r>
      <w:r>
        <w:rPr>
          <w:lang w:val="ru-RU" w:eastAsia="ru-RU" w:bidi="ru-RU"/>
          <w:w w:val="100"/>
          <w:spacing w:val="0"/>
          <w:color w:val="000000"/>
          <w:position w:val="0"/>
        </w:rPr>
        <w:t>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0"/>
        <w:widowControl w:val="0"/>
        <w:keepNext w:val="0"/>
        <w:keepLines w:val="0"/>
        <w:shd w:val="clear" w:color="auto" w:fill="auto"/>
        <w:bidi w:val="0"/>
        <w:jc w:val="both"/>
        <w:spacing w:before="0" w:after="183" w:line="281" w:lineRule="exact"/>
        <w:ind w:left="20" w:right="20" w:firstLine="700"/>
      </w:pPr>
      <w:r>
        <w:rPr>
          <w:lang w:val="ru-RU" w:eastAsia="ru-RU" w:bidi="ru-RU"/>
          <w:w w:val="100"/>
          <w:spacing w:val="0"/>
          <w:color w:val="000000"/>
          <w:position w:val="0"/>
        </w:rPr>
        <w:t>Таким образом, Комиссия Управления пришла к выводу, выдать обязательное для исполнения предписание.</w:t>
      </w:r>
    </w:p>
    <w:p>
      <w:pPr>
        <w:pStyle w:val="Style10"/>
        <w:widowControl w:val="0"/>
        <w:keepNext w:val="0"/>
        <w:keepLines w:val="0"/>
        <w:shd w:val="clear" w:color="auto" w:fill="auto"/>
        <w:bidi w:val="0"/>
        <w:jc w:val="both"/>
        <w:spacing w:before="0" w:after="0" w:line="277" w:lineRule="exact"/>
        <w:ind w:left="20" w:right="20" w:firstLine="700"/>
      </w:pPr>
      <w:r>
        <w:rPr>
          <w:lang w:val="ru-RU" w:eastAsia="ru-RU" w:bidi="ru-RU"/>
          <w:w w:val="100"/>
          <w:spacing w:val="0"/>
          <w:color w:val="000000"/>
          <w:position w:val="0"/>
        </w:rPr>
        <w:t>Жалоба ООО «Фокус» (ИНН 6658533954 ОГРН: 1206600022639) от 09.02.2021 №239-ж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0"/>
        <w:widowControl w:val="0"/>
        <w:keepNext w:val="0"/>
        <w:keepLines w:val="0"/>
        <w:shd w:val="clear" w:color="auto" w:fill="auto"/>
        <w:bidi w:val="0"/>
        <w:jc w:val="both"/>
        <w:spacing w:before="0" w:after="226" w:line="277" w:lineRule="exact"/>
        <w:ind w:left="20" w:right="20" w:firstLine="70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25"/>
        <w:widowControl w:val="0"/>
        <w:keepNext/>
        <w:keepLines/>
        <w:shd w:val="clear" w:color="auto" w:fill="auto"/>
        <w:bidi w:val="0"/>
        <w:spacing w:before="0" w:after="86" w:line="220" w:lineRule="exact"/>
        <w:ind w:left="0" w:right="0" w:firstLine="0"/>
      </w:pPr>
      <w:bookmarkStart w:id="1" w:name="bookmark1"/>
      <w:r>
        <w:rPr>
          <w:lang w:val="ru-RU" w:eastAsia="ru-RU" w:bidi="ru-RU"/>
          <w:w w:val="100"/>
          <w:spacing w:val="0"/>
          <w:color w:val="000000"/>
          <w:position w:val="0"/>
        </w:rPr>
        <w:t>РЕШИЛА:</w:t>
      </w:r>
      <w:bookmarkEnd w:id="1"/>
    </w:p>
    <w:p>
      <w:pPr>
        <w:pStyle w:val="Style10"/>
        <w:numPr>
          <w:ilvl w:val="0"/>
          <w:numId w:val="5"/>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Признать жалобу ООО «Фокус» (ИНН 6658533954 ОГРН: 1206600022639) от 09.02.2021 №239-ж на действия Заказчика — Муниципальное казённое учреждение "Управление капитального строительства города Когалыма", Уполномоченного органа - Муниципальное казенное учреждение Администрация города Когалыма, при проведении электронного аукциона предметом, которого является выполнение работ по строительству сетей наружного освещения по улице Ноябрьская в городе Когалыме (извещение № 0187300013721000004) обоснованной.</w:t>
      </w:r>
    </w:p>
    <w:p>
      <w:pPr>
        <w:pStyle w:val="Style10"/>
        <w:numPr>
          <w:ilvl w:val="0"/>
          <w:numId w:val="5"/>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Признать в действиях Заказчика — Муниципальное казённое учреждение "Управление капитального строительства города Когалыма", Уполномоченного органа - Муниципальное казенное учреждение Администрация города Когалыма, нарушение положений части 4 статьи 31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w:t>
      </w:r>
    </w:p>
    <w:p>
      <w:pPr>
        <w:pStyle w:val="Style10"/>
        <w:numPr>
          <w:ilvl w:val="0"/>
          <w:numId w:val="5"/>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Выдать Заказчику - Муниципальное казённое учреждение "Управление капитального строительства города Когалыма", Уполномоченному органу - Муниципальное казенное учреждение Администрация города Когалыма обязательное для исполнения предписание.</w:t>
      </w:r>
    </w:p>
    <w:p>
      <w:pPr>
        <w:pStyle w:val="Style10"/>
        <w:numPr>
          <w:ilvl w:val="0"/>
          <w:numId w:val="5"/>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Передать уполномоченному должностному лицу Ханты-Мансийского УФАС России материалы дела для рассмотрения вопроса о привлечении должностных лиц, допустивших нарушение требований Закона о контрактной системе, к административной ответственности.</w:t>
      </w:r>
    </w:p>
    <w:p>
      <w:pPr>
        <w:pStyle w:val="Style10"/>
        <w:numPr>
          <w:ilvl w:val="0"/>
          <w:numId w:val="5"/>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w w:val="100"/>
          <w:spacing w:val="0"/>
          <w:color w:val="000000"/>
          <w:position w:val="0"/>
        </w:rPr>
        <w:t>(</w:t>
      </w:r>
      <w:r>
        <w:fldChar w:fldCharType="begin"/>
      </w:r>
      <w:r>
        <w:rPr>
          <w:rStyle w:val="CharStyle15"/>
        </w:rPr>
        <w:instrText> HYPERLINK "http://www.zakupki" </w:instrText>
      </w:r>
      <w:r>
        <w:fldChar w:fldCharType="separate"/>
      </w:r>
      <w:r>
        <w:rPr>
          <w:rStyle w:val="Hyperlink"/>
          <w:lang w:val="en-US" w:eastAsia="en-US" w:bidi="en-US"/>
        </w:rPr>
        <w:t>www.zakupki</w:t>
      </w:r>
      <w:r>
        <w:fldChar w:fldCharType="end"/>
      </w:r>
      <w:r>
        <w:rPr>
          <w:rStyle w:val="CharStyle15"/>
          <w:lang w:val="en-US" w:eastAsia="en-US" w:bidi="en-US"/>
        </w:rPr>
        <w:t>. nov.ru</w:t>
      </w:r>
      <w:r>
        <w:rPr>
          <w:lang w:val="en-US" w:eastAsia="en-US" w:bidi="en-US"/>
          <w:w w:val="100"/>
          <w:spacing w:val="0"/>
          <w:color w:val="000000"/>
          <w:position w:val="0"/>
        </w:rPr>
        <w:t>).</w:t>
      </w:r>
      <w:r>
        <w:br w:type="page"/>
      </w:r>
    </w:p>
    <w:p>
      <w:pPr>
        <w:pStyle w:val="Style27"/>
        <w:widowControl w:val="0"/>
        <w:keepNext w:val="0"/>
        <w:keepLines w:val="0"/>
        <w:shd w:val="clear" w:color="auto" w:fill="auto"/>
        <w:bidi w:val="0"/>
        <w:spacing w:before="0" w:after="0"/>
        <w:ind w:left="2140" w:right="0" w:firstLine="0"/>
      </w:pPr>
      <w:r>
        <w:rPr>
          <w:lang w:val="ru-RU" w:eastAsia="ru-RU" w:bidi="ru-RU"/>
          <w:w w:val="100"/>
          <w:spacing w:val="0"/>
          <w:color w:val="000000"/>
          <w:position w:val="0"/>
        </w:rPr>
        <w:t>Оператор электронной площадки:</w:t>
      </w:r>
    </w:p>
    <w:p>
      <w:pPr>
        <w:pStyle w:val="Style10"/>
        <w:widowControl w:val="0"/>
        <w:keepNext w:val="0"/>
        <w:keepLines w:val="0"/>
        <w:shd w:val="clear" w:color="auto" w:fill="auto"/>
        <w:bidi w:val="0"/>
        <w:jc w:val="both"/>
        <w:spacing w:before="0" w:after="0" w:line="274" w:lineRule="exact"/>
        <w:ind w:left="2140" w:right="0" w:firstLine="0"/>
      </w:pPr>
      <w:r>
        <w:rPr>
          <w:lang w:val="ru-RU" w:eastAsia="ru-RU" w:bidi="ru-RU"/>
          <w:w w:val="100"/>
          <w:spacing w:val="0"/>
          <w:color w:val="000000"/>
          <w:position w:val="0"/>
        </w:rPr>
        <w:t>ЗАО "Сбербанк</w:t>
      </w:r>
      <w:r>
        <w:rPr>
          <w:lang w:val="en-US" w:eastAsia="en-US" w:bidi="en-US"/>
          <w:w w:val="100"/>
          <w:spacing w:val="0"/>
          <w:color w:val="000000"/>
          <w:position w:val="0"/>
        </w:rPr>
        <w:t>-ACT"</w:t>
      </w:r>
    </w:p>
    <w:p>
      <w:pPr>
        <w:pStyle w:val="Style10"/>
        <w:widowControl w:val="0"/>
        <w:keepNext w:val="0"/>
        <w:keepLines w:val="0"/>
        <w:shd w:val="clear" w:color="auto" w:fill="auto"/>
        <w:bidi w:val="0"/>
        <w:jc w:val="both"/>
        <w:spacing w:before="0" w:after="0" w:line="274" w:lineRule="exact"/>
        <w:ind w:left="2140" w:right="20" w:firstLine="0"/>
      </w:pPr>
      <w:r>
        <w:rPr>
          <w:lang w:val="ru-RU" w:eastAsia="ru-RU" w:bidi="ru-RU"/>
          <w:w w:val="100"/>
          <w:spacing w:val="0"/>
          <w:color w:val="000000"/>
          <w:position w:val="0"/>
        </w:rPr>
        <w:t xml:space="preserve">119435, г. Москва, Большой Саввинский переулок, д. 12, стр.9 </w:t>
      </w:r>
      <w:r>
        <w:rPr>
          <w:rStyle w:val="CharStyle29"/>
        </w:rPr>
        <w:t>Заявитель:</w:t>
      </w:r>
    </w:p>
    <w:p>
      <w:pPr>
        <w:pStyle w:val="Style3"/>
        <w:framePr w:w="4104" w:h="3393" w:wrap="around" w:vAnchor="text" w:hAnchor="margin" w:x="415" w:y="-55"/>
        <w:widowControl w:val="0"/>
        <w:keepNext w:val="0"/>
        <w:keepLines w:val="0"/>
        <w:shd w:val="clear" w:color="auto" w:fill="auto"/>
        <w:bidi w:val="0"/>
        <w:spacing w:before="0" w:after="90" w:line="277" w:lineRule="exact"/>
        <w:ind w:left="60" w:right="0" w:firstLine="0"/>
      </w:pPr>
      <w:r>
        <w:rPr>
          <w:rStyle w:val="CharStyle17"/>
          <w:b/>
          <w:bCs/>
          <w:spacing w:val="0"/>
        </w:rPr>
        <w:t>ФЕДЕРАЛЬНАЯ АНТИМОНОПОЛЬНАЯ СЛУЖБА</w:t>
      </w:r>
    </w:p>
    <w:p>
      <w:pPr>
        <w:pStyle w:val="Style18"/>
        <w:framePr w:w="4104" w:h="3393" w:wrap="around" w:vAnchor="text" w:hAnchor="margin" w:x="415" w:y="-55"/>
        <w:widowControl w:val="0"/>
        <w:keepNext w:val="0"/>
        <w:keepLines w:val="0"/>
        <w:shd w:val="clear" w:color="auto" w:fill="auto"/>
        <w:bidi w:val="0"/>
        <w:spacing w:before="0" w:after="0" w:line="240" w:lineRule="exact"/>
        <w:ind w:left="60" w:right="0" w:firstLine="0"/>
      </w:pPr>
      <w:r>
        <w:rPr>
          <w:lang w:val="ru-RU" w:eastAsia="ru-RU" w:bidi="ru-RU"/>
          <w:sz w:val="24"/>
          <w:szCs w:val="24"/>
          <w:w w:val="100"/>
          <w:spacing w:val="0"/>
          <w:color w:val="000000"/>
          <w:position w:val="0"/>
        </w:rPr>
        <w:t>УПРАВЛЕНИЕ</w:t>
      </w:r>
    </w:p>
    <w:p>
      <w:pPr>
        <w:pStyle w:val="Style3"/>
        <w:framePr w:w="4104" w:h="3393" w:wrap="around" w:vAnchor="text" w:hAnchor="margin" w:x="415" w:y="-55"/>
        <w:widowControl w:val="0"/>
        <w:keepNext w:val="0"/>
        <w:keepLines w:val="0"/>
        <w:shd w:val="clear" w:color="auto" w:fill="auto"/>
        <w:bidi w:val="0"/>
        <w:spacing w:before="0" w:after="95" w:line="274" w:lineRule="exact"/>
        <w:ind w:left="60" w:right="0" w:firstLine="0"/>
      </w:pPr>
      <w:r>
        <w:rPr>
          <w:rStyle w:val="CharStyle17"/>
          <w:b/>
          <w:bCs/>
          <w:spacing w:val="0"/>
        </w:rPr>
        <w:t>Федеральной антимонопольной службы по Ханты-Мансийскому автономному округу - Югре</w:t>
      </w:r>
    </w:p>
    <w:p>
      <w:pPr>
        <w:pStyle w:val="Style7"/>
        <w:framePr w:w="4104" w:h="3393" w:wrap="around" w:vAnchor="text" w:hAnchor="margin" w:x="415" w:y="-55"/>
        <w:widowControl w:val="0"/>
        <w:keepNext w:val="0"/>
        <w:keepLines w:val="0"/>
        <w:shd w:val="clear" w:color="auto" w:fill="auto"/>
        <w:bidi w:val="0"/>
        <w:spacing w:before="0" w:after="264"/>
        <w:ind w:left="60" w:right="0" w:firstLine="0"/>
      </w:pPr>
      <w:r>
        <w:rPr>
          <w:rStyle w:val="CharStyle20"/>
          <w:spacing w:val="0"/>
        </w:rPr>
        <w:t xml:space="preserve">ул. Мира, 27, г. Ханты-Мансийск, 628002 тел/факс (3467) 38-80-81 </w:t>
      </w:r>
      <w:r>
        <w:rPr>
          <w:rStyle w:val="CharStyle20"/>
          <w:lang w:val="en-US" w:eastAsia="en-US" w:bidi="en-US"/>
          <w:spacing w:val="0"/>
        </w:rPr>
        <w:t xml:space="preserve">e-mail: </w:t>
      </w:r>
      <w:r>
        <w:fldChar w:fldCharType="begin"/>
      </w:r>
      <w:r>
        <w:rPr>
          <w:rStyle w:val="CharStyle21"/>
        </w:rPr>
        <w:instrText> HYPERLINK "mailto:to86@fas.aov.ru" </w:instrText>
      </w:r>
      <w:r>
        <w:fldChar w:fldCharType="separate"/>
      </w:r>
      <w:r>
        <w:rPr>
          <w:rStyle w:val="Hyperlink"/>
          <w:spacing w:val="0"/>
        </w:rPr>
        <w:t>to86@fas.aov.ru</w:t>
      </w:r>
      <w:r>
        <w:fldChar w:fldCharType="end"/>
      </w:r>
    </w:p>
    <w:p>
      <w:pPr>
        <w:pStyle w:val="Style10"/>
        <w:framePr w:w="4104" w:h="3393" w:wrap="around" w:vAnchor="text" w:hAnchor="margin" w:x="415" w:y="-55"/>
        <w:widowControl w:val="0"/>
        <w:keepNext w:val="0"/>
        <w:keepLines w:val="0"/>
        <w:shd w:val="clear" w:color="auto" w:fill="auto"/>
        <w:bidi w:val="0"/>
        <w:spacing w:before="0" w:after="0" w:line="200" w:lineRule="exact"/>
        <w:ind w:left="0" w:right="320" w:firstLine="0"/>
      </w:pPr>
      <w:r>
        <w:rPr>
          <w:rStyle w:val="CharStyle22"/>
          <w:spacing w:val="0"/>
        </w:rPr>
        <w:t xml:space="preserve">2021 г. № 03/ТИ- </w:t>
      </w:r>
      <w:r>
        <w:rPr>
          <w:rStyle w:val="CharStyle23"/>
        </w:rPr>
        <w:t>/З/У</w:t>
      </w:r>
    </w:p>
    <w:p>
      <w:pPr>
        <w:pStyle w:val="Style10"/>
        <w:widowControl w:val="0"/>
        <w:keepNext w:val="0"/>
        <w:keepLines w:val="0"/>
        <w:shd w:val="clear" w:color="auto" w:fill="auto"/>
        <w:bidi w:val="0"/>
        <w:jc w:val="center"/>
        <w:spacing w:before="0" w:after="0" w:line="274" w:lineRule="exact"/>
        <w:ind w:left="0" w:right="0" w:firstLine="0"/>
      </w:pPr>
      <w:r>
        <w:rPr>
          <w:lang w:val="ru-RU" w:eastAsia="ru-RU" w:bidi="ru-RU"/>
          <w:w w:val="100"/>
          <w:spacing w:val="0"/>
          <w:color w:val="000000"/>
          <w:position w:val="0"/>
        </w:rPr>
        <w:t>ООО «Фокус»</w:t>
      </w:r>
    </w:p>
    <w:p>
      <w:pPr>
        <w:pStyle w:val="Style10"/>
        <w:widowControl w:val="0"/>
        <w:keepNext w:val="0"/>
        <w:keepLines w:val="0"/>
        <w:shd w:val="clear" w:color="auto" w:fill="auto"/>
        <w:bidi w:val="0"/>
        <w:jc w:val="center"/>
        <w:spacing w:before="0" w:after="0" w:line="274" w:lineRule="exact"/>
        <w:ind w:left="0" w:right="0" w:firstLine="0"/>
      </w:pPr>
      <w:r>
        <w:rPr>
          <w:lang w:val="ru-RU" w:eastAsia="ru-RU" w:bidi="ru-RU"/>
          <w:w w:val="100"/>
          <w:spacing w:val="0"/>
          <w:color w:val="000000"/>
          <w:position w:val="0"/>
        </w:rPr>
        <w:t xml:space="preserve">620028, г. Екатеринбург, улица Кирова, д. 9, кв. </w:t>
      </w:r>
      <w:r>
        <w:rPr>
          <w:rStyle w:val="CharStyle30"/>
        </w:rPr>
        <w:t>112</w:t>
      </w:r>
    </w:p>
    <w:p>
      <w:pPr>
        <w:pStyle w:val="Style27"/>
        <w:widowControl w:val="0"/>
        <w:keepNext w:val="0"/>
        <w:keepLines w:val="0"/>
        <w:shd w:val="clear" w:color="auto" w:fill="auto"/>
        <w:bidi w:val="0"/>
        <w:jc w:val="center"/>
        <w:spacing w:before="0" w:after="0"/>
        <w:ind w:left="0" w:right="0" w:firstLine="0"/>
      </w:pPr>
      <w:r>
        <w:rPr>
          <w:lang w:val="ru-RU" w:eastAsia="ru-RU" w:bidi="ru-RU"/>
          <w:w w:val="100"/>
          <w:spacing w:val="0"/>
          <w:color w:val="000000"/>
          <w:position w:val="0"/>
        </w:rPr>
        <w:t>Заказчик:</w:t>
      </w:r>
    </w:p>
    <w:p>
      <w:pPr>
        <w:pStyle w:val="Style10"/>
        <w:tabs>
          <w:tab w:leader="none" w:pos="4981" w:val="righ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Муниципальное казённое</w:t>
        <w:tab/>
        <w:t>учреждение</w:t>
      </w:r>
    </w:p>
    <w:p>
      <w:pPr>
        <w:pStyle w:val="Style10"/>
        <w:tabs>
          <w:tab w:leader="none" w:pos="4981" w:val="righ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"Управление капитального</w:t>
        <w:tab/>
        <w:t>строительства</w:t>
      </w:r>
    </w:p>
    <w:p>
      <w:pPr>
        <w:pStyle w:val="Style10"/>
        <w:widowControl w:val="0"/>
        <w:keepNext w:val="0"/>
        <w:keepLines w:val="0"/>
        <w:shd w:val="clear" w:color="auto" w:fill="auto"/>
        <w:bidi w:val="0"/>
        <w:jc w:val="center"/>
        <w:spacing w:before="0" w:after="0" w:line="274" w:lineRule="exact"/>
        <w:ind w:left="0" w:right="0" w:firstLine="0"/>
      </w:pPr>
      <w:r>
        <w:rPr>
          <w:lang w:val="ru-RU" w:eastAsia="ru-RU" w:bidi="ru-RU"/>
          <w:w w:val="100"/>
          <w:spacing w:val="0"/>
          <w:color w:val="000000"/>
          <w:position w:val="0"/>
        </w:rPr>
        <w:t>города Когалыма"</w:t>
      </w:r>
    </w:p>
    <w:p>
      <w:pPr>
        <w:pStyle w:val="Style10"/>
        <w:widowControl w:val="0"/>
        <w:keepNext w:val="0"/>
        <w:keepLines w:val="0"/>
        <w:shd w:val="clear" w:color="auto" w:fill="auto"/>
        <w:bidi w:val="0"/>
        <w:jc w:val="center"/>
        <w:spacing w:before="0" w:after="0" w:line="274" w:lineRule="exact"/>
        <w:ind w:left="0" w:right="0" w:firstLine="0"/>
      </w:pPr>
      <w:r>
        <w:rPr>
          <w:lang w:val="ru-RU" w:eastAsia="ru-RU" w:bidi="ru-RU"/>
          <w:w w:val="100"/>
          <w:spacing w:val="0"/>
          <w:color w:val="000000"/>
          <w:position w:val="0"/>
        </w:rPr>
        <w:t>628486, Ханты-Мансийский автономный округ</w:t>
      </w:r>
    </w:p>
    <w:p>
      <w:pPr>
        <w:pStyle w:val="Style10"/>
        <w:numPr>
          <w:ilvl w:val="0"/>
          <w:numId w:val="1"/>
        </w:numPr>
        <w:widowControl w:val="0"/>
        <w:keepNext w:val="0"/>
        <w:keepLines w:val="0"/>
        <w:shd w:val="clear" w:color="auto" w:fill="auto"/>
        <w:bidi w:val="0"/>
        <w:jc w:val="both"/>
        <w:spacing w:before="0" w:after="0" w:line="281" w:lineRule="exact"/>
        <w:ind w:left="20" w:right="20" w:firstLine="0"/>
      </w:pPr>
      <w:r>
        <w:rPr>
          <w:lang w:val="ru-RU" w:eastAsia="ru-RU" w:bidi="ru-RU"/>
          <w:w w:val="100"/>
          <w:spacing w:val="0"/>
          <w:color w:val="000000"/>
          <w:position w:val="0"/>
        </w:rPr>
        <w:t xml:space="preserve"> Югра автономный, город Когалым, улица Дружбы народов, дом 7 </w:t>
      </w:r>
      <w:r>
        <w:rPr>
          <w:rStyle w:val="CharStyle29"/>
        </w:rPr>
        <w:t>Уполномоченный орган:</w:t>
      </w:r>
    </w:p>
    <w:p>
      <w:pPr>
        <w:pStyle w:val="Style10"/>
        <w:widowControl w:val="0"/>
        <w:keepNext w:val="0"/>
        <w:keepLines w:val="0"/>
        <w:shd w:val="clear" w:color="auto" w:fill="auto"/>
        <w:bidi w:val="0"/>
        <w:jc w:val="left"/>
        <w:spacing w:before="0" w:after="0" w:line="277" w:lineRule="exact"/>
        <w:ind w:left="20" w:right="20" w:firstLine="0"/>
      </w:pPr>
      <w:r>
        <w:rPr>
          <w:lang w:val="ru-RU" w:eastAsia="ru-RU" w:bidi="ru-RU"/>
          <w:w w:val="100"/>
          <w:spacing w:val="0"/>
          <w:color w:val="000000"/>
          <w:position w:val="0"/>
        </w:rPr>
        <w:t>Муниципальное казенное учреждение Администрация города Когалыма 628486, Ханты-Мансийский автономный округ</w:t>
      </w:r>
    </w:p>
    <w:p>
      <w:pPr>
        <w:pStyle w:val="Style10"/>
        <w:numPr>
          <w:ilvl w:val="0"/>
          <w:numId w:val="1"/>
        </w:numPr>
        <w:widowControl w:val="0"/>
        <w:keepNext w:val="0"/>
        <w:keepLines w:val="0"/>
        <w:shd w:val="clear" w:color="auto" w:fill="auto"/>
        <w:bidi w:val="0"/>
        <w:jc w:val="left"/>
        <w:spacing w:before="0" w:after="366" w:line="281" w:lineRule="exact"/>
        <w:ind w:left="4920" w:right="580" w:firstLine="0"/>
      </w:pPr>
      <w:r>
        <w:rPr>
          <w:lang w:val="ru-RU" w:eastAsia="ru-RU" w:bidi="ru-RU"/>
          <w:w w:val="100"/>
          <w:spacing w:val="0"/>
          <w:color w:val="000000"/>
          <w:position w:val="0"/>
        </w:rPr>
        <w:t xml:space="preserve"> Югра АО, г Когалым, ул Дружбы народов, дом 7, каб. 219</w:t>
      </w:r>
    </w:p>
    <w:p>
      <w:pPr>
        <w:pStyle w:val="Style10"/>
        <w:widowControl w:val="0"/>
        <w:keepNext w:val="0"/>
        <w:keepLines w:val="0"/>
        <w:shd w:val="clear" w:color="auto" w:fill="auto"/>
        <w:bidi w:val="0"/>
        <w:jc w:val="center"/>
        <w:spacing w:before="0" w:after="237" w:line="274" w:lineRule="exact"/>
        <w:ind w:left="0" w:right="0" w:firstLine="0"/>
      </w:pPr>
      <w:r>
        <w:rPr>
          <w:lang w:val="ru-RU" w:eastAsia="ru-RU" w:bidi="ru-RU"/>
          <w:w w:val="100"/>
          <w:spacing w:val="0"/>
          <w:color w:val="000000"/>
          <w:position w:val="0"/>
        </w:rPr>
        <w:t>ПРЕДПИСАНИЕ об устранении нарушений законодательства</w:t>
      </w:r>
    </w:p>
    <w:p>
      <w:pPr>
        <w:pStyle w:val="Style10"/>
        <w:tabs>
          <w:tab w:leader="none" w:pos="7623" w:val="right"/>
          <w:tab w:leader="none" w:pos="7799" w:val="left"/>
        </w:tabs>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Резолютивная часть объявлена 16.02.2021</w:t>
        <w:tab/>
        <w:t>г.</w:t>
        <w:tab/>
        <w:t>Ханты-Мансийск</w:t>
      </w:r>
    </w:p>
    <w:p>
      <w:pPr>
        <w:pStyle w:val="Style10"/>
        <w:widowControl w:val="0"/>
        <w:keepNext w:val="0"/>
        <w:keepLines w:val="0"/>
        <w:shd w:val="clear" w:color="auto" w:fill="auto"/>
        <w:bidi w:val="0"/>
        <w:jc w:val="both"/>
        <w:spacing w:before="0" w:after="240" w:line="277" w:lineRule="exact"/>
        <w:ind w:left="20" w:right="0" w:firstLine="0"/>
      </w:pPr>
      <w:r>
        <w:rPr>
          <w:lang w:val="ru-RU" w:eastAsia="ru-RU" w:bidi="ru-RU"/>
          <w:w w:val="100"/>
          <w:spacing w:val="0"/>
          <w:color w:val="000000"/>
          <w:position w:val="0"/>
        </w:rPr>
        <w:t>Изготовлено в полном объеме 18.02.2021</w:t>
      </w:r>
    </w:p>
    <w:p>
      <w:pPr>
        <w:pStyle w:val="Style10"/>
        <w:widowControl w:val="0"/>
        <w:keepNext w:val="0"/>
        <w:keepLines w:val="0"/>
        <w:shd w:val="clear" w:color="auto" w:fill="auto"/>
        <w:bidi w:val="0"/>
        <w:jc w:val="both"/>
        <w:spacing w:before="0" w:after="63" w:line="277"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0"/>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Председателя комиссии:</w:t>
      </w:r>
    </w:p>
    <w:p>
      <w:pPr>
        <w:pStyle w:val="Style10"/>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-Миронов А.Г.- Заместитель руководителя Управления;</w:t>
      </w:r>
    </w:p>
    <w:p>
      <w:pPr>
        <w:pStyle w:val="Style10"/>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Членов комиссии:</w:t>
      </w:r>
    </w:p>
    <w:p>
      <w:pPr>
        <w:pStyle w:val="Style10"/>
        <w:numPr>
          <w:ilvl w:val="0"/>
          <w:numId w:val="1"/>
        </w:numPr>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 Валиуллин </w:t>
      </w:r>
      <w:r>
        <w:rPr>
          <w:lang w:val="en-US" w:eastAsia="en-US" w:bidi="en-US"/>
          <w:w w:val="100"/>
          <w:spacing w:val="0"/>
          <w:color w:val="000000"/>
          <w:position w:val="0"/>
        </w:rPr>
        <w:t xml:space="preserve">P.P. </w:t>
      </w:r>
      <w:r>
        <w:rPr>
          <w:lang w:val="ru-RU" w:eastAsia="ru-RU" w:bidi="ru-RU"/>
          <w:w w:val="100"/>
          <w:spacing w:val="0"/>
          <w:color w:val="000000"/>
          <w:position w:val="0"/>
        </w:rPr>
        <w:t>- Начальник отдела Управления;</w:t>
      </w:r>
    </w:p>
    <w:p>
      <w:pPr>
        <w:pStyle w:val="Style10"/>
        <w:numPr>
          <w:ilvl w:val="0"/>
          <w:numId w:val="1"/>
        </w:numPr>
        <w:widowControl w:val="0"/>
        <w:keepNext w:val="0"/>
        <w:keepLines w:val="0"/>
        <w:shd w:val="clear" w:color="auto" w:fill="auto"/>
        <w:bidi w:val="0"/>
        <w:jc w:val="both"/>
        <w:spacing w:before="0" w:after="240" w:line="274" w:lineRule="exact"/>
        <w:ind w:left="20" w:right="0" w:firstLine="700"/>
      </w:pPr>
      <w:r>
        <w:rPr>
          <w:lang w:val="ru-RU" w:eastAsia="ru-RU" w:bidi="ru-RU"/>
          <w:w w:val="100"/>
          <w:spacing w:val="0"/>
          <w:color w:val="000000"/>
          <w:position w:val="0"/>
        </w:rPr>
        <w:t xml:space="preserve"> Бычков И.Т. - Государственный инспектор отдела Управления,</w:t>
      </w:r>
    </w:p>
    <w:p>
      <w:pPr>
        <w:pStyle w:val="Style10"/>
        <w:widowControl w:val="0"/>
        <w:keepNext w:val="0"/>
        <w:keepLines w:val="0"/>
        <w:shd w:val="clear" w:color="auto" w:fill="auto"/>
        <w:bidi w:val="0"/>
        <w:jc w:val="both"/>
        <w:spacing w:before="0" w:after="283" w:line="274" w:lineRule="exact"/>
        <w:ind w:left="20" w:right="20" w:firstLine="700"/>
      </w:pPr>
      <w:r>
        <w:rPr>
          <w:lang w:val="ru-RU" w:eastAsia="ru-RU" w:bidi="ru-RU"/>
          <w:w w:val="100"/>
          <w:spacing w:val="0"/>
          <w:color w:val="000000"/>
          <w:position w:val="0"/>
        </w:rPr>
        <w:t>на основании своего решения от 16.02.2021 № 086/06/31-255/2021 о рассмотрении жалобы ООО «Фокус» (ИНН 6658533954 ОГРН: 1206600022639) от 09.02.2021 №239-ж на действия Заказчика — Муниципальное казённое учреждение "Управление капитального строительства города Когалыма", Уполномоченного органа - Муниципальное казенное учреждение Администрация города Когалыма, при проведении электронного аукциона предметом, которого является выполнение работ по строительству сетей наружного освещения по улице Ноябрьская в городе Когалыме (извещение № 0187300013721000004), руководствуясь положениями статьи 99, статьи 106 Федерального закона от 05.04.2013 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Комиссия Управления</w:t>
      </w:r>
    </w:p>
    <w:p>
      <w:pPr>
        <w:pStyle w:val="Style3"/>
        <w:widowControl w:val="0"/>
        <w:keepNext w:val="0"/>
        <w:keepLines w:val="0"/>
        <w:shd w:val="clear" w:color="auto" w:fill="auto"/>
        <w:bidi w:val="0"/>
        <w:spacing w:before="0" w:after="273" w:line="220" w:lineRule="exact"/>
        <w:ind w:left="0" w:right="0" w:firstLine="0"/>
      </w:pPr>
      <w:r>
        <w:rPr>
          <w:lang w:val="ru-RU" w:eastAsia="ru-RU" w:bidi="ru-RU"/>
          <w:w w:val="100"/>
          <w:spacing w:val="0"/>
          <w:color w:val="000000"/>
          <w:position w:val="0"/>
        </w:rPr>
        <w:t>ПРЕДПИСЫВАЕТ:</w:t>
      </w:r>
    </w:p>
    <w:p>
      <w:pPr>
        <w:pStyle w:val="Style10"/>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В целях устранения нарушений законодательства о контрактной системе Заказчику - Муниципальное казённое учреждение "Управление капитального строительства города Когалыма", Уполномоченному органу - Муниципальное казенное учреждение Администрация города Когалыма совершить следующие действия:</w:t>
      </w:r>
      <w:r>
        <w:br w:type="page"/>
      </w:r>
    </w:p>
    <w:p>
      <w:pPr>
        <w:pStyle w:val="Style10"/>
        <w:numPr>
          <w:ilvl w:val="0"/>
          <w:numId w:val="7"/>
        </w:numPr>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 Отменить протоколы составленные в ходе проведения электронного аукциона предметом, которого является выполнение работ по строительству сетей наружного освещения по улице Ноябрьская в городе Когалыме (извещение № 0187300013721000004).</w:t>
      </w:r>
    </w:p>
    <w:p>
      <w:pPr>
        <w:pStyle w:val="Style10"/>
        <w:numPr>
          <w:ilvl w:val="0"/>
          <w:numId w:val="7"/>
        </w:numPr>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 Внести изменения в документацию и извещение, согласно принятому Решению от 16.02.2021 № 086/06/31-255/2021.</w:t>
      </w:r>
    </w:p>
    <w:p>
      <w:pPr>
        <w:pStyle w:val="Style10"/>
        <w:numPr>
          <w:ilvl w:val="0"/>
          <w:numId w:val="7"/>
        </w:numPr>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 Исполнить предписание в срок до 04.03.2021 г.</w:t>
      </w:r>
    </w:p>
    <w:p>
      <w:pPr>
        <w:pStyle w:val="Style10"/>
        <w:numPr>
          <w:ilvl w:val="0"/>
          <w:numId w:val="7"/>
        </w:numPr>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 В срок до 05.03.2021 представить в Управление Федеральной антимонопольной службы по Ханты-Мансийскому автономному округу - Югре информацию об исполнении предписания с приложением подтверждающих документов (</w:t>
      </w:r>
      <w:r>
        <w:rPr>
          <w:rStyle w:val="CharStyle15"/>
        </w:rPr>
        <w:t>документы могут быть в</w:t>
      </w:r>
      <w:r>
        <w:rPr>
          <w:lang w:val="ru-RU" w:eastAsia="ru-RU" w:bidi="ru-RU"/>
          <w:w w:val="100"/>
          <w:spacing w:val="0"/>
          <w:color w:val="000000"/>
          <w:position w:val="0"/>
        </w:rPr>
        <w:t xml:space="preserve"> </w:t>
      </w:r>
      <w:r>
        <w:rPr>
          <w:rStyle w:val="CharStyle15"/>
        </w:rPr>
        <w:t>электронном виде</w:t>
      </w:r>
      <w:r>
        <w:rPr>
          <w:lang w:val="ru-RU" w:eastAsia="ru-RU" w:bidi="ru-RU"/>
          <w:w w:val="100"/>
          <w:spacing w:val="0"/>
          <w:color w:val="000000"/>
          <w:position w:val="0"/>
        </w:rPr>
        <w:t>).</w:t>
      </w:r>
    </w:p>
    <w:p>
      <w:pPr>
        <w:pStyle w:val="Style10"/>
        <w:framePr w:h="202" w:wrap="notBeside" w:vAnchor="text" w:hAnchor="margin" w:x="143" w:y="2132"/>
        <w:widowControl w:val="0"/>
        <w:keepNext w:val="0"/>
        <w:keepLines w:val="0"/>
        <w:shd w:val="clear" w:color="auto" w:fill="auto"/>
        <w:bidi w:val="0"/>
        <w:jc w:val="left"/>
        <w:spacing w:before="0" w:after="0" w:line="200" w:lineRule="exact"/>
        <w:ind w:left="0" w:right="0" w:firstLine="0"/>
      </w:pPr>
      <w:r>
        <w:rPr>
          <w:rStyle w:val="CharStyle16"/>
          <w:spacing w:val="0"/>
        </w:rPr>
        <w:t>Члены Комиссии:</w:t>
      </w:r>
    </w:p>
    <w:p>
      <w:pPr>
        <w:pStyle w:val="Style10"/>
        <w:numPr>
          <w:ilvl w:val="0"/>
          <w:numId w:val="7"/>
        </w:numPr>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 Официальному сайту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 оператору электронной площадки обеспечить исполнение Заю</w:t>
      </w:r>
    </w:p>
    <w:sectPr>
      <w:type w:val="continuous"/>
      <w:pgSz w:w="16838" w:h="23810"/>
      <w:pgMar w:top="3588" w:left="3249" w:right="3332" w:bottom="497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Заголовок №1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17"/>
      <w:szCs w:val="17"/>
      <w:rFonts w:ascii="Times New Roman" w:eastAsia="Times New Roman" w:hAnsi="Times New Roman" w:cs="Times New Roman"/>
    </w:rPr>
  </w:style>
  <w:style w:type="character" w:customStyle="1" w:styleId="CharStyle9">
    <w:name w:val="Основной текст (3)"/>
    <w:basedOn w:val="CharStyle8"/>
    <w:rPr>
      <w:lang w:val="en-US" w:eastAsia="en-US" w:bidi="en-US"/>
      <w:u w:val="single"/>
      <w:w w:val="100"/>
      <w:spacing w:val="0"/>
      <w:color w:val="000000"/>
      <w:position w:val="0"/>
    </w:rPr>
  </w:style>
  <w:style w:type="character" w:customStyle="1" w:styleId="CharStyle11">
    <w:name w:val="Основной текст_"/>
    <w:basedOn w:val="DefaultParagraphFont"/>
    <w:link w:val="Style10"/>
    <w:rPr>
      <w:b w:val="0"/>
      <w:bCs w:val="0"/>
      <w:i w:val="0"/>
      <w:iCs w:val="0"/>
      <w:u w:val="none"/>
      <w:strike w:val="0"/>
      <w:smallCaps w:val="0"/>
      <w:sz w:val="22"/>
      <w:szCs w:val="22"/>
      <w:rFonts w:ascii="Times New Roman" w:eastAsia="Times New Roman" w:hAnsi="Times New Roman" w:cs="Times New Roman"/>
    </w:rPr>
  </w:style>
  <w:style w:type="character" w:customStyle="1" w:styleId="CharStyle12">
    <w:name w:val="Основной текст + Курсив"/>
    <w:basedOn w:val="CharStyle11"/>
    <w:rPr>
      <w:lang w:val="en-US" w:eastAsia="en-US" w:bidi="en-US"/>
      <w:i/>
      <w:iCs/>
      <w:w w:val="100"/>
      <w:spacing w:val="0"/>
      <w:color w:val="000000"/>
      <w:position w:val="0"/>
    </w:rPr>
  </w:style>
  <w:style w:type="character" w:customStyle="1" w:styleId="CharStyle13">
    <w:name w:val="Основной текст + Lucida Sans Unicode,Интервал -1 pt"/>
    <w:basedOn w:val="CharStyle11"/>
    <w:rPr>
      <w:lang w:val="ru-RU" w:eastAsia="ru-RU" w:bidi="ru-RU"/>
      <w:rFonts w:ascii="Lucida Sans Unicode" w:eastAsia="Lucida Sans Unicode" w:hAnsi="Lucida Sans Unicode" w:cs="Lucida Sans Unicode"/>
      <w:w w:val="100"/>
      <w:spacing w:val="-30"/>
      <w:color w:val="000000"/>
      <w:position w:val="0"/>
    </w:rPr>
  </w:style>
  <w:style w:type="character" w:customStyle="1" w:styleId="CharStyle14">
    <w:name w:val="Основной текст + Полужирный"/>
    <w:basedOn w:val="CharStyle11"/>
    <w:rPr>
      <w:lang w:val="ru-RU" w:eastAsia="ru-RU" w:bidi="ru-RU"/>
      <w:b/>
      <w:bCs/>
      <w:w w:val="100"/>
      <w:spacing w:val="0"/>
      <w:color w:val="000000"/>
      <w:position w:val="0"/>
    </w:rPr>
  </w:style>
  <w:style w:type="character" w:customStyle="1" w:styleId="CharStyle15">
    <w:name w:val="Основной текст"/>
    <w:basedOn w:val="CharStyle11"/>
    <w:rPr>
      <w:lang w:val="ru-RU" w:eastAsia="ru-RU" w:bidi="ru-RU"/>
      <w:u w:val="single"/>
      <w:w w:val="100"/>
      <w:spacing w:val="0"/>
      <w:color w:val="000000"/>
      <w:position w:val="0"/>
    </w:rPr>
  </w:style>
  <w:style w:type="character" w:customStyle="1" w:styleId="CharStyle16">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8"/>
    </w:rPr>
  </w:style>
  <w:style w:type="character" w:customStyle="1" w:styleId="CharStyle17">
    <w:name w:val="Основной текст (2) Exact"/>
    <w:basedOn w:val="DefaultParagraphFont"/>
    <w:rPr>
      <w:b/>
      <w:bCs/>
      <w:i w:val="0"/>
      <w:iCs w:val="0"/>
      <w:u w:val="none"/>
      <w:strike w:val="0"/>
      <w:smallCaps w:val="0"/>
      <w:sz w:val="20"/>
      <w:szCs w:val="20"/>
      <w:rFonts w:ascii="Times New Roman" w:eastAsia="Times New Roman" w:hAnsi="Times New Roman" w:cs="Times New Roman"/>
      <w:spacing w:val="8"/>
    </w:rPr>
  </w:style>
  <w:style w:type="character" w:customStyle="1" w:styleId="CharStyle19">
    <w:name w:val="Основной текст (5) Exact"/>
    <w:basedOn w:val="DefaultParagraphFont"/>
    <w:link w:val="Style18"/>
    <w:rPr>
      <w:b/>
      <w:bCs/>
      <w:i w:val="0"/>
      <w:iCs w:val="0"/>
      <w:u w:val="none"/>
      <w:strike w:val="0"/>
      <w:smallCaps w:val="0"/>
      <w:rFonts w:ascii="Times New Roman" w:eastAsia="Times New Roman" w:hAnsi="Times New Roman" w:cs="Times New Roman"/>
      <w:spacing w:val="9"/>
    </w:rPr>
  </w:style>
  <w:style w:type="character" w:customStyle="1" w:styleId="CharStyle20">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9"/>
    </w:rPr>
  </w:style>
  <w:style w:type="character" w:customStyle="1" w:styleId="CharStyle21">
    <w:name w:val="Основной текст (3) Exact"/>
    <w:basedOn w:val="CharStyle8"/>
    <w:rPr>
      <w:lang w:val="en-US" w:eastAsia="en-US" w:bidi="en-US"/>
      <w:u w:val="single"/>
      <w:sz w:val="16"/>
      <w:szCs w:val="16"/>
      <w:w w:val="100"/>
      <w:spacing w:val="9"/>
      <w:color w:val="000000"/>
      <w:position w:val="0"/>
    </w:rPr>
  </w:style>
  <w:style w:type="character" w:customStyle="1" w:styleId="CharStyle22">
    <w:name w:val="Основной текст Exact"/>
    <w:basedOn w:val="CharStyle11"/>
    <w:rPr>
      <w:lang w:val="ru-RU" w:eastAsia="ru-RU" w:bidi="ru-RU"/>
      <w:u w:val="single"/>
      <w:sz w:val="20"/>
      <w:szCs w:val="20"/>
      <w:w w:val="100"/>
      <w:spacing w:val="8"/>
      <w:color w:val="000000"/>
      <w:position w:val="0"/>
    </w:rPr>
  </w:style>
  <w:style w:type="character" w:customStyle="1" w:styleId="CharStyle23">
    <w:name w:val="Основной текст + Курсив,Интервал -2 pt Exact"/>
    <w:basedOn w:val="CharStyle11"/>
    <w:rPr>
      <w:lang w:val="ru-RU" w:eastAsia="ru-RU" w:bidi="ru-RU"/>
      <w:i/>
      <w:iCs/>
      <w:u w:val="single"/>
      <w:sz w:val="20"/>
      <w:szCs w:val="20"/>
      <w:w w:val="100"/>
      <w:spacing w:val="-40"/>
      <w:color w:val="000000"/>
      <w:position w:val="0"/>
    </w:rPr>
  </w:style>
  <w:style w:type="character" w:customStyle="1" w:styleId="CharStyle24">
    <w:name w:val="Основной текст + Курсив"/>
    <w:basedOn w:val="CharStyle11"/>
    <w:rPr>
      <w:lang w:val="ru-RU" w:eastAsia="ru-RU" w:bidi="ru-RU"/>
      <w:i/>
      <w:iCs/>
      <w:w w:val="100"/>
      <w:spacing w:val="0"/>
      <w:color w:val="000000"/>
      <w:position w:val="0"/>
    </w:rPr>
  </w:style>
  <w:style w:type="character" w:customStyle="1" w:styleId="CharStyle26">
    <w:name w:val="Заголовок №2_"/>
    <w:basedOn w:val="DefaultParagraphFont"/>
    <w:link w:val="Style25"/>
    <w:rPr>
      <w:b/>
      <w:bCs/>
      <w:i w:val="0"/>
      <w:iCs w:val="0"/>
      <w:u w:val="none"/>
      <w:strike w:val="0"/>
      <w:smallCaps w:val="0"/>
      <w:sz w:val="22"/>
      <w:szCs w:val="22"/>
      <w:rFonts w:ascii="Times New Roman" w:eastAsia="Times New Roman" w:hAnsi="Times New Roman" w:cs="Times New Roman"/>
    </w:rPr>
  </w:style>
  <w:style w:type="character" w:customStyle="1" w:styleId="CharStyle28">
    <w:name w:val="Основной текст (4)_"/>
    <w:basedOn w:val="DefaultParagraphFont"/>
    <w:link w:val="Style27"/>
    <w:rPr>
      <w:b/>
      <w:bCs/>
      <w:i w:val="0"/>
      <w:iCs w:val="0"/>
      <w:u w:val="none"/>
      <w:strike w:val="0"/>
      <w:smallCaps w:val="0"/>
      <w:sz w:val="22"/>
      <w:szCs w:val="22"/>
      <w:rFonts w:ascii="Times New Roman" w:eastAsia="Times New Roman" w:hAnsi="Times New Roman" w:cs="Times New Roman"/>
    </w:rPr>
  </w:style>
  <w:style w:type="character" w:customStyle="1" w:styleId="CharStyle29">
    <w:name w:val="Основной текст + Полужирный"/>
    <w:basedOn w:val="CharStyle11"/>
    <w:rPr>
      <w:lang w:val="ru-RU" w:eastAsia="ru-RU" w:bidi="ru-RU"/>
      <w:b/>
      <w:bCs/>
      <w:w w:val="100"/>
      <w:spacing w:val="0"/>
      <w:color w:val="000000"/>
      <w:position w:val="0"/>
    </w:rPr>
  </w:style>
  <w:style w:type="character" w:customStyle="1" w:styleId="CharStyle30">
    <w:name w:val="Основной текст + Lucida Sans Unicode,10,5 pt,Интервал -1 pt"/>
    <w:basedOn w:val="CharStyle11"/>
    <w:rPr>
      <w:lang w:val="ru-RU" w:eastAsia="ru-RU" w:bidi="ru-RU"/>
      <w:sz w:val="21"/>
      <w:szCs w:val="21"/>
      <w:rFonts w:ascii="Lucida Sans Unicode" w:eastAsia="Lucida Sans Unicode" w:hAnsi="Lucida Sans Unicode" w:cs="Lucida Sans Unicode"/>
      <w:w w:val="100"/>
      <w:spacing w:val="-20"/>
      <w:color w:val="000000"/>
      <w:position w:val="0"/>
    </w:rPr>
  </w:style>
  <w:style w:type="paragraph" w:customStyle="1" w:styleId="Style3">
    <w:name w:val="Основной текст (2)"/>
    <w:basedOn w:val="Normal"/>
    <w:link w:val="CharStyle4"/>
    <w:pPr>
      <w:widowControl w:val="0"/>
      <w:shd w:val="clear" w:color="auto" w:fill="FFFFFF"/>
      <w:jc w:val="center"/>
      <w:spacing w:before="60" w:after="60" w:line="270"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Заголовок №1"/>
    <w:basedOn w:val="Normal"/>
    <w:link w:val="CharStyle6"/>
    <w:pPr>
      <w:widowControl w:val="0"/>
      <w:shd w:val="clear" w:color="auto" w:fill="FFFFFF"/>
      <w:jc w:val="center"/>
      <w:outlineLvl w:val="0"/>
      <w:spacing w:before="60"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60" w:after="240" w:line="23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0">
    <w:name w:val="Основной текст"/>
    <w:basedOn w:val="Normal"/>
    <w:link w:val="CharStyle11"/>
    <w:pPr>
      <w:widowControl w:val="0"/>
      <w:shd w:val="clear" w:color="auto" w:fill="FFFFFF"/>
      <w:jc w:val="right"/>
      <w:spacing w:before="24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8">
    <w:name w:val="Основной текст (5)"/>
    <w:basedOn w:val="Normal"/>
    <w:link w:val="CharStyle19"/>
    <w:pPr>
      <w:widowControl w:val="0"/>
      <w:shd w:val="clear" w:color="auto" w:fill="FFFFFF"/>
      <w:jc w:val="center"/>
      <w:spacing w:before="60" w:after="60" w:line="0" w:lineRule="exact"/>
    </w:pPr>
    <w:rPr>
      <w:b/>
      <w:bCs/>
      <w:i w:val="0"/>
      <w:iCs w:val="0"/>
      <w:u w:val="none"/>
      <w:strike w:val="0"/>
      <w:smallCaps w:val="0"/>
      <w:rFonts w:ascii="Times New Roman" w:eastAsia="Times New Roman" w:hAnsi="Times New Roman" w:cs="Times New Roman"/>
      <w:spacing w:val="9"/>
    </w:rPr>
  </w:style>
  <w:style w:type="paragraph" w:customStyle="1" w:styleId="Style25">
    <w:name w:val="Заголовок №2"/>
    <w:basedOn w:val="Normal"/>
    <w:link w:val="CharStyle26"/>
    <w:pPr>
      <w:widowControl w:val="0"/>
      <w:shd w:val="clear" w:color="auto" w:fill="FFFFFF"/>
      <w:jc w:val="center"/>
      <w:outlineLvl w:val="1"/>
      <w:spacing w:before="180" w:after="18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7">
    <w:name w:val="Основной текст (4)"/>
    <w:basedOn w:val="Normal"/>
    <w:link w:val="CharStyle28"/>
    <w:pPr>
      <w:widowControl w:val="0"/>
      <w:shd w:val="clear" w:color="auto" w:fill="FFFFFF"/>
      <w:jc w:val="both"/>
      <w:spacing w:line="274" w:lineRule="exact"/>
    </w:pPr>
    <w:rPr>
      <w:b/>
      <w:bCs/>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