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7803" w:h="328" w:vSpace="25" w:wrap="around" w:vAnchor="text" w:hAnchor="margin" w:x="-510" w:y="1531"/>
        <w:widowControl w:val="0"/>
        <w:keepNext w:val="0"/>
        <w:keepLines w:val="0"/>
        <w:shd w:val="clear" w:color="auto" w:fill="auto"/>
        <w:bidi w:val="0"/>
        <w:jc w:val="left"/>
        <w:spacing w:before="0" w:after="0" w:line="240" w:lineRule="exact"/>
        <w:ind w:left="0" w:right="0" w:firstLine="0"/>
      </w:pPr>
      <w:r>
        <w:rPr>
          <w:rStyle w:val="CharStyle5"/>
          <w:b/>
          <w:bCs/>
          <w:spacing w:val="0"/>
        </w:rPr>
        <w:t xml:space="preserve">Федеральной антимонопольной </w:t>
      </w:r>
      <w:r>
        <w:rPr>
          <w:rStyle w:val="CharStyle6"/>
          <w:b/>
          <w:bCs/>
          <w:spacing w:val="0"/>
        </w:rPr>
        <w:t>службьР</w:t>
      </w:r>
      <w:r>
        <w:rPr>
          <w:rStyle w:val="CharStyle6"/>
          <w:vertAlign w:val="superscript"/>
          <w:b/>
          <w:bCs/>
          <w:spacing w:val="0"/>
        </w:rPr>
        <w:t>а</w:t>
      </w:r>
      <w:r>
        <w:rPr>
          <w:rStyle w:val="CharStyle6"/>
          <w:b/>
          <w:bCs/>
          <w:spacing w:val="0"/>
        </w:rPr>
        <w:t>^</w:t>
      </w:r>
      <w:r>
        <w:rPr>
          <w:rStyle w:val="CharStyle6"/>
          <w:vertAlign w:val="superscript"/>
          <w:b/>
          <w:bCs/>
          <w:spacing w:val="0"/>
        </w:rPr>
        <w:t>на</w:t>
      </w:r>
      <w:r>
        <w:rPr>
          <w:rStyle w:val="CharStyle6"/>
          <w:b/>
          <w:bCs/>
          <w:spacing w:val="0"/>
        </w:rPr>
        <w:t xml:space="preserve"> </w:t>
      </w:r>
      <w:r>
        <w:rPr>
          <w:rStyle w:val="CharStyle4"/>
          <w:b/>
          <w:bCs/>
          <w:spacing w:val="0"/>
        </w:rPr>
        <w:t>(далее - Заказчик)</w:t>
      </w:r>
    </w:p>
    <w:p>
      <w:pPr>
        <w:pStyle w:val="Style7"/>
        <w:framePr w:h="180" w:wrap="around" w:vAnchor="text" w:hAnchor="margin" w:x="1735" w:y="3975"/>
        <w:widowControl w:val="0"/>
        <w:keepNext w:val="0"/>
        <w:keepLines w:val="0"/>
        <w:shd w:val="clear" w:color="auto" w:fill="auto"/>
        <w:bidi w:val="0"/>
        <w:jc w:val="left"/>
        <w:spacing w:before="0" w:after="0" w:line="180" w:lineRule="exact"/>
        <w:ind w:left="100" w:right="0" w:firstLine="0"/>
      </w:pPr>
      <w:r>
        <w:rPr>
          <w:rStyle w:val="CharStyle9"/>
          <w:spacing w:val="0"/>
        </w:rPr>
        <w:t>от</w:t>
      </w:r>
    </w:p>
    <w:p>
      <w:pPr>
        <w:widowControl w:val="0"/>
        <w:rPr>
          <w:sz w:val="2"/>
          <w:szCs w:val="2"/>
        </w:rPr>
      </w:pPr>
    </w:p>
    <w:p>
      <w:pPr>
        <w:pStyle w:val="Style7"/>
        <w:widowControl w:val="0"/>
        <w:keepNext w:val="0"/>
        <w:keepLines w:val="0"/>
        <w:shd w:val="clear" w:color="auto" w:fill="auto"/>
        <w:bidi w:val="0"/>
        <w:spacing w:before="0" w:after="167"/>
        <w:ind w:left="0" w:right="20" w:firstLine="0"/>
      </w:pPr>
      <w:r>
        <w:rPr>
          <w:rStyle w:val="CharStyle11"/>
        </w:rPr>
        <w:t>ФЕДЕРАЛЬНАЯ АНТИМОНОПОЛЬНАЯ СЛУЖБА</w:t>
      </w:r>
    </w:p>
    <w:p>
      <w:pPr>
        <w:pStyle w:val="Style3"/>
        <w:widowControl w:val="0"/>
        <w:keepNext w:val="0"/>
        <w:keepLines w:val="0"/>
        <w:shd w:val="clear" w:color="auto" w:fill="auto"/>
        <w:bidi w:val="0"/>
        <w:spacing w:before="0" w:after="180" w:line="240" w:lineRule="exact"/>
        <w:ind w:left="0" w:right="20" w:firstLine="0"/>
      </w:pPr>
      <w:r>
        <w:rPr>
          <w:rStyle w:val="CharStyle13"/>
          <w:b/>
          <w:bCs/>
        </w:rPr>
        <w:t>УПРАВЛЕНИЕ</w:t>
      </w:r>
    </w:p>
    <w:p>
      <w:pPr>
        <w:pStyle w:val="Style3"/>
        <w:widowControl w:val="0"/>
        <w:keepNext w:val="0"/>
        <w:keepLines w:val="0"/>
        <w:shd w:val="clear" w:color="auto" w:fill="auto"/>
        <w:bidi w:val="0"/>
        <w:spacing w:before="0" w:after="175" w:line="240" w:lineRule="exact"/>
        <w:ind w:left="0" w:right="20" w:firstLine="0"/>
      </w:pPr>
      <w:r>
        <w:rPr>
          <w:rStyle w:val="CharStyle13"/>
          <w:b/>
          <w:bCs/>
        </w:rPr>
        <w:t>по Ростовской области</w:t>
      </w:r>
    </w:p>
    <w:p>
      <w:pPr>
        <w:pStyle w:val="Style14"/>
        <w:widowControl w:val="0"/>
        <w:keepNext w:val="0"/>
        <w:keepLines w:val="0"/>
        <w:shd w:val="clear" w:color="auto" w:fill="auto"/>
        <w:bidi w:val="0"/>
        <w:spacing w:before="0" w:after="54"/>
        <w:ind w:left="0" w:right="20" w:firstLine="0"/>
      </w:pPr>
      <w:r>
        <w:rPr>
          <w:rStyle w:val="CharStyle16"/>
        </w:rPr>
        <w:t xml:space="preserve">пр. Ворошиловский, 2/2, офис 403 г. Ростов-на-Дону, 344006 тел. (863) 263-31-04. факс (863) 240-99-59 </w:t>
      </w:r>
      <w:r>
        <w:rPr>
          <w:rStyle w:val="CharStyle17"/>
        </w:rPr>
        <w:t xml:space="preserve">e-mail: </w:t>
      </w:r>
      <w:r>
        <w:fldChar w:fldCharType="begin"/>
      </w:r>
      <w:r>
        <w:rPr>
          <w:rStyle w:val="CharStyle17"/>
        </w:rPr>
        <w:instrText> HYPERLINK "mailto:to61@fas.gov.ru" </w:instrText>
      </w:r>
      <w:r>
        <w:fldChar w:fldCharType="separate"/>
      </w:r>
      <w:r>
        <w:rPr>
          <w:rStyle w:val="Hyperlink"/>
        </w:rPr>
        <w:t>to61@fas.gov.ru</w:t>
      </w:r>
      <w:r>
        <w:fldChar w:fldCharType="end"/>
      </w:r>
    </w:p>
    <w:p>
      <w:pPr>
        <w:pStyle w:val="Style18"/>
        <w:widowControl w:val="0"/>
        <w:keepNext/>
        <w:keepLines/>
        <w:shd w:val="clear" w:color="auto" w:fill="auto"/>
        <w:bidi w:val="0"/>
        <w:jc w:val="left"/>
        <w:spacing w:before="0" w:after="286" w:line="420" w:lineRule="exact"/>
        <w:ind w:left="120" w:right="0" w:firstLine="0"/>
      </w:pPr>
      <w:bookmarkStart w:id="0" w:name="bookmark0"/>
      <w:r>
        <w:rPr>
          <w:rStyle w:val="CharStyle20"/>
          <w:i/>
          <w:iCs/>
        </w:rPr>
        <w:t>{ШШ£</w:t>
      </w:r>
      <w:r>
        <w:rPr>
          <w:rStyle w:val="CharStyle21"/>
          <w:i w:val="0"/>
          <w:iCs w:val="0"/>
        </w:rPr>
        <w:t xml:space="preserve"> </w:t>
      </w:r>
      <w:r>
        <w:rPr>
          <w:rStyle w:val="CharStyle22"/>
          <w:vertAlign w:val="subscript"/>
          <w:i w:val="0"/>
          <w:iCs w:val="0"/>
        </w:rPr>
        <w:t>№</w:t>
      </w:r>
      <w:bookmarkEnd w:id="0"/>
    </w:p>
    <w:p>
      <w:pPr>
        <w:pStyle w:val="Style7"/>
        <w:widowControl w:val="0"/>
        <w:keepNext w:val="0"/>
        <w:keepLines w:val="0"/>
        <w:shd w:val="clear" w:color="auto" w:fill="auto"/>
        <w:bidi w:val="0"/>
        <w:jc w:val="left"/>
        <w:spacing w:before="0" w:after="0" w:line="190" w:lineRule="exact"/>
        <w:ind w:left="120" w:right="0" w:firstLine="0"/>
      </w:pPr>
      <w:r>
        <w:rPr>
          <w:rStyle w:val="CharStyle11"/>
        </w:rPr>
        <w:t>На №</w:t>
      </w:r>
    </w:p>
    <w:p>
      <w:pPr>
        <w:pStyle w:val="Style3"/>
        <w:widowControl w:val="0"/>
        <w:keepNext w:val="0"/>
        <w:keepLines w:val="0"/>
        <w:shd w:val="clear" w:color="auto" w:fill="auto"/>
        <w:bidi w:val="0"/>
        <w:jc w:val="left"/>
        <w:spacing w:before="0" w:after="0" w:line="302" w:lineRule="exact"/>
        <w:ind w:left="20" w:right="900" w:firstLine="0"/>
      </w:pPr>
      <w:r>
        <w:rPr>
          <w:lang w:val="ru-RU" w:eastAsia="ru-RU" w:bidi="ru-RU"/>
          <w:sz w:val="24"/>
          <w:szCs w:val="24"/>
          <w:w w:val="100"/>
          <w:spacing w:val="0"/>
          <w:color w:val="000000"/>
          <w:position w:val="0"/>
        </w:rPr>
        <w:t>ООО «Саратовтехмонтаж» (далее - Заявитель)</w:t>
      </w:r>
    </w:p>
    <w:p>
      <w:pPr>
        <w:pStyle w:val="Style23"/>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 xml:space="preserve">ул. Шелковичная 186, г. Саратов, 410071 </w:t>
      </w:r>
      <w:r>
        <w:rPr>
          <w:rStyle w:val="CharStyle25"/>
        </w:rPr>
        <w:t>МКУ «Служба заказчика» Усть-Донецкого</w:t>
      </w:r>
    </w:p>
    <w:p>
      <w:pPr>
        <w:pStyle w:val="Style23"/>
        <w:widowControl w:val="0"/>
        <w:keepNext w:val="0"/>
        <w:keepLines w:val="0"/>
        <w:shd w:val="clear" w:color="auto" w:fill="auto"/>
        <w:bidi w:val="0"/>
        <w:jc w:val="left"/>
        <w:spacing w:before="0" w:after="237" w:line="306" w:lineRule="exact"/>
        <w:ind w:left="20" w:right="420" w:firstLine="0"/>
      </w:pPr>
      <w:r>
        <w:rPr>
          <w:lang w:val="ru-RU" w:eastAsia="ru-RU" w:bidi="ru-RU"/>
          <w:sz w:val="24"/>
          <w:szCs w:val="24"/>
          <w:w w:val="100"/>
          <w:spacing w:val="0"/>
          <w:color w:val="000000"/>
          <w:position w:val="0"/>
        </w:rPr>
        <w:t>ул. Ленина 18, Усть-Донецкий рп, Усть- Донецкийр-н, Ростовская область, 346550</w:t>
      </w:r>
    </w:p>
    <w:p>
      <w:pPr>
        <w:pStyle w:val="Style3"/>
        <w:widowControl w:val="0"/>
        <w:keepNext w:val="0"/>
        <w:keepLines w:val="0"/>
        <w:shd w:val="clear" w:color="auto" w:fill="auto"/>
        <w:bidi w:val="0"/>
        <w:jc w:val="left"/>
        <w:spacing w:before="0" w:after="0" w:line="310" w:lineRule="exact"/>
        <w:ind w:left="20" w:right="900" w:firstLine="0"/>
      </w:pPr>
      <w:r>
        <w:rPr>
          <w:lang w:val="ru-RU" w:eastAsia="ru-RU" w:bidi="ru-RU"/>
          <w:sz w:val="24"/>
          <w:szCs w:val="24"/>
          <w:w w:val="100"/>
          <w:spacing w:val="0"/>
          <w:color w:val="000000"/>
          <w:position w:val="0"/>
        </w:rPr>
        <w:t>Правительство Ростовской области (далее - Привлеченное лицо)</w:t>
      </w:r>
    </w:p>
    <w:p>
      <w:pPr>
        <w:pStyle w:val="Style23"/>
        <w:widowControl w:val="0"/>
        <w:keepNext w:val="0"/>
        <w:keepLines w:val="0"/>
        <w:shd w:val="clear" w:color="auto" w:fill="auto"/>
        <w:bidi w:val="0"/>
        <w:jc w:val="left"/>
        <w:spacing w:before="0" w:after="249" w:line="302" w:lineRule="exact"/>
        <w:ind w:left="20" w:right="20" w:firstLine="0"/>
      </w:pPr>
      <w:r>
        <w:rPr>
          <w:lang w:val="ru-RU" w:eastAsia="ru-RU" w:bidi="ru-RU"/>
          <w:sz w:val="24"/>
          <w:szCs w:val="24"/>
          <w:w w:val="100"/>
          <w:spacing w:val="0"/>
          <w:color w:val="000000"/>
          <w:position w:val="0"/>
        </w:rPr>
        <w:t>ул. Социалистическая, 112, г. Ростов-на-Дону, 344050</w:t>
      </w:r>
    </w:p>
    <w:p>
      <w:pPr>
        <w:pStyle w:val="Style3"/>
        <w:widowControl w:val="0"/>
        <w:keepNext w:val="0"/>
        <w:keepLines w:val="0"/>
        <w:shd w:val="clear" w:color="auto" w:fill="auto"/>
        <w:bidi w:val="0"/>
        <w:jc w:val="left"/>
        <w:spacing w:before="0" w:after="0" w:line="292" w:lineRule="exact"/>
        <w:ind w:left="20" w:right="420" w:firstLine="0"/>
        <w:sectPr>
          <w:footnotePr>
            <w:pos w:val="pageBottom"/>
            <w:numFmt w:val="decimal"/>
            <w:numRestart w:val="continuous"/>
          </w:footnotePr>
          <w:type w:val="continuous"/>
          <w:pgSz w:w="11906" w:h="16838"/>
          <w:pgMar w:top="543" w:left="1495" w:right="1135" w:bottom="1713" w:header="0" w:footer="3" w:gutter="0"/>
          <w:rtlGutter w:val="0"/>
          <w:cols w:num="2" w:space="720" w:equalWidth="0">
            <w:col w:w="3575" w:space="583"/>
            <w:col w:w="5119"/>
          </w:cols>
          <w:noEndnote/>
          <w:docGrid w:linePitch="360"/>
        </w:sectPr>
      </w:pPr>
      <w:r>
        <w:rPr>
          <w:lang w:val="ru-RU" w:eastAsia="ru-RU" w:bidi="ru-RU"/>
          <w:sz w:val="24"/>
          <w:szCs w:val="24"/>
          <w:w w:val="100"/>
          <w:spacing w:val="0"/>
          <w:color w:val="000000"/>
          <w:position w:val="0"/>
        </w:rPr>
        <w:t>АГЗ РТ (далее - Оператор электронной площадки)</w:t>
      </w:r>
    </w:p>
    <w:p>
      <w:pPr>
        <w:widowControl w:val="0"/>
        <w:spacing w:line="240" w:lineRule="exact"/>
        <w:rPr>
          <w:sz w:val="19"/>
          <w:szCs w:val="19"/>
        </w:rPr>
      </w:pPr>
    </w:p>
    <w:p>
      <w:pPr>
        <w:widowControl w:val="0"/>
        <w:spacing w:before="76" w:after="7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4" w:line="240" w:lineRule="exact"/>
        <w:ind w:left="4580" w:right="0" w:firstLine="0"/>
      </w:pPr>
      <w:r>
        <w:rPr>
          <w:lang w:val="ru-RU" w:eastAsia="ru-RU" w:bidi="ru-RU"/>
          <w:sz w:val="24"/>
          <w:szCs w:val="24"/>
          <w:w w:val="100"/>
          <w:spacing w:val="0"/>
          <w:color w:val="000000"/>
          <w:position w:val="0"/>
        </w:rPr>
        <w:t>РЕШЕНИЕ</w:t>
      </w:r>
    </w:p>
    <w:p>
      <w:pPr>
        <w:pStyle w:val="Style23"/>
        <w:widowControl w:val="0"/>
        <w:keepNext w:val="0"/>
        <w:keepLines w:val="0"/>
        <w:shd w:val="clear" w:color="auto" w:fill="auto"/>
        <w:bidi w:val="0"/>
        <w:jc w:val="left"/>
        <w:spacing w:before="0" w:after="311" w:line="240" w:lineRule="exact"/>
        <w:ind w:left="3520" w:right="0" w:firstLine="0"/>
      </w:pPr>
      <w:r>
        <w:rPr>
          <w:lang w:val="ru-RU" w:eastAsia="ru-RU" w:bidi="ru-RU"/>
          <w:sz w:val="24"/>
          <w:szCs w:val="24"/>
          <w:w w:val="100"/>
          <w:spacing w:val="0"/>
          <w:color w:val="000000"/>
          <w:position w:val="0"/>
        </w:rPr>
        <w:t>по делу №061/06/54.3-293/2021</w:t>
      </w:r>
    </w:p>
    <w:p>
      <w:pPr>
        <w:pStyle w:val="Style23"/>
        <w:numPr>
          <w:ilvl w:val="0"/>
          <w:numId w:val="1"/>
        </w:numPr>
        <w:tabs>
          <w:tab w:leader="none" w:pos="8070" w:val="right"/>
          <w:tab w:leader="none" w:pos="9913" w:val="right"/>
        </w:tabs>
        <w:widowControl w:val="0"/>
        <w:keepNext w:val="0"/>
        <w:keepLines w:val="0"/>
        <w:shd w:val="clear" w:color="auto" w:fill="auto"/>
        <w:bidi w:val="0"/>
        <w:jc w:val="both"/>
        <w:spacing w:before="0" w:after="254" w:line="240" w:lineRule="exact"/>
        <w:ind w:left="20" w:right="0" w:firstLine="0"/>
      </w:pPr>
      <w:r>
        <w:rPr>
          <w:lang w:val="ru-RU" w:eastAsia="ru-RU" w:bidi="ru-RU"/>
          <w:sz w:val="24"/>
          <w:szCs w:val="24"/>
          <w:w w:val="100"/>
          <w:spacing w:val="0"/>
          <w:color w:val="000000"/>
          <w:position w:val="0"/>
        </w:rPr>
        <w:t>гор.</w:t>
        <w:tab/>
        <w:t>Ростов-на-Дону</w:t>
      </w:r>
    </w:p>
    <w:p>
      <w:pPr>
        <w:pStyle w:val="Style23"/>
        <w:widowControl w:val="0"/>
        <w:keepNext w:val="0"/>
        <w:keepLines w:val="0"/>
        <w:shd w:val="clear" w:color="auto" w:fill="auto"/>
        <w:bidi w:val="0"/>
        <w:jc w:val="both"/>
        <w:spacing w:before="0" w:after="290" w:line="302" w:lineRule="exact"/>
        <w:ind w:left="20" w:right="20" w:firstLine="58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23"/>
        <w:tabs>
          <w:tab w:leader="none" w:pos="7907" w:val="left"/>
        </w:tabs>
        <w:widowControl w:val="0"/>
        <w:keepNext w:val="0"/>
        <w:keepLines w:val="0"/>
        <w:shd w:val="clear" w:color="auto" w:fill="auto"/>
        <w:bidi w:val="0"/>
        <w:jc w:val="both"/>
        <w:spacing w:before="0" w:after="318" w:line="240" w:lineRule="exact"/>
        <w:ind w:left="700" w:right="0" w:firstLine="0"/>
      </w:pPr>
      <w:r>
        <w:rPr>
          <w:lang w:val="ru-RU" w:eastAsia="ru-RU" w:bidi="ru-RU"/>
          <w:sz w:val="24"/>
          <w:szCs w:val="24"/>
          <w:w w:val="100"/>
          <w:spacing w:val="0"/>
          <w:color w:val="000000"/>
          <w:position w:val="0"/>
        </w:rPr>
        <w:t>Председатель Комиссии:</w:t>
        <w:tab/>
        <w:t>М.А. Благодарев,</w:t>
      </w:r>
    </w:p>
    <w:p>
      <w:pPr>
        <w:pStyle w:val="Style23"/>
        <w:tabs>
          <w:tab w:leader="none" w:pos="7907" w:val="left"/>
        </w:tabs>
        <w:widowControl w:val="0"/>
        <w:keepNext w:val="0"/>
        <w:keepLines w:val="0"/>
        <w:shd w:val="clear" w:color="auto" w:fill="auto"/>
        <w:bidi w:val="0"/>
        <w:jc w:val="both"/>
        <w:spacing w:before="0" w:after="0" w:line="240" w:lineRule="exact"/>
        <w:ind w:left="700" w:right="0" w:firstLine="0"/>
      </w:pPr>
      <w:r>
        <w:rPr>
          <w:lang w:val="ru-RU" w:eastAsia="ru-RU" w:bidi="ru-RU"/>
          <w:sz w:val="24"/>
          <w:szCs w:val="24"/>
          <w:w w:val="100"/>
          <w:spacing w:val="0"/>
          <w:color w:val="000000"/>
          <w:position w:val="0"/>
        </w:rPr>
        <w:t>Члены Комиссии:</w:t>
        <w:tab/>
        <w:t>С.А. Иванкова,</w:t>
      </w:r>
    </w:p>
    <w:p>
      <w:pPr>
        <w:pStyle w:val="Style23"/>
        <w:widowControl w:val="0"/>
        <w:keepNext w:val="0"/>
        <w:keepLines w:val="0"/>
        <w:shd w:val="clear" w:color="auto" w:fill="auto"/>
        <w:bidi w:val="0"/>
        <w:jc w:val="left"/>
        <w:spacing w:before="0" w:after="0" w:line="302" w:lineRule="exact"/>
        <w:ind w:left="7960" w:right="0" w:firstLine="0"/>
      </w:pPr>
      <w:r>
        <w:rPr>
          <w:lang w:val="ru-RU" w:eastAsia="ru-RU" w:bidi="ru-RU"/>
          <w:sz w:val="24"/>
          <w:szCs w:val="24"/>
          <w:w w:val="100"/>
          <w:spacing w:val="0"/>
          <w:color w:val="000000"/>
          <w:position w:val="0"/>
        </w:rPr>
        <w:t>В.Н. Гижко</w:t>
      </w:r>
    </w:p>
    <w:p>
      <w:pPr>
        <w:pStyle w:val="Style23"/>
        <w:tabs>
          <w:tab w:leader="none" w:pos="4102" w:val="center"/>
          <w:tab w:leader="none" w:pos="4686" w:val="center"/>
          <w:tab w:leader="none" w:pos="5884" w:val="center"/>
          <w:tab w:leader="none" w:pos="6470" w:val="center"/>
          <w:tab w:leader="none" w:pos="7460" w:val="left"/>
          <w:tab w:leader="none" w:pos="8046" w:val="left"/>
        </w:tabs>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по итогам рассмотрения жалобы Заявителя на действия Заказчика при проведении открытого конкурса в электронной форме №0358300092521000001 «Строительство разводящих сетей водоснабжения в х. Евсеевский, х. Тереховский Усть-Донецкого района Ростовской области» (далее - конкурс, закупка) по признакам нарушения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в режиме видеоконференц-связи с участием представителей Заявителя - Пономарева В.А. (доверенность</w:t>
        <w:tab/>
        <w:t>от</w:t>
        <w:tab/>
        <w:t>16.02.2021</w:t>
        <w:tab/>
        <w:t>№б/н),</w:t>
        <w:tab/>
        <w:t>Понина</w:t>
        <w:tab/>
        <w:t>С.С.</w:t>
        <w:tab/>
        <w:t>(доверенность от</w:t>
      </w:r>
    </w:p>
    <w:p>
      <w:pPr>
        <w:pStyle w:val="Style23"/>
        <w:numPr>
          <w:ilvl w:val="0"/>
          <w:numId w:val="3"/>
        </w:numPr>
        <w:tabs>
          <w:tab w:leader="none" w:pos="5328" w:val="center"/>
          <w:tab w:leader="none" w:pos="7299" w:val="right"/>
          <w:tab w:leader="none" w:pos="7503" w:val="left"/>
          <w:tab w:leader="none" w:pos="8018" w:val="left"/>
        </w:tabs>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 xml:space="preserve"> №б/н), при участии представителя</w:t>
        <w:tab/>
        <w:t>Заказчика -</w:t>
        <w:tab/>
        <w:t>Гужва</w:t>
        <w:tab/>
        <w:t>Ю.А.</w:t>
        <w:tab/>
        <w:t>(доверенность от</w:t>
      </w:r>
    </w:p>
    <w:p>
      <w:pPr>
        <w:pStyle w:val="Style23"/>
        <w:numPr>
          <w:ilvl w:val="0"/>
          <w:numId w:val="5"/>
        </w:numPr>
        <w:tabs>
          <w:tab w:leader="none" w:pos="1383" w:val="left"/>
        </w:tabs>
        <w:widowControl w:val="0"/>
        <w:keepNext w:val="0"/>
        <w:keepLines w:val="0"/>
        <w:shd w:val="clear" w:color="auto" w:fill="auto"/>
        <w:bidi w:val="0"/>
        <w:jc w:val="both"/>
        <w:spacing w:before="0" w:after="290" w:line="302" w:lineRule="exact"/>
        <w:ind w:left="20" w:right="0" w:firstLine="0"/>
      </w:pPr>
      <w:r>
        <w:rPr>
          <w:lang w:val="ru-RU" w:eastAsia="ru-RU" w:bidi="ru-RU"/>
          <w:sz w:val="24"/>
          <w:szCs w:val="24"/>
          <w:w w:val="100"/>
          <w:spacing w:val="0"/>
          <w:color w:val="000000"/>
          <w:position w:val="0"/>
        </w:rPr>
        <w:t>№б/н),</w:t>
      </w:r>
    </w:p>
    <w:p>
      <w:pPr>
        <w:pStyle w:val="Style23"/>
        <w:widowControl w:val="0"/>
        <w:keepNext w:val="0"/>
        <w:keepLines w:val="0"/>
        <w:shd w:val="clear" w:color="auto" w:fill="auto"/>
        <w:bidi w:val="0"/>
        <w:jc w:val="left"/>
        <w:spacing w:before="0" w:after="254" w:line="240" w:lineRule="exact"/>
        <w:ind w:left="4320" w:right="0" w:firstLine="0"/>
      </w:pPr>
      <w:r>
        <w:rPr>
          <w:lang w:val="ru-RU" w:eastAsia="ru-RU" w:bidi="ru-RU"/>
          <w:sz w:val="24"/>
          <w:szCs w:val="24"/>
          <w:w w:val="100"/>
          <w:spacing w:val="0"/>
          <w:color w:val="000000"/>
          <w:position w:val="0"/>
        </w:rPr>
        <w:t>УСТАНОВИЛА:</w:t>
      </w:r>
    </w:p>
    <w:p>
      <w:pPr>
        <w:pStyle w:val="Style26"/>
        <w:framePr w:h="319" w:wrap="notBeside" w:vAnchor="text" w:hAnchor="margin" w:x="8859" w:y="1653"/>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018371</w:t>
      </w:r>
    </w:p>
    <w:p>
      <w:pPr>
        <w:pStyle w:val="Style23"/>
        <w:widowControl w:val="0"/>
        <w:keepNext w:val="0"/>
        <w:keepLines w:val="0"/>
        <w:shd w:val="clear" w:color="auto" w:fill="auto"/>
        <w:bidi w:val="0"/>
        <w:jc w:val="both"/>
        <w:spacing w:before="0" w:after="0" w:line="320" w:lineRule="exact"/>
        <w:ind w:left="20" w:right="20" w:firstLine="580"/>
      </w:pPr>
      <w:r>
        <w:rPr>
          <w:lang w:val="ru-RU" w:eastAsia="ru-RU" w:bidi="ru-RU"/>
          <w:sz w:val="24"/>
          <w:szCs w:val="24"/>
          <w:w w:val="100"/>
          <w:spacing w:val="0"/>
          <w:color w:val="000000"/>
          <w:position w:val="0"/>
        </w:rPr>
        <w:t>В Ростовское УФАС России поступила жалоба Заявителя, в которой обжаловались действия Заказчика при формировании конкурсной документации.</w:t>
      </w:r>
      <w:r>
        <w:br w:type="page"/>
      </w:r>
    </w:p>
    <w:p>
      <w:pPr>
        <w:pStyle w:val="Style23"/>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Заказчик представил письменные пояснения относительно доводов Заявителя, на заседании Комиссии не признал доводы жалобы, пояснил, что действия Заказчика соответствовали нормам Закона.</w:t>
      </w:r>
    </w:p>
    <w:p>
      <w:pPr>
        <w:pStyle w:val="Style23"/>
        <w:widowControl w:val="0"/>
        <w:keepNext w:val="0"/>
        <w:keepLines w:val="0"/>
        <w:shd w:val="clear" w:color="auto" w:fill="auto"/>
        <w:bidi w:val="0"/>
        <w:jc w:val="both"/>
        <w:spacing w:before="0" w:after="243" w:line="302" w:lineRule="exact"/>
        <w:ind w:left="20" w:right="20" w:firstLine="580"/>
      </w:pPr>
      <w:r>
        <w:rPr>
          <w:lang w:val="ru-RU" w:eastAsia="ru-RU" w:bidi="ru-RU"/>
          <w:sz w:val="24"/>
          <w:szCs w:val="24"/>
          <w:w w:val="100"/>
          <w:spacing w:val="0"/>
          <w:color w:val="000000"/>
          <w:position w:val="0"/>
        </w:rPr>
        <w:t>В соответствии с 4.1, ч.З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в ходе рассмотрения дела установлено следующее.</w:t>
      </w:r>
    </w:p>
    <w:p>
      <w:pPr>
        <w:pStyle w:val="Style23"/>
        <w:numPr>
          <w:ilvl w:val="0"/>
          <w:numId w:val="7"/>
        </w:numPr>
        <w:tabs>
          <w:tab w:leader="none" w:pos="1863" w:val="left"/>
        </w:tabs>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на официальном сайте Единой информационной системы в сфере закупок (далее - ЕИС) опубликовано Извещение о проведении открытого конкурса в электронной форме №0358300092521000001, согласно которого: 1) начальная (максимальная) цена контракта составляет 115 007 320,00 рублей; 2) установлены дата и время окончания подачи заявок - 09.02.2021 в 08:00 МСК.</w:t>
      </w:r>
    </w:p>
    <w:p>
      <w:pPr>
        <w:pStyle w:val="Style23"/>
        <w:widowControl w:val="0"/>
        <w:keepNext w:val="0"/>
        <w:keepLines w:val="0"/>
        <w:shd w:val="clear" w:color="auto" w:fill="auto"/>
        <w:bidi w:val="0"/>
        <w:jc w:val="both"/>
        <w:spacing w:before="0" w:after="240" w:line="299" w:lineRule="exact"/>
        <w:ind w:left="20" w:right="0" w:firstLine="580"/>
      </w:pPr>
      <w:r>
        <w:rPr>
          <w:lang w:val="ru-RU" w:eastAsia="ru-RU" w:bidi="ru-RU"/>
          <w:sz w:val="24"/>
          <w:szCs w:val="24"/>
          <w:w w:val="100"/>
          <w:spacing w:val="0"/>
          <w:color w:val="000000"/>
          <w:position w:val="0"/>
        </w:rPr>
        <w:t>Контракт по итогам названной закупки на момент рассмотрения дела не заключен.</w:t>
      </w:r>
    </w:p>
    <w:p>
      <w:pPr>
        <w:pStyle w:val="Style23"/>
        <w:numPr>
          <w:ilvl w:val="0"/>
          <w:numId w:val="9"/>
        </w:numPr>
        <w:tabs>
          <w:tab w:leader="none" w:pos="1971" w:val="left"/>
        </w:tabs>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Согласно доводу Заявителя, Заказчик разместил описание объекта закупки с нарушением требований Закона.</w:t>
      </w:r>
    </w:p>
    <w:p>
      <w:pPr>
        <w:pStyle w:val="Style23"/>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В соответствии с п.1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23"/>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1) наименование и описание объекта закупки и условий контракта в соответствии со статьей 33 Закона, в том числе обоснование начальной (максимальной) цены контракта, начальных цен единиц товара, работы, услуги.</w:t>
      </w:r>
    </w:p>
    <w:p>
      <w:pPr>
        <w:pStyle w:val="Style23"/>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В соответствии с ч.1 ст.ЗЗ Закона Заказчик при описании в документации о закупке объекта закупки должен руководствоваться в т.ч. следующими правилами:</w:t>
      </w:r>
    </w:p>
    <w:p>
      <w:pPr>
        <w:pStyle w:val="Style23"/>
        <w:numPr>
          <w:ilvl w:val="0"/>
          <w:numId w:val="11"/>
        </w:numPr>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Pr>
          <w:rStyle w:val="CharStyle28"/>
        </w:rPr>
        <w:t>Допускается использование в описании объекта закупки указания на</w:t>
      </w:r>
      <w:r>
        <w:rPr>
          <w:lang w:val="ru-RU" w:eastAsia="ru-RU" w:bidi="ru-RU"/>
          <w:sz w:val="24"/>
          <w:szCs w:val="24"/>
          <w:w w:val="100"/>
          <w:spacing w:val="0"/>
          <w:color w:val="000000"/>
          <w:position w:val="0"/>
        </w:rPr>
        <w:t xml:space="preserve"> </w:t>
      </w:r>
      <w:r>
        <w:rPr>
          <w:rStyle w:val="CharStyle28"/>
        </w:rPr>
        <w:t>товарный знак при условии сопровождения такого указания словами "или эквивалент"</w:t>
      </w:r>
      <w:r>
        <w:rPr>
          <w:lang w:val="ru-RU" w:eastAsia="ru-RU" w:bidi="ru-RU"/>
          <w:sz w:val="24"/>
          <w:szCs w:val="24"/>
          <w:w w:val="100"/>
          <w:spacing w:val="0"/>
          <w:color w:val="000000"/>
          <w:position w:val="0"/>
        </w:rPr>
        <w:t xml:space="preserve"> </w:t>
      </w:r>
      <w:r>
        <w:rPr>
          <w:rStyle w:val="CharStyle28"/>
        </w:rPr>
        <w:t>либо при условии несовместимости товаров, на которых размещаются другие товарные</w:t>
      </w:r>
      <w:r>
        <w:rPr>
          <w:lang w:val="ru-RU" w:eastAsia="ru-RU" w:bidi="ru-RU"/>
          <w:sz w:val="24"/>
          <w:szCs w:val="24"/>
          <w:w w:val="100"/>
          <w:spacing w:val="0"/>
          <w:color w:val="000000"/>
          <w:position w:val="0"/>
        </w:rPr>
        <w:t xml:space="preserve"> </w:t>
      </w:r>
      <w:r>
        <w:rPr>
          <w:rStyle w:val="CharStyle28"/>
        </w:rPr>
        <w:t>знаки, и необходимости обеспечения взаимодействия таких товаров с товарами,</w:t>
      </w:r>
      <w:r>
        <w:rPr>
          <w:lang w:val="ru-RU" w:eastAsia="ru-RU" w:bidi="ru-RU"/>
          <w:sz w:val="24"/>
          <w:szCs w:val="24"/>
          <w:w w:val="100"/>
          <w:spacing w:val="0"/>
          <w:color w:val="000000"/>
          <w:position w:val="0"/>
        </w:rPr>
        <w:t xml:space="preserve"> </w:t>
      </w:r>
      <w:r>
        <w:rPr>
          <w:rStyle w:val="CharStyle28"/>
        </w:rPr>
        <w:t>используемыми заказчиком, либо при условии закупок запасных частей и расходных</w:t>
      </w:r>
      <w:r>
        <w:rPr>
          <w:lang w:val="ru-RU" w:eastAsia="ru-RU" w:bidi="ru-RU"/>
          <w:sz w:val="24"/>
          <w:szCs w:val="24"/>
          <w:w w:val="100"/>
          <w:spacing w:val="0"/>
          <w:color w:val="000000"/>
          <w:position w:val="0"/>
        </w:rPr>
        <w:t xml:space="preserve"> </w:t>
      </w:r>
      <w:r>
        <w:rPr>
          <w:rStyle w:val="CharStyle28"/>
        </w:rPr>
        <w:t>материалов к машинам и оборудованию, используемым заказчиком, в соответствии с</w:t>
      </w:r>
      <w:r>
        <w:rPr>
          <w:lang w:val="ru-RU" w:eastAsia="ru-RU" w:bidi="ru-RU"/>
          <w:sz w:val="24"/>
          <w:szCs w:val="24"/>
          <w:w w:val="100"/>
          <w:spacing w:val="0"/>
          <w:color w:val="000000"/>
          <w:position w:val="0"/>
        </w:rPr>
        <w:t xml:space="preserve"> </w:t>
      </w:r>
      <w:r>
        <w:rPr>
          <w:rStyle w:val="CharStyle28"/>
        </w:rPr>
        <w:t>технической документацией на указанные машины и оборудование:</w:t>
      </w:r>
    </w:p>
    <w:p>
      <w:pPr>
        <w:pStyle w:val="Style23"/>
        <w:numPr>
          <w:ilvl w:val="0"/>
          <w:numId w:val="11"/>
        </w:numPr>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23"/>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В ходе рассмотрения дела установлено, что в состав конкурсной документации Заказчик включил локально сметный расчет, в котором установил требования к товарам, подлежащим использованию при выполнении строительных работ.</w:t>
      </w:r>
    </w:p>
    <w:p>
      <w:pPr>
        <w:pStyle w:val="Style23"/>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 xml:space="preserve">Указанный сметный расчет содержит указание на необходимость использования материалов, имеющих товарные знаки, например: задвижки клиновые разборные </w:t>
      </w:r>
      <w:r>
        <w:rPr>
          <w:lang w:val="en-US" w:eastAsia="en-US" w:bidi="en-US"/>
          <w:sz w:val="24"/>
          <w:szCs w:val="24"/>
          <w:w w:val="100"/>
          <w:spacing w:val="0"/>
          <w:color w:val="000000"/>
          <w:position w:val="0"/>
        </w:rPr>
        <w:t xml:space="preserve">Hawle </w:t>
      </w:r>
      <w:r>
        <w:rPr>
          <w:lang w:val="ru-RU" w:eastAsia="ru-RU" w:bidi="ru-RU"/>
          <w:sz w:val="24"/>
          <w:szCs w:val="24"/>
          <w:w w:val="100"/>
          <w:spacing w:val="0"/>
          <w:color w:val="000000"/>
          <w:position w:val="0"/>
        </w:rPr>
        <w:t xml:space="preserve">4000Е2, компенсаторы резиновые антивибрационные </w:t>
      </w:r>
      <w:r>
        <w:rPr>
          <w:lang w:val="en-US" w:eastAsia="en-US" w:bidi="en-US"/>
          <w:sz w:val="24"/>
          <w:szCs w:val="24"/>
          <w:w w:val="100"/>
          <w:spacing w:val="0"/>
          <w:color w:val="000000"/>
          <w:position w:val="0"/>
        </w:rPr>
        <w:t xml:space="preserve">Tecofi </w:t>
      </w:r>
      <w:r>
        <w:rPr>
          <w:lang w:val="ru-RU" w:eastAsia="ru-RU" w:bidi="ru-RU"/>
          <w:sz w:val="24"/>
          <w:szCs w:val="24"/>
          <w:w w:val="100"/>
          <w:spacing w:val="0"/>
          <w:color w:val="000000"/>
          <w:position w:val="0"/>
        </w:rPr>
        <w:t xml:space="preserve">типа </w:t>
      </w:r>
      <w:r>
        <w:rPr>
          <w:lang w:val="en-US" w:eastAsia="en-US" w:bidi="en-US"/>
          <w:sz w:val="24"/>
          <w:szCs w:val="24"/>
          <w:w w:val="100"/>
          <w:spacing w:val="0"/>
          <w:color w:val="000000"/>
          <w:position w:val="0"/>
        </w:rPr>
        <w:t xml:space="preserve">DI7140 </w:t>
      </w:r>
      <w:r>
        <w:rPr>
          <w:lang w:val="ru-RU" w:eastAsia="ru-RU" w:bidi="ru-RU"/>
          <w:sz w:val="24"/>
          <w:szCs w:val="24"/>
          <w:w w:val="100"/>
          <w:spacing w:val="0"/>
          <w:color w:val="000000"/>
          <w:position w:val="0"/>
        </w:rPr>
        <w:t>муфтовые.</w:t>
      </w:r>
    </w:p>
    <w:p>
      <w:pPr>
        <w:pStyle w:val="Style23"/>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Е[ри этом, условие о возможности применения подрядчиком эквивалентных товаров, конкурсная документация не содержит.</w:t>
      </w:r>
    </w:p>
    <w:p>
      <w:pPr>
        <w:pStyle w:val="Style23"/>
        <w:widowControl w:val="0"/>
        <w:keepNext w:val="0"/>
        <w:keepLines w:val="0"/>
        <w:shd w:val="clear" w:color="auto" w:fill="auto"/>
        <w:bidi w:val="0"/>
        <w:jc w:val="both"/>
        <w:spacing w:before="0" w:after="243" w:line="299" w:lineRule="exact"/>
        <w:ind w:left="20" w:right="0" w:firstLine="560"/>
      </w:pPr>
      <w:r>
        <w:rPr>
          <w:lang w:val="ru-RU" w:eastAsia="ru-RU" w:bidi="ru-RU"/>
          <w:sz w:val="24"/>
          <w:szCs w:val="24"/>
          <w:w w:val="100"/>
          <w:spacing w:val="0"/>
          <w:color w:val="000000"/>
          <w:position w:val="0"/>
        </w:rPr>
        <w:t>Таким образом, Заказчик нарушил ч.1 ст.54.3 Закона. Довод жалобы обоснованный.</w:t>
      </w:r>
    </w:p>
    <w:p>
      <w:pPr>
        <w:pStyle w:val="Style2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 xml:space="preserve">В жалобе указано, что подтверждение соответствия установленному нестоимостному критерию Заказчиком неправомерно определено исключительно исполнением контрактов, заключенных и исполненных в соответствии с положениями Федерального закона от 05.04.2013 № 44-ФЗ и Федерального закона от 08.07.2011 № 223- </w:t>
      </w:r>
      <w:r>
        <w:rPr>
          <w:rStyle w:val="CharStyle29"/>
        </w:rPr>
        <w:t>ФЗ.</w:t>
      </w:r>
    </w:p>
    <w:p>
      <w:pPr>
        <w:pStyle w:val="Style2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В силу п.8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2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30"/>
        <w:widowControl w:val="0"/>
        <w:keepNext w:val="0"/>
        <w:keepLines w:val="0"/>
        <w:shd w:val="clear" w:color="auto" w:fill="auto"/>
        <w:bidi w:val="0"/>
        <w:spacing w:before="0" w:after="0"/>
        <w:ind w:left="20" w:right="20"/>
      </w:pPr>
      <w:r>
        <w:rPr>
          <w:rStyle w:val="CharStyle32"/>
          <w:i w:val="0"/>
          <w:iCs w:val="0"/>
        </w:rPr>
        <w:t xml:space="preserve">В конкурсной документации Заказчиком установлено, в том числе: </w:t>
      </w:r>
      <w:r>
        <w:rPr>
          <w:lang w:val="ru-RU" w:eastAsia="ru-RU" w:bidi="ru-RU"/>
          <w:sz w:val="24"/>
          <w:szCs w:val="24"/>
          <w:w w:val="100"/>
          <w:spacing w:val="0"/>
          <w:color w:val="000000"/>
          <w:position w:val="0"/>
        </w:rPr>
        <w:t>При ог^енке предложений учитывается опыт участника закупки за последние 3 года до даты окончания срока подачи заявок на участие в конкурсе по контрактам (договорам), заключенным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При этом стоимость каждого из представленных контрактов (договоров) должна составлять не менее 50 процентов начальной (максимальной) цены контракта, на право заключить который проводится закупка.</w:t>
      </w:r>
    </w:p>
    <w:p>
      <w:pPr>
        <w:pStyle w:val="Style2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При исследовании материалов дела Комиссия пришла к выводу, что установление вышеприведенных требований связано с тем, что Заказчик при рассмотрении и оценке заявок на участие в открытом конкурсе имеет возможность проверить достоверность представленной информации в Единой информационной системе в сфере закупок.</w:t>
      </w:r>
    </w:p>
    <w:p>
      <w:pPr>
        <w:pStyle w:val="Style2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Указанный критерий оценки определен Заказчиком исходя из собственных потребностей и представлений о сопоставимых характеристиках деятельности хозяйствующих субъектов в целях выбора наиболее квалифицированного и опытного исполнителя работ, и не направлен на ограничение количества участников закупки и не предрешает исход торгов.</w:t>
      </w:r>
    </w:p>
    <w:p>
      <w:pPr>
        <w:pStyle w:val="Style2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Критерии и балльная система оценки и сопоставления заявок на участие в конкурсе являются едиными для всех участников конкурса и не свидетельствуют о создании преимущественных условий одному из хозяйствующих субъектов.</w:t>
      </w:r>
    </w:p>
    <w:p>
      <w:pPr>
        <w:pStyle w:val="Style23"/>
        <w:widowControl w:val="0"/>
        <w:keepNext w:val="0"/>
        <w:keepLines w:val="0"/>
        <w:shd w:val="clear" w:color="auto" w:fill="auto"/>
        <w:bidi w:val="0"/>
        <w:jc w:val="both"/>
        <w:spacing w:before="0" w:after="0" w:line="302" w:lineRule="exact"/>
        <w:ind w:left="20" w:right="20" w:firstLine="560"/>
      </w:pPr>
      <w:r>
        <w:rPr>
          <w:lang w:val="ru-RU" w:eastAsia="ru-RU" w:bidi="ru-RU"/>
          <w:sz w:val="24"/>
          <w:szCs w:val="24"/>
          <w:w w:val="100"/>
          <w:spacing w:val="0"/>
          <w:color w:val="000000"/>
          <w:position w:val="0"/>
        </w:rPr>
        <w:t xml:space="preserve">Данный подход подтверждается судебной практикой - Постановление Арбитражного суда Дальневосточного округа от 29.06.2020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Ф03-2362/2020 по делу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А59-3226/2019, Постановление Арбитражного суда Поволжского округа от 09.09.2019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Ф06-51393/2019 по делу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А65-23449/2018.</w:t>
      </w:r>
    </w:p>
    <w:p>
      <w:pPr>
        <w:pStyle w:val="Style23"/>
        <w:widowControl w:val="0"/>
        <w:keepNext w:val="0"/>
        <w:keepLines w:val="0"/>
        <w:shd w:val="clear" w:color="auto" w:fill="auto"/>
        <w:bidi w:val="0"/>
        <w:jc w:val="both"/>
        <w:spacing w:before="0" w:after="243" w:line="302" w:lineRule="exact"/>
        <w:ind w:left="20" w:right="0" w:firstLine="560"/>
      </w:pPr>
      <w:r>
        <w:rPr>
          <w:lang w:val="ru-RU" w:eastAsia="ru-RU" w:bidi="ru-RU"/>
          <w:sz w:val="24"/>
          <w:szCs w:val="24"/>
          <w:w w:val="100"/>
          <w:spacing w:val="0"/>
          <w:color w:val="000000"/>
          <w:position w:val="0"/>
        </w:rPr>
        <w:t>Ввиду изложенного, Комиссия признает довод жалобы необоснованным.</w:t>
      </w:r>
    </w:p>
    <w:p>
      <w:pPr>
        <w:pStyle w:val="Style23"/>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В рамках проведения внеплановой проверки закупки выявлены следующие нарушения:</w:t>
      </w:r>
    </w:p>
    <w:p>
      <w:pPr>
        <w:pStyle w:val="Style23"/>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Согласно ч.б ст. 110.2 Закона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Style23"/>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Согласно ч.7 ст. 110.2 Закона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23"/>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Приказом Минстроя России от 05.06.2018 №336/пр утверждены 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(далее - Методика).</w:t>
      </w:r>
    </w:p>
    <w:p>
      <w:pPr>
        <w:pStyle w:val="Style23"/>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График выполнения строительно-монтажных работ, составленный Заказчиком, не соответствует Разделу «Составление графика выполнения строительно-монтажных работ» Методики в части физического объема работ и сроков передачи</w:t>
      </w:r>
    </w:p>
    <w:p>
      <w:pPr>
        <w:pStyle w:val="Style23"/>
        <w:widowControl w:val="0"/>
        <w:keepNext w:val="0"/>
        <w:keepLines w:val="0"/>
        <w:shd w:val="clear" w:color="auto" w:fill="auto"/>
        <w:bidi w:val="0"/>
        <w:jc w:val="both"/>
        <w:spacing w:before="0" w:after="0" w:line="299" w:lineRule="exact"/>
        <w:ind w:left="20" w:right="0" w:firstLine="560"/>
      </w:pPr>
      <w:r>
        <w:rPr>
          <w:lang w:val="ru-RU" w:eastAsia="ru-RU" w:bidi="ru-RU"/>
          <w:sz w:val="24"/>
          <w:szCs w:val="24"/>
          <w:w w:val="100"/>
          <w:spacing w:val="0"/>
          <w:color w:val="000000"/>
          <w:position w:val="0"/>
        </w:rPr>
        <w:t>Следовательно, Заказчиком нарушена ч.б ст. 110.2 Закона.</w:t>
      </w:r>
    </w:p>
    <w:p>
      <w:pPr>
        <w:pStyle w:val="Style23"/>
        <w:widowControl w:val="0"/>
        <w:keepNext w:val="0"/>
        <w:keepLines w:val="0"/>
        <w:shd w:val="clear" w:color="auto" w:fill="auto"/>
        <w:bidi w:val="0"/>
        <w:jc w:val="both"/>
        <w:spacing w:before="0" w:after="287" w:line="299" w:lineRule="exact"/>
        <w:ind w:left="20" w:right="0" w:firstLine="560"/>
      </w:pPr>
      <w:r>
        <w:rPr>
          <w:lang w:val="ru-RU" w:eastAsia="ru-RU" w:bidi="ru-RU"/>
          <w:sz w:val="24"/>
          <w:szCs w:val="24"/>
          <w:w w:val="100"/>
          <w:spacing w:val="0"/>
          <w:color w:val="000000"/>
          <w:position w:val="0"/>
        </w:rPr>
        <w:t>На основании Постановления Правительства РФ от 26.08.2013 г. № 728,</w:t>
      </w:r>
    </w:p>
    <w:p>
      <w:pPr>
        <w:pStyle w:val="Style23"/>
        <w:widowControl w:val="0"/>
        <w:keepNext w:val="0"/>
        <w:keepLines w:val="0"/>
        <w:shd w:val="clear" w:color="auto" w:fill="auto"/>
        <w:bidi w:val="0"/>
        <w:jc w:val="left"/>
        <w:spacing w:before="0" w:after="269" w:line="240" w:lineRule="exact"/>
        <w:ind w:left="4680" w:right="0" w:firstLine="0"/>
      </w:pPr>
      <w:r>
        <w:rPr>
          <w:lang w:val="ru-RU" w:eastAsia="ru-RU" w:bidi="ru-RU"/>
          <w:sz w:val="24"/>
          <w:szCs w:val="24"/>
          <w:w w:val="100"/>
          <w:spacing w:val="0"/>
          <w:color w:val="000000"/>
          <w:position w:val="0"/>
        </w:rPr>
        <w:t>РЕШИЛА:</w:t>
      </w:r>
    </w:p>
    <w:p>
      <w:pPr>
        <w:pStyle w:val="Style23"/>
        <w:numPr>
          <w:ilvl w:val="0"/>
          <w:numId w:val="13"/>
        </w:numPr>
        <w:widowControl w:val="0"/>
        <w:keepNext w:val="0"/>
        <w:keepLines w:val="0"/>
        <w:shd w:val="clear" w:color="auto" w:fill="auto"/>
        <w:bidi w:val="0"/>
        <w:jc w:val="both"/>
        <w:spacing w:before="0" w:after="0" w:line="288" w:lineRule="exact"/>
        <w:ind w:left="20" w:right="0" w:firstLine="560"/>
      </w:pPr>
      <w:r>
        <w:rPr>
          <w:lang w:val="ru-RU" w:eastAsia="ru-RU" w:bidi="ru-RU"/>
          <w:sz w:val="24"/>
          <w:szCs w:val="24"/>
          <w:w w:val="100"/>
          <w:spacing w:val="0"/>
          <w:color w:val="000000"/>
          <w:position w:val="0"/>
        </w:rPr>
        <w:t xml:space="preserve"> Признать жалобу ООО «Саратовтехмонтаж» частично обоснованной.</w:t>
      </w:r>
    </w:p>
    <w:p>
      <w:pPr>
        <w:pStyle w:val="Style23"/>
        <w:numPr>
          <w:ilvl w:val="0"/>
          <w:numId w:val="13"/>
        </w:numPr>
        <w:widowControl w:val="0"/>
        <w:keepNext w:val="0"/>
        <w:keepLines w:val="0"/>
        <w:shd w:val="clear" w:color="auto" w:fill="auto"/>
        <w:bidi w:val="0"/>
        <w:jc w:val="both"/>
        <w:spacing w:before="0" w:after="0" w:line="288" w:lineRule="exact"/>
        <w:ind w:left="20" w:right="0" w:firstLine="560"/>
      </w:pPr>
      <w:r>
        <w:rPr>
          <w:lang w:val="ru-RU" w:eastAsia="ru-RU" w:bidi="ru-RU"/>
          <w:sz w:val="24"/>
          <w:szCs w:val="24"/>
          <w:w w:val="100"/>
          <w:spacing w:val="0"/>
          <w:color w:val="000000"/>
          <w:position w:val="0"/>
        </w:rPr>
        <w:t xml:space="preserve"> Признать Заказчика нарушившим ч.1 ст.54.3, ч.б ст. 110.2 Закона.</w:t>
      </w:r>
    </w:p>
    <w:p>
      <w:pPr>
        <w:pStyle w:val="Style23"/>
        <w:numPr>
          <w:ilvl w:val="0"/>
          <w:numId w:val="13"/>
        </w:numPr>
        <w:widowControl w:val="0"/>
        <w:keepNext w:val="0"/>
        <w:keepLines w:val="0"/>
        <w:shd w:val="clear" w:color="auto" w:fill="auto"/>
        <w:bidi w:val="0"/>
        <w:jc w:val="both"/>
        <w:spacing w:before="0" w:after="0" w:line="288" w:lineRule="exact"/>
        <w:ind w:left="20" w:right="20" w:firstLine="560"/>
      </w:pPr>
      <w:r>
        <w:rPr>
          <w:lang w:val="ru-RU" w:eastAsia="ru-RU" w:bidi="ru-RU"/>
          <w:sz w:val="24"/>
          <w:szCs w:val="24"/>
          <w:w w:val="100"/>
          <w:spacing w:val="0"/>
          <w:color w:val="000000"/>
          <w:position w:val="0"/>
        </w:rPr>
        <w:t xml:space="preserve"> Выдать Заказчику обязательное для исполнения предписание об отмене сформированных протоколов, внесении изменений в конкурсную Документацию с учетом настоящего решения и требований Закона.</w:t>
      </w:r>
    </w:p>
    <w:p>
      <w:pPr>
        <w:pStyle w:val="Style23"/>
        <w:numPr>
          <w:ilvl w:val="0"/>
          <w:numId w:val="13"/>
        </w:numPr>
        <w:widowControl w:val="0"/>
        <w:keepNext w:val="0"/>
        <w:keepLines w:val="0"/>
        <w:shd w:val="clear" w:color="auto" w:fill="auto"/>
        <w:bidi w:val="0"/>
        <w:jc w:val="both"/>
        <w:spacing w:before="0" w:after="0" w:line="288" w:lineRule="exact"/>
        <w:ind w:left="20" w:right="20" w:firstLine="560"/>
      </w:pPr>
      <w:r>
        <w:rPr>
          <w:lang w:val="ru-RU" w:eastAsia="ru-RU" w:bidi="ru-RU"/>
          <w:sz w:val="24"/>
          <w:szCs w:val="24"/>
          <w:w w:val="100"/>
          <w:spacing w:val="0"/>
          <w:color w:val="000000"/>
          <w:position w:val="0"/>
        </w:rPr>
        <w:t xml:space="preserve"> Рассмотреть вопрос о привлечении должностного лица Заказчика к административной ответственности.</w:t>
      </w:r>
    </w:p>
    <w:p>
      <w:pPr>
        <w:pStyle w:val="Style7"/>
        <w:widowControl w:val="0"/>
        <w:keepNext w:val="0"/>
        <w:keepLines w:val="0"/>
        <w:shd w:val="clear" w:color="auto" w:fill="auto"/>
        <w:bidi w:val="0"/>
        <w:jc w:val="both"/>
        <w:spacing w:before="0" w:after="598" w:line="238" w:lineRule="exact"/>
        <w:ind w:left="20" w:right="20" w:firstLine="560"/>
      </w:pPr>
      <w:r>
        <w:rPr>
          <w:lang w:val="ru-RU" w:eastAsia="ru-RU" w:bidi="ru-RU"/>
          <w:w w:val="100"/>
          <w:spacing w:val="0"/>
          <w:color w:val="000000"/>
          <w:position w:val="0"/>
        </w:rPr>
        <w:t>В силу ч. 9 ст. 106 Закона решение, принятое по результатам рассмотрения жалобы по существу, может быть обжаловано в судебном порядке в течение трех месяцев</w:t>
      </w:r>
    </w:p>
    <w:p>
      <w:pPr>
        <w:pStyle w:val="Style23"/>
        <w:widowControl w:val="0"/>
        <w:keepNext w:val="0"/>
        <w:keepLines w:val="0"/>
        <w:shd w:val="clear" w:color="auto" w:fill="auto"/>
        <w:bidi w:val="0"/>
        <w:jc w:val="left"/>
        <w:spacing w:before="0" w:after="529" w:line="240" w:lineRule="exact"/>
        <w:ind w:left="20" w:right="0" w:firstLine="0"/>
      </w:pPr>
      <w:r>
        <w:rPr>
          <w:lang w:val="ru-RU" w:eastAsia="ru-RU" w:bidi="ru-RU"/>
          <w:sz w:val="24"/>
          <w:szCs w:val="24"/>
          <w:w w:val="100"/>
          <w:spacing w:val="0"/>
          <w:color w:val="000000"/>
          <w:position w:val="0"/>
        </w:rPr>
        <w:t>Председатель Комиссии</w:t>
      </w:r>
    </w:p>
    <w:p>
      <w:pPr>
        <w:pStyle w:val="Style23"/>
        <w:widowControl w:val="0"/>
        <w:keepNext w:val="0"/>
        <w:keepLines w:val="0"/>
        <w:shd w:val="clear" w:color="auto" w:fill="auto"/>
        <w:bidi w:val="0"/>
        <w:jc w:val="left"/>
        <w:spacing w:before="0" w:after="897" w:line="240" w:lineRule="exact"/>
        <w:ind w:left="20" w:right="0" w:firstLine="0"/>
      </w:pPr>
      <w:r>
        <w:rPr>
          <w:lang w:val="ru-RU" w:eastAsia="ru-RU" w:bidi="ru-RU"/>
          <w:sz w:val="24"/>
          <w:szCs w:val="24"/>
          <w:w w:val="100"/>
          <w:spacing w:val="0"/>
          <w:color w:val="000000"/>
          <w:position w:val="0"/>
        </w:rPr>
        <w:t>Члены Комиссии</w:t>
      </w:r>
    </w:p>
    <w:p>
      <w:pPr>
        <w:pStyle w:val="Style7"/>
        <w:widowControl w:val="0"/>
        <w:keepNext w:val="0"/>
        <w:keepLines w:val="0"/>
        <w:shd w:val="clear" w:color="auto" w:fill="auto"/>
        <w:bidi w:val="0"/>
        <w:jc w:val="left"/>
        <w:spacing w:before="0" w:after="18" w:line="190" w:lineRule="exact"/>
        <w:ind w:left="20" w:right="0" w:firstLine="0"/>
      </w:pPr>
      <w:r>
        <w:rPr>
          <w:lang w:val="ru-RU" w:eastAsia="ru-RU" w:bidi="ru-RU"/>
          <w:w w:val="100"/>
          <w:spacing w:val="0"/>
          <w:color w:val="000000"/>
          <w:position w:val="0"/>
        </w:rPr>
        <w:t>исп. Гижко В.Н.</w:t>
      </w:r>
    </w:p>
    <w:p>
      <w:pPr>
        <w:pStyle w:val="Style7"/>
        <w:widowControl w:val="0"/>
        <w:keepNext w:val="0"/>
        <w:keepLines w:val="0"/>
        <w:shd w:val="clear" w:color="auto" w:fill="auto"/>
        <w:bidi w:val="0"/>
        <w:jc w:val="left"/>
        <w:spacing w:before="0" w:after="0" w:line="190" w:lineRule="exact"/>
        <w:ind w:left="20" w:right="0" w:firstLine="0"/>
        <w:sectPr>
          <w:type w:val="continuous"/>
          <w:pgSz w:w="11906" w:h="16838"/>
          <w:pgMar w:top="756" w:left="981" w:right="970" w:bottom="971" w:header="0" w:footer="3" w:gutter="0"/>
          <w:rtlGutter w:val="0"/>
          <w:cols w:space="720"/>
          <w:noEndnote/>
          <w:docGrid w:linePitch="360"/>
        </w:sectPr>
      </w:pPr>
      <w:r>
        <w:rPr>
          <w:lang w:val="ru-RU" w:eastAsia="ru-RU" w:bidi="ru-RU"/>
          <w:w w:val="100"/>
          <w:spacing w:val="0"/>
          <w:color w:val="000000"/>
          <w:position w:val="0"/>
        </w:rPr>
        <w:t>тел.: (863) 240-86-88.</w:t>
      </w:r>
    </w:p>
    <w:p>
      <w:pPr>
        <w:pStyle w:val="Style7"/>
        <w:widowControl w:val="0"/>
        <w:keepNext w:val="0"/>
        <w:keepLines w:val="0"/>
        <w:shd w:val="clear" w:color="auto" w:fill="auto"/>
        <w:bidi w:val="0"/>
        <w:spacing w:before="326" w:after="86"/>
        <w:ind w:left="0" w:right="0" w:firstLine="0"/>
      </w:pPr>
      <w:r>
        <w:rPr>
          <w:rStyle w:val="CharStyle11"/>
        </w:rPr>
        <w:t>ФЕДЕРАЛЬНАЯ АНТИМОНОПОЛЬНАЯ СЛУЖБА</w:t>
      </w:r>
    </w:p>
    <w:p>
      <w:pPr>
        <w:pStyle w:val="Style3"/>
        <w:widowControl w:val="0"/>
        <w:keepNext w:val="0"/>
        <w:keepLines w:val="0"/>
        <w:shd w:val="clear" w:color="auto" w:fill="auto"/>
        <w:bidi w:val="0"/>
        <w:spacing w:before="0" w:after="184" w:line="266" w:lineRule="exact"/>
        <w:ind w:left="0" w:right="0" w:firstLine="0"/>
      </w:pPr>
      <w:r>
        <w:rPr>
          <w:rStyle w:val="CharStyle13"/>
          <w:b/>
          <w:bCs/>
        </w:rPr>
        <w:t>УПРАВЛЕНИЕ Федеральной антимонопольной службы по Ростовской области</w:t>
      </w:r>
    </w:p>
    <w:p>
      <w:pPr>
        <w:pStyle w:val="Style14"/>
        <w:widowControl w:val="0"/>
        <w:keepNext w:val="0"/>
        <w:keepLines w:val="0"/>
        <w:shd w:val="clear" w:color="auto" w:fill="auto"/>
        <w:bidi w:val="0"/>
        <w:spacing w:before="0" w:after="0"/>
        <w:ind w:left="0" w:right="0" w:firstLine="0"/>
      </w:pPr>
      <w:r>
        <w:rPr>
          <w:rStyle w:val="CharStyle16"/>
        </w:rPr>
        <w:t xml:space="preserve">пр. Ворошиловский. 2/2, офис 403 г. Ростов-на-Дону, 344006 тел. (863) 263-31-04, факс (863) 240-99-59 </w:t>
      </w:r>
      <w:r>
        <w:rPr>
          <w:rStyle w:val="CharStyle16"/>
          <w:lang w:val="en-US" w:eastAsia="en-US" w:bidi="en-US"/>
        </w:rPr>
        <w:t xml:space="preserve">e-mail: </w:t>
      </w:r>
      <w:r>
        <w:fldChar w:fldCharType="begin"/>
      </w:r>
      <w:r>
        <w:rPr>
          <w:rStyle w:val="CharStyle16"/>
        </w:rPr>
        <w:instrText> HYPERLINK "mailto:to61@fas.gov.ru" </w:instrText>
      </w:r>
      <w:r>
        <w:fldChar w:fldCharType="separate"/>
      </w:r>
      <w:r>
        <w:rPr>
          <w:rStyle w:val="Hyperlink"/>
          <w:lang w:val="en-US" w:eastAsia="en-US" w:bidi="en-US"/>
        </w:rPr>
        <w:t>to61@fas.gov.ru</w:t>
      </w:r>
      <w:r>
        <w:fldChar w:fldCharType="end"/>
      </w:r>
    </w:p>
    <w:p>
      <w:pPr>
        <w:pStyle w:val="Style3"/>
        <w:widowControl w:val="0"/>
        <w:keepNext w:val="0"/>
        <w:keepLines w:val="0"/>
        <w:shd w:val="clear" w:color="auto" w:fill="auto"/>
        <w:bidi w:val="0"/>
        <w:jc w:val="left"/>
        <w:spacing w:before="0" w:after="0" w:line="310" w:lineRule="exact"/>
        <w:ind w:left="0" w:right="380" w:firstLine="0"/>
      </w:pPr>
      <w:r>
        <w:rPr>
          <w:lang w:val="ru-RU" w:eastAsia="ru-RU" w:bidi="ru-RU"/>
          <w:sz w:val="24"/>
          <w:szCs w:val="24"/>
          <w:w w:val="100"/>
          <w:spacing w:val="0"/>
          <w:color w:val="000000"/>
          <w:position w:val="0"/>
        </w:rPr>
        <w:t>МКУ «Служба заказчика» Усть- Донецкого района (далее - Заказчик)</w:t>
      </w:r>
    </w:p>
    <w:p>
      <w:pPr>
        <w:pStyle w:val="Style23"/>
        <w:widowControl w:val="0"/>
        <w:keepNext w:val="0"/>
        <w:keepLines w:val="0"/>
        <w:shd w:val="clear" w:color="auto" w:fill="auto"/>
        <w:bidi w:val="0"/>
        <w:jc w:val="left"/>
        <w:spacing w:before="0" w:after="243" w:line="306" w:lineRule="exact"/>
        <w:ind w:left="0" w:right="40" w:firstLine="0"/>
      </w:pPr>
      <w:r>
        <w:rPr>
          <w:lang w:val="ru-RU" w:eastAsia="ru-RU" w:bidi="ru-RU"/>
          <w:sz w:val="24"/>
          <w:szCs w:val="24"/>
          <w:w w:val="100"/>
          <w:spacing w:val="0"/>
          <w:color w:val="000000"/>
          <w:position w:val="0"/>
        </w:rPr>
        <w:t>ул. Ленина 18, Усть-Донецкий рп, Усть- Донецкийр-н, Ростовская область, 346550</w:t>
      </w:r>
    </w:p>
    <w:p>
      <w:pPr>
        <w:pStyle w:val="Style3"/>
        <w:widowControl w:val="0"/>
        <w:keepNext w:val="0"/>
        <w:keepLines w:val="0"/>
        <w:shd w:val="clear" w:color="auto" w:fill="auto"/>
        <w:bidi w:val="0"/>
        <w:jc w:val="left"/>
        <w:spacing w:before="0" w:after="0" w:line="302" w:lineRule="exact"/>
        <w:ind w:left="0" w:right="40" w:firstLine="0"/>
        <w:sectPr>
          <w:pgSz w:w="11906" w:h="16838"/>
          <w:pgMar w:top="61" w:left="914" w:right="1159" w:bottom="83" w:header="0" w:footer="3" w:gutter="0"/>
          <w:rtlGutter w:val="0"/>
          <w:cols w:num="2" w:space="370"/>
          <w:noEndnote/>
          <w:docGrid w:linePitch="360"/>
        </w:sectPr>
      </w:pPr>
      <w:r>
        <w:rPr>
          <w:lang w:val="ru-RU" w:eastAsia="ru-RU" w:bidi="ru-RU"/>
          <w:sz w:val="24"/>
          <w:szCs w:val="24"/>
          <w:w w:val="100"/>
          <w:spacing w:val="0"/>
          <w:color w:val="000000"/>
          <w:position w:val="0"/>
        </w:rPr>
        <w:t>АГЗ РТ (далее - Оператор электронной площадки)</w:t>
      </w:r>
    </w:p>
    <w:p>
      <w:pPr>
        <w:widowControl w:val="0"/>
        <w:spacing w:line="240" w:lineRule="exact"/>
        <w:rPr>
          <w:sz w:val="19"/>
          <w:szCs w:val="19"/>
        </w:rPr>
      </w:pPr>
    </w:p>
    <w:p>
      <w:pPr>
        <w:widowControl w:val="0"/>
        <w:spacing w:line="240" w:lineRule="exact"/>
        <w:rPr>
          <w:sz w:val="19"/>
          <w:szCs w:val="19"/>
        </w:rPr>
      </w:pPr>
    </w:p>
    <w:p>
      <w:pPr>
        <w:widowControl w:val="0"/>
        <w:spacing w:before="64" w:after="6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tabs>
          <w:tab w:leader="none" w:pos="2605" w:val="right"/>
        </w:tabs>
        <w:widowControl w:val="0"/>
        <w:keepNext w:val="0"/>
        <w:keepLines w:val="0"/>
        <w:shd w:val="clear" w:color="auto" w:fill="auto"/>
        <w:bidi w:val="0"/>
        <w:jc w:val="both"/>
        <w:spacing w:before="0" w:after="922" w:line="190" w:lineRule="exact"/>
        <w:ind w:left="0" w:right="0" w:firstLine="560"/>
      </w:pPr>
      <w:r>
        <w:rPr>
          <w:rStyle w:val="CharStyle11"/>
        </w:rPr>
        <w:t>На №</w:t>
        <w:tab/>
        <w:t>от</w:t>
      </w:r>
    </w:p>
    <w:p>
      <w:pPr>
        <w:pStyle w:val="Style3"/>
        <w:widowControl w:val="0"/>
        <w:keepNext w:val="0"/>
        <w:keepLines w:val="0"/>
        <w:shd w:val="clear" w:color="auto" w:fill="auto"/>
        <w:bidi w:val="0"/>
        <w:jc w:val="left"/>
        <w:spacing w:before="0" w:after="404" w:line="295" w:lineRule="exact"/>
        <w:ind w:left="1640" w:right="1620" w:firstLine="1700"/>
      </w:pPr>
      <w:r>
        <w:rPr>
          <w:lang w:val="ru-RU" w:eastAsia="ru-RU" w:bidi="ru-RU"/>
          <w:sz w:val="24"/>
          <w:szCs w:val="24"/>
          <w:w w:val="100"/>
          <w:spacing w:val="0"/>
          <w:color w:val="000000"/>
          <w:position w:val="0"/>
        </w:rPr>
        <w:t>ПРЕДПИСАНИЕ № по делу №061/06/54.3-293/2021 о нарушении законодательства о контрактной системе в сфере закупок</w:t>
      </w:r>
    </w:p>
    <w:p>
      <w:pPr>
        <w:pStyle w:val="Style23"/>
        <w:numPr>
          <w:ilvl w:val="0"/>
          <w:numId w:val="15"/>
        </w:numPr>
        <w:tabs>
          <w:tab w:leader="none" w:pos="8215" w:val="right"/>
          <w:tab w:leader="none" w:pos="9969" w:val="right"/>
          <w:tab w:leader="none" w:pos="7816" w:val="left"/>
        </w:tabs>
        <w:widowControl w:val="0"/>
        <w:keepNext w:val="0"/>
        <w:keepLines w:val="0"/>
        <w:shd w:val="clear" w:color="auto" w:fill="auto"/>
        <w:bidi w:val="0"/>
        <w:jc w:val="both"/>
        <w:spacing w:before="0" w:after="257" w:line="240" w:lineRule="exact"/>
        <w:ind w:left="0" w:right="0" w:firstLine="0"/>
      </w:pPr>
      <w:r>
        <w:rPr>
          <w:lang w:val="ru-RU" w:eastAsia="ru-RU" w:bidi="ru-RU"/>
          <w:sz w:val="24"/>
          <w:szCs w:val="24"/>
          <w:w w:val="100"/>
          <w:spacing w:val="0"/>
          <w:color w:val="000000"/>
          <w:position w:val="0"/>
        </w:rPr>
        <w:t>гор.</w:t>
        <w:tab/>
        <w:t>Ростов-на-Дону</w:t>
      </w:r>
    </w:p>
    <w:p>
      <w:pPr>
        <w:pStyle w:val="Style23"/>
        <w:widowControl w:val="0"/>
        <w:keepNext w:val="0"/>
        <w:keepLines w:val="0"/>
        <w:shd w:val="clear" w:color="auto" w:fill="auto"/>
        <w:bidi w:val="0"/>
        <w:jc w:val="both"/>
        <w:spacing w:before="0" w:after="290" w:line="302" w:lineRule="exact"/>
        <w:ind w:left="0" w:right="0" w:firstLine="56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23"/>
        <w:tabs>
          <w:tab w:leader="none" w:pos="8667" w:val="right"/>
          <w:tab w:leader="none" w:pos="9969" w:val="right"/>
        </w:tabs>
        <w:widowControl w:val="0"/>
        <w:keepNext w:val="0"/>
        <w:keepLines w:val="0"/>
        <w:shd w:val="clear" w:color="auto" w:fill="auto"/>
        <w:bidi w:val="0"/>
        <w:jc w:val="both"/>
        <w:spacing w:before="0" w:after="311" w:line="240" w:lineRule="exact"/>
        <w:ind w:left="0" w:right="0" w:firstLine="560"/>
      </w:pPr>
      <w:r>
        <w:rPr>
          <w:lang w:val="ru-RU" w:eastAsia="ru-RU" w:bidi="ru-RU"/>
          <w:sz w:val="24"/>
          <w:szCs w:val="24"/>
          <w:w w:val="100"/>
          <w:spacing w:val="0"/>
          <w:color w:val="000000"/>
          <w:position w:val="0"/>
        </w:rPr>
        <w:t>Председатель Комиссии:</w:t>
        <w:tab/>
        <w:t>М.А</w:t>
        <w:tab/>
        <w:t>Благодарев,</w:t>
      </w:r>
    </w:p>
    <w:p>
      <w:pPr>
        <w:pStyle w:val="Style23"/>
        <w:tabs>
          <w:tab w:leader="none" w:pos="9969" w:val="right"/>
        </w:tabs>
        <w:widowControl w:val="0"/>
        <w:keepNext w:val="0"/>
        <w:keepLines w:val="0"/>
        <w:shd w:val="clear" w:color="auto" w:fill="auto"/>
        <w:bidi w:val="0"/>
        <w:jc w:val="both"/>
        <w:spacing w:before="0" w:after="4" w:line="240" w:lineRule="exact"/>
        <w:ind w:left="0" w:right="0" w:firstLine="560"/>
      </w:pPr>
      <w:r>
        <w:rPr>
          <w:lang w:val="ru-RU" w:eastAsia="ru-RU" w:bidi="ru-RU"/>
          <w:sz w:val="24"/>
          <w:szCs w:val="24"/>
          <w:w w:val="100"/>
          <w:spacing w:val="0"/>
          <w:color w:val="000000"/>
          <w:position w:val="0"/>
        </w:rPr>
        <w:t>Члены Комиссии:</w:t>
        <w:tab/>
        <w:t>С.А. Иванкова,</w:t>
      </w:r>
    </w:p>
    <w:p>
      <w:pPr>
        <w:pStyle w:val="Style23"/>
        <w:widowControl w:val="0"/>
        <w:keepNext w:val="0"/>
        <w:keepLines w:val="0"/>
        <w:shd w:val="clear" w:color="auto" w:fill="auto"/>
        <w:bidi w:val="0"/>
        <w:jc w:val="left"/>
        <w:spacing w:before="0" w:after="261" w:line="240" w:lineRule="exact"/>
        <w:ind w:left="8260" w:right="0" w:firstLine="0"/>
      </w:pPr>
      <w:r>
        <w:rPr>
          <w:lang w:val="ru-RU" w:eastAsia="ru-RU" w:bidi="ru-RU"/>
          <w:sz w:val="24"/>
          <w:szCs w:val="24"/>
          <w:w w:val="100"/>
          <w:spacing w:val="0"/>
          <w:color w:val="000000"/>
          <w:position w:val="0"/>
        </w:rPr>
        <w:t>В.Н. Гижко</w:t>
      </w:r>
    </w:p>
    <w:p>
      <w:pPr>
        <w:pStyle w:val="Style23"/>
        <w:widowControl w:val="0"/>
        <w:keepNext w:val="0"/>
        <w:keepLines w:val="0"/>
        <w:shd w:val="clear" w:color="auto" w:fill="auto"/>
        <w:bidi w:val="0"/>
        <w:jc w:val="both"/>
        <w:spacing w:before="0" w:after="290" w:line="302" w:lineRule="exact"/>
        <w:ind w:left="0" w:right="0" w:firstLine="560"/>
      </w:pPr>
      <w:r>
        <w:rPr>
          <w:lang w:val="ru-RU" w:eastAsia="ru-RU" w:bidi="ru-RU"/>
          <w:sz w:val="24"/>
          <w:szCs w:val="24"/>
          <w:w w:val="100"/>
          <w:spacing w:val="0"/>
          <w:color w:val="000000"/>
          <w:position w:val="0"/>
        </w:rPr>
        <w:t>на основании решения от 16.02.2021 по делу №061/06/54.3-293/2021 о нарушении Заказчиком 4.1 ст.54.3, ч.б ст. 110.2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№0358300092521000001 «Строительство разводящих сетей водоснабжения в х. Евсеевский, х. Тереховский Усть-Донецкого района Ростовской области» (далее - конкурс, закупка),</w:t>
      </w:r>
    </w:p>
    <w:p>
      <w:pPr>
        <w:pStyle w:val="Style3"/>
        <w:widowControl w:val="0"/>
        <w:keepNext w:val="0"/>
        <w:keepLines w:val="0"/>
        <w:shd w:val="clear" w:color="auto" w:fill="auto"/>
        <w:bidi w:val="0"/>
        <w:spacing w:before="0" w:after="253" w:line="240" w:lineRule="exact"/>
        <w:ind w:left="0" w:right="0" w:firstLine="0"/>
      </w:pPr>
      <w:r>
        <w:rPr>
          <w:lang w:val="ru-RU" w:eastAsia="ru-RU" w:bidi="ru-RU"/>
          <w:sz w:val="24"/>
          <w:szCs w:val="24"/>
          <w:w w:val="100"/>
          <w:spacing w:val="0"/>
          <w:color w:val="000000"/>
          <w:position w:val="0"/>
        </w:rPr>
        <w:t>ПРЕДПИСЫВАЕТ:</w:t>
      </w:r>
    </w:p>
    <w:p>
      <w:pPr>
        <w:pStyle w:val="Style23"/>
        <w:widowControl w:val="0"/>
        <w:keepNext w:val="0"/>
        <w:keepLines w:val="0"/>
        <w:shd w:val="clear" w:color="auto" w:fill="auto"/>
        <w:bidi w:val="0"/>
        <w:jc w:val="both"/>
        <w:spacing w:before="0" w:after="0" w:line="299" w:lineRule="exact"/>
        <w:ind w:left="0" w:right="0" w:firstLine="560"/>
      </w:pPr>
      <w:r>
        <w:rPr>
          <w:lang w:val="ru-RU" w:eastAsia="ru-RU" w:bidi="ru-RU"/>
          <w:sz w:val="24"/>
          <w:szCs w:val="24"/>
          <w:w w:val="100"/>
          <w:spacing w:val="0"/>
          <w:color w:val="000000"/>
          <w:position w:val="0"/>
        </w:rPr>
        <w:t>Заказчику, аукционной комиссии Заказчика, оператору электронной площадки:</w:t>
      </w:r>
    </w:p>
    <w:p>
      <w:pPr>
        <w:pStyle w:val="Style23"/>
        <w:numPr>
          <w:ilvl w:val="0"/>
          <w:numId w:val="17"/>
        </w:numPr>
        <w:widowControl w:val="0"/>
        <w:keepNext w:val="0"/>
        <w:keepLines w:val="0"/>
        <w:shd w:val="clear" w:color="auto" w:fill="auto"/>
        <w:bidi w:val="0"/>
        <w:jc w:val="both"/>
        <w:spacing w:before="0" w:after="0" w:line="299" w:lineRule="exact"/>
        <w:ind w:left="0" w:right="0" w:firstLine="560"/>
      </w:pPr>
      <w:r>
        <w:rPr>
          <w:lang w:val="ru-RU" w:eastAsia="ru-RU" w:bidi="ru-RU"/>
          <w:sz w:val="24"/>
          <w:szCs w:val="24"/>
          <w:w w:val="100"/>
          <w:spacing w:val="0"/>
          <w:color w:val="000000"/>
          <w:position w:val="0"/>
        </w:rPr>
        <w:t xml:space="preserve"> Отменить сформированные протоколы;</w:t>
      </w:r>
    </w:p>
    <w:p>
      <w:pPr>
        <w:pStyle w:val="Style33"/>
        <w:framePr w:h="260" w:wrap="around" w:vAnchor="text" w:hAnchor="margin" w:x="4982" w:y="1319"/>
        <w:widowControl w:val="0"/>
        <w:keepNext w:val="0"/>
        <w:keepLines w:val="0"/>
        <w:shd w:val="clear" w:color="auto" w:fill="auto"/>
        <w:bidi w:val="0"/>
        <w:jc w:val="left"/>
        <w:spacing w:before="0" w:after="0" w:line="260" w:lineRule="exact"/>
        <w:ind w:left="100" w:right="0" w:firstLine="0"/>
      </w:pPr>
      <w:r>
        <w:rPr>
          <w:lang w:val="ru-RU" w:eastAsia="ru-RU" w:bidi="ru-RU"/>
          <w:w w:val="100"/>
          <w:spacing w:val="0"/>
          <w:color w:val="000000"/>
          <w:position w:val="0"/>
        </w:rPr>
        <w:t>1</w:t>
      </w:r>
    </w:p>
    <w:p>
      <w:pPr>
        <w:pStyle w:val="Style23"/>
        <w:numPr>
          <w:ilvl w:val="0"/>
          <w:numId w:val="17"/>
        </w:numPr>
        <w:widowControl w:val="0"/>
        <w:keepNext w:val="0"/>
        <w:keepLines w:val="0"/>
        <w:shd w:val="clear" w:color="auto" w:fill="auto"/>
        <w:bidi w:val="0"/>
        <w:jc w:val="both"/>
        <w:spacing w:before="0" w:after="747" w:line="299" w:lineRule="exact"/>
        <w:ind w:left="0" w:right="0" w:firstLine="560"/>
      </w:pPr>
      <w:r>
        <w:rPr>
          <w:lang w:val="ru-RU" w:eastAsia="ru-RU" w:bidi="ru-RU"/>
          <w:sz w:val="24"/>
          <w:szCs w:val="24"/>
          <w:w w:val="100"/>
          <w:spacing w:val="0"/>
          <w:color w:val="000000"/>
          <w:position w:val="0"/>
        </w:rPr>
        <w:t xml:space="preserve"> Внести изменения в конкурсную Документацию в соответствии с требованиями Закона и решения по делу №061/06/54.3-293/2021 от 16.02.2021.</w:t>
      </w:r>
    </w:p>
    <w:p>
      <w:pPr>
        <w:pStyle w:val="Style35"/>
        <w:widowControl w:val="0"/>
        <w:keepNext/>
        <w:keepLines/>
        <w:shd w:val="clear" w:color="auto" w:fill="auto"/>
        <w:bidi w:val="0"/>
        <w:spacing w:before="0" w:after="0" w:line="340" w:lineRule="exact"/>
        <w:ind w:left="0" w:right="0" w:firstLine="0"/>
      </w:pPr>
      <w:bookmarkStart w:id="1" w:name="bookmark1"/>
      <w:r>
        <w:rPr>
          <w:lang w:val="ru-RU" w:eastAsia="ru-RU" w:bidi="ru-RU"/>
          <w:w w:val="100"/>
          <w:spacing w:val="0"/>
          <w:color w:val="000000"/>
          <w:position w:val="0"/>
        </w:rPr>
        <w:t>018373</w:t>
      </w:r>
      <w:bookmarkEnd w:id="1"/>
      <w:r>
        <w:br w:type="page"/>
      </w:r>
    </w:p>
    <w:p>
      <w:pPr>
        <w:pStyle w:val="Style23"/>
        <w:widowControl w:val="0"/>
        <w:keepNext w:val="0"/>
        <w:keepLines w:val="0"/>
        <w:shd w:val="clear" w:color="auto" w:fill="auto"/>
        <w:bidi w:val="0"/>
        <w:jc w:val="both"/>
        <w:spacing w:before="0" w:after="0" w:line="299" w:lineRule="exact"/>
        <w:ind w:left="0" w:right="0" w:firstLine="560"/>
      </w:pPr>
      <w:r>
        <w:rPr>
          <w:lang w:val="ru-RU" w:eastAsia="ru-RU" w:bidi="ru-RU"/>
          <w:sz w:val="24"/>
          <w:szCs w:val="24"/>
          <w:w w:val="100"/>
          <w:spacing w:val="0"/>
          <w:color w:val="000000"/>
          <w:position w:val="0"/>
        </w:rPr>
        <w:t xml:space="preserve">Предписание должно быть исполнено в срок до «16» марта 2021 года. Об исполнении настоящего предписания в срок до «19» марта 2021 года сообщить в Ростовское У ФАС России по электронной почте на адрес: </w:t>
      </w:r>
      <w:r>
        <w:fldChar w:fldCharType="begin"/>
      </w:r>
      <w:r>
        <w:rPr>
          <w:color w:val="000000"/>
        </w:rPr>
        <w:instrText> HYPERLINK "mailto:to61-gizhko@fas.gov.ru" </w:instrText>
      </w:r>
      <w:r>
        <w:fldChar w:fldCharType="separate"/>
      </w:r>
      <w:r>
        <w:rPr>
          <w:rStyle w:val="Hyperlink"/>
          <w:lang w:val="en-US" w:eastAsia="en-US" w:bidi="en-US"/>
          <w:sz w:val="24"/>
          <w:szCs w:val="24"/>
          <w:w w:val="100"/>
          <w:spacing w:val="0"/>
          <w:position w:val="0"/>
        </w:rPr>
        <w:t>to61-gizhko@fas.gov.ru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23"/>
        <w:widowControl w:val="0"/>
        <w:keepNext w:val="0"/>
        <w:keepLines w:val="0"/>
        <w:shd w:val="clear" w:color="auto" w:fill="auto"/>
        <w:bidi w:val="0"/>
        <w:jc w:val="both"/>
        <w:spacing w:before="0" w:after="0" w:line="299" w:lineRule="exact"/>
        <w:ind w:left="0" w:right="0" w:firstLine="560"/>
      </w:pPr>
      <w:r>
        <w:rPr>
          <w:lang w:val="ru-RU" w:eastAsia="ru-RU" w:bidi="ru-RU"/>
          <w:sz w:val="24"/>
          <w:szCs w:val="24"/>
          <w:w w:val="100"/>
          <w:spacing w:val="0"/>
          <w:color w:val="000000"/>
          <w:position w:val="0"/>
        </w:rPr>
        <w:t>Контроль за исполнением предписания возложить на Гижко В.Н.</w:t>
      </w:r>
    </w:p>
    <w:p>
      <w:pPr>
        <w:pStyle w:val="Style23"/>
        <w:widowControl w:val="0"/>
        <w:keepNext w:val="0"/>
        <w:keepLines w:val="0"/>
        <w:shd w:val="clear" w:color="auto" w:fill="auto"/>
        <w:bidi w:val="0"/>
        <w:jc w:val="both"/>
        <w:spacing w:before="0" w:after="0" w:line="299" w:lineRule="exact"/>
        <w:ind w:left="0" w:right="0" w:firstLine="560"/>
      </w:pPr>
      <w:r>
        <w:rPr>
          <w:lang w:val="ru-RU" w:eastAsia="ru-RU" w:bidi="ru-RU"/>
          <w:sz w:val="24"/>
          <w:szCs w:val="24"/>
          <w:w w:val="100"/>
          <w:spacing w:val="0"/>
          <w:color w:val="000000"/>
          <w:position w:val="0"/>
        </w:rPr>
        <w:t>В соответствии с ч.9 ст. 106 Закона предписание может быть обжаловано в арбитражный суд в течение трех месяцев со дня его вынесения.</w:t>
      </w:r>
    </w:p>
    <w:p>
      <w:pPr>
        <w:pStyle w:val="Style23"/>
        <w:widowControl w:val="0"/>
        <w:keepNext w:val="0"/>
        <w:keepLines w:val="0"/>
        <w:shd w:val="clear" w:color="auto" w:fill="auto"/>
        <w:bidi w:val="0"/>
        <w:jc w:val="both"/>
        <w:spacing w:before="0" w:after="0" w:line="299" w:lineRule="exact"/>
        <w:ind w:left="0" w:right="0" w:firstLine="560"/>
      </w:pPr>
      <w:r>
        <w:rPr>
          <w:lang w:val="ru-RU" w:eastAsia="ru-RU" w:bidi="ru-RU"/>
          <w:sz w:val="24"/>
          <w:szCs w:val="24"/>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w:t>
      </w:r>
    </w:p>
    <w:p>
      <w:pPr>
        <w:pStyle w:val="Style23"/>
        <w:widowControl w:val="0"/>
        <w:keepNext w:val="0"/>
        <w:keepLines w:val="0"/>
        <w:shd w:val="clear" w:color="auto" w:fill="auto"/>
        <w:bidi w:val="0"/>
        <w:jc w:val="both"/>
        <w:spacing w:before="0" w:after="1187" w:line="299" w:lineRule="exact"/>
        <w:ind w:left="0" w:right="0" w:firstLine="560"/>
      </w:pPr>
      <w:r>
        <w:rPr>
          <w:lang w:val="ru-RU" w:eastAsia="ru-RU" w:bidi="ru-RU"/>
          <w:sz w:val="24"/>
          <w:szCs w:val="24"/>
          <w:w w:val="100"/>
          <w:spacing w:val="0"/>
          <w:color w:val="000000"/>
          <w:position w:val="0"/>
        </w:rPr>
        <w:t>Привлечение к ответственности, предусмотренной законодательством РФ, не освобождает от обязанности исполнить предписание.</w:t>
      </w:r>
    </w:p>
    <w:p>
      <w:pPr>
        <w:pStyle w:val="Style23"/>
        <w:widowControl w:val="0"/>
        <w:keepNext w:val="0"/>
        <w:keepLines w:val="0"/>
        <w:shd w:val="clear" w:color="auto" w:fill="auto"/>
        <w:bidi w:val="0"/>
        <w:jc w:val="left"/>
        <w:spacing w:before="0" w:after="900" w:line="240" w:lineRule="exact"/>
        <w:ind w:left="0" w:right="0" w:firstLine="0"/>
      </w:pPr>
      <w:r>
        <w:rPr>
          <w:lang w:val="ru-RU" w:eastAsia="ru-RU" w:bidi="ru-RU"/>
          <w:sz w:val="24"/>
          <w:szCs w:val="24"/>
          <w:w w:val="100"/>
          <w:spacing w:val="0"/>
          <w:color w:val="000000"/>
          <w:position w:val="0"/>
        </w:rPr>
        <w:t>Председатель комиссии</w:t>
      </w:r>
    </w:p>
    <w:p>
      <w:pPr>
        <w:pStyle w:val="Style23"/>
        <w:widowControl w:val="0"/>
        <w:keepNext w:val="0"/>
        <w:keepLines w:val="0"/>
        <w:shd w:val="clear" w:color="auto" w:fill="auto"/>
        <w:bidi w:val="0"/>
        <w:jc w:val="left"/>
        <w:spacing w:before="0" w:after="6508" w:line="240" w:lineRule="exact"/>
        <w:ind w:left="0" w:right="0" w:firstLine="0"/>
      </w:pPr>
      <w:r>
        <w:rPr>
          <w:lang w:val="ru-RU" w:eastAsia="ru-RU" w:bidi="ru-RU"/>
          <w:sz w:val="24"/>
          <w:szCs w:val="24"/>
          <w:w w:val="100"/>
          <w:spacing w:val="0"/>
          <w:color w:val="000000"/>
          <w:position w:val="0"/>
        </w:rPr>
        <w:t>Члены комиссии</w:t>
      </w:r>
    </w:p>
    <w:p>
      <w:pPr>
        <w:pStyle w:val="Style7"/>
        <w:widowControl w:val="0"/>
        <w:keepNext w:val="0"/>
        <w:keepLines w:val="0"/>
        <w:shd w:val="clear" w:color="auto" w:fill="auto"/>
        <w:bidi w:val="0"/>
        <w:jc w:val="left"/>
        <w:spacing w:before="0" w:after="0" w:line="230" w:lineRule="exact"/>
        <w:ind w:left="0" w:right="1240" w:firstLine="0"/>
      </w:pPr>
      <w:r>
        <w:rPr>
          <w:lang w:val="ru-RU" w:eastAsia="ru-RU" w:bidi="ru-RU"/>
          <w:w w:val="100"/>
          <w:spacing w:val="0"/>
          <w:color w:val="000000"/>
          <w:position w:val="0"/>
        </w:rPr>
        <w:t>исп. Гижко В.Н. тел.: (863) 240-86-88.</w:t>
      </w:r>
    </w:p>
    <w:sectPr>
      <w:type w:val="continuous"/>
      <w:pgSz w:w="11906" w:h="16838"/>
      <w:pgMar w:top="318" w:left="916" w:right="916" w:bottom="62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6.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6.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02.0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15.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2021"/>
      <w:numFmt w:val="decimal"/>
      <w:lvlText w:val="16.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3"/>
      <w:szCs w:val="23"/>
      <w:rFonts w:ascii="Times New Roman" w:eastAsia="Times New Roman" w:hAnsi="Times New Roman" w:cs="Times New Roman"/>
      <w:spacing w:val="3"/>
    </w:rPr>
  </w:style>
  <w:style w:type="character" w:customStyle="1" w:styleId="CharStyle5">
    <w:name w:val="Основной текст (3) Exact"/>
    <w:basedOn w:val="CharStyle12"/>
    <w:rPr>
      <w:sz w:val="23"/>
      <w:szCs w:val="23"/>
      <w:spacing w:val="3"/>
    </w:rPr>
  </w:style>
  <w:style w:type="character" w:customStyle="1" w:styleId="CharStyle6">
    <w:name w:val="Основной текст (3) + 12 pt,Интервал 0 pt Exact"/>
    <w:basedOn w:val="CharStyle12"/>
    <w:rPr>
      <w:spacing w:val="1"/>
    </w:rPr>
  </w:style>
  <w:style w:type="character" w:customStyle="1" w:styleId="CharStyle8">
    <w:name w:val="Основной текст (2) Exact"/>
    <w:basedOn w:val="DefaultParagraphFont"/>
    <w:rPr>
      <w:b w:val="0"/>
      <w:bCs w:val="0"/>
      <w:i w:val="0"/>
      <w:iCs w:val="0"/>
      <w:u w:val="none"/>
      <w:strike w:val="0"/>
      <w:smallCaps w:val="0"/>
      <w:sz w:val="18"/>
      <w:szCs w:val="18"/>
      <w:rFonts w:ascii="Times New Roman" w:eastAsia="Times New Roman" w:hAnsi="Times New Roman" w:cs="Times New Roman"/>
      <w:spacing w:val="4"/>
    </w:rPr>
  </w:style>
  <w:style w:type="character" w:customStyle="1" w:styleId="CharStyle9">
    <w:name w:val="Основной текст (2) Exact"/>
    <w:basedOn w:val="CharStyle10"/>
    <w:rPr>
      <w:sz w:val="18"/>
      <w:szCs w:val="18"/>
      <w:spacing w:val="4"/>
    </w:rPr>
  </w:style>
  <w:style w:type="character" w:customStyle="1" w:styleId="CharStyle10">
    <w:name w:val="Основной текст (2)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2">
    <w:name w:val="Основной текст (3)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13">
    <w:name w:val="Основной текст (3)"/>
    <w:basedOn w:val="CharStyle12"/>
    <w:rPr>
      <w:lang w:val="ru-RU" w:eastAsia="ru-RU" w:bidi="ru-RU"/>
      <w:sz w:val="24"/>
      <w:szCs w:val="24"/>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7">
    <w:name w:val="Основной текст (4) + 9,5 pt"/>
    <w:basedOn w:val="CharStyle15"/>
    <w:rPr>
      <w:lang w:val="en-US" w:eastAsia="en-US" w:bidi="en-US"/>
      <w:sz w:val="19"/>
      <w:szCs w:val="19"/>
      <w:w w:val="100"/>
      <w:spacing w:val="0"/>
      <w:color w:val="000000"/>
      <w:position w:val="0"/>
    </w:rPr>
  </w:style>
  <w:style w:type="character" w:customStyle="1" w:styleId="CharStyle19">
    <w:name w:val="Заголовок №1_"/>
    <w:basedOn w:val="DefaultParagraphFont"/>
    <w:link w:val="Style18"/>
    <w:rPr>
      <w:b w:val="0"/>
      <w:bCs w:val="0"/>
      <w:i/>
      <w:iCs/>
      <w:u w:val="none"/>
      <w:strike w:val="0"/>
      <w:smallCaps w:val="0"/>
      <w:sz w:val="42"/>
      <w:szCs w:val="42"/>
      <w:rFonts w:ascii="Times New Roman" w:eastAsia="Times New Roman" w:hAnsi="Times New Roman" w:cs="Times New Roman"/>
    </w:rPr>
  </w:style>
  <w:style w:type="character" w:customStyle="1" w:styleId="CharStyle20">
    <w:name w:val="Заголовок №1"/>
    <w:basedOn w:val="CharStyle19"/>
    <w:rPr>
      <w:lang w:val="ru-RU" w:eastAsia="ru-RU" w:bidi="ru-RU"/>
      <w:w w:val="100"/>
      <w:spacing w:val="0"/>
      <w:color w:val="000000"/>
      <w:position w:val="0"/>
    </w:rPr>
  </w:style>
  <w:style w:type="character" w:customStyle="1" w:styleId="CharStyle21">
    <w:name w:val="Заголовок №1 + Не курсив"/>
    <w:basedOn w:val="CharStyle19"/>
    <w:rPr>
      <w:lang w:val="ru-RU" w:eastAsia="ru-RU" w:bidi="ru-RU"/>
      <w:i/>
      <w:iCs/>
      <w:w w:val="100"/>
      <w:spacing w:val="0"/>
      <w:color w:val="000000"/>
      <w:position w:val="0"/>
    </w:rPr>
  </w:style>
  <w:style w:type="character" w:customStyle="1" w:styleId="CharStyle22">
    <w:name w:val="Заголовок №1 + 10 pt,Не курсив"/>
    <w:basedOn w:val="CharStyle19"/>
    <w:rPr>
      <w:lang w:val="ru-RU" w:eastAsia="ru-RU" w:bidi="ru-RU"/>
      <w:i/>
      <w:iCs/>
      <w:sz w:val="20"/>
      <w:szCs w:val="20"/>
      <w:w w:val="100"/>
      <w:spacing w:val="0"/>
      <w:color w:val="000000"/>
      <w:position w:val="0"/>
    </w:rPr>
  </w:style>
  <w:style w:type="character" w:customStyle="1" w:styleId="CharStyle24">
    <w:name w:val="Основной текст_"/>
    <w:basedOn w:val="DefaultParagraphFont"/>
    <w:link w:val="Style23"/>
    <w:rPr>
      <w:b w:val="0"/>
      <w:bCs w:val="0"/>
      <w:i w:val="0"/>
      <w:iCs w:val="0"/>
      <w:u w:val="none"/>
      <w:strike w:val="0"/>
      <w:smallCaps w:val="0"/>
      <w:rFonts w:ascii="Times New Roman" w:eastAsia="Times New Roman" w:hAnsi="Times New Roman" w:cs="Times New Roman"/>
    </w:rPr>
  </w:style>
  <w:style w:type="character" w:customStyle="1" w:styleId="CharStyle25">
    <w:name w:val="Основной текст + Полужирный"/>
    <w:basedOn w:val="CharStyle24"/>
    <w:rPr>
      <w:lang w:val="ru-RU" w:eastAsia="ru-RU" w:bidi="ru-RU"/>
      <w:b/>
      <w:bCs/>
      <w:sz w:val="24"/>
      <w:szCs w:val="24"/>
      <w:w w:val="100"/>
      <w:spacing w:val="0"/>
      <w:color w:val="000000"/>
      <w:position w:val="0"/>
    </w:rPr>
  </w:style>
  <w:style w:type="character" w:customStyle="1" w:styleId="CharStyle27">
    <w:name w:val="Основной текст (5) Exact"/>
    <w:basedOn w:val="DefaultParagraphFont"/>
    <w:link w:val="Style26"/>
    <w:rPr>
      <w:b w:val="0"/>
      <w:bCs w:val="0"/>
      <w:i w:val="0"/>
      <w:iCs w:val="0"/>
      <w:u w:val="none"/>
      <w:strike w:val="0"/>
      <w:smallCaps w:val="0"/>
      <w:sz w:val="32"/>
      <w:szCs w:val="32"/>
      <w:rFonts w:ascii="Times New Roman" w:eastAsia="Times New Roman" w:hAnsi="Times New Roman" w:cs="Times New Roman"/>
      <w:spacing w:val="3"/>
    </w:rPr>
  </w:style>
  <w:style w:type="character" w:customStyle="1" w:styleId="CharStyle28">
    <w:name w:val="Основной текст"/>
    <w:basedOn w:val="CharStyle24"/>
    <w:rPr>
      <w:lang w:val="ru-RU" w:eastAsia="ru-RU" w:bidi="ru-RU"/>
      <w:u w:val="single"/>
      <w:sz w:val="24"/>
      <w:szCs w:val="24"/>
      <w:w w:val="100"/>
      <w:spacing w:val="0"/>
      <w:color w:val="000000"/>
      <w:position w:val="0"/>
    </w:rPr>
  </w:style>
  <w:style w:type="character" w:customStyle="1" w:styleId="CharStyle29">
    <w:name w:val="Основной текст + 11,5 pt"/>
    <w:basedOn w:val="CharStyle24"/>
    <w:rPr>
      <w:lang w:val="ru-RU" w:eastAsia="ru-RU" w:bidi="ru-RU"/>
      <w:sz w:val="23"/>
      <w:szCs w:val="23"/>
      <w:w w:val="100"/>
      <w:spacing w:val="0"/>
      <w:color w:val="000000"/>
      <w:position w:val="0"/>
    </w:rPr>
  </w:style>
  <w:style w:type="character" w:customStyle="1" w:styleId="CharStyle31">
    <w:name w:val="Основной текст (6)_"/>
    <w:basedOn w:val="DefaultParagraphFont"/>
    <w:link w:val="Style30"/>
    <w:rPr>
      <w:b w:val="0"/>
      <w:bCs w:val="0"/>
      <w:i/>
      <w:iCs/>
      <w:u w:val="none"/>
      <w:strike w:val="0"/>
      <w:smallCaps w:val="0"/>
      <w:rFonts w:ascii="Times New Roman" w:eastAsia="Times New Roman" w:hAnsi="Times New Roman" w:cs="Times New Roman"/>
    </w:rPr>
  </w:style>
  <w:style w:type="character" w:customStyle="1" w:styleId="CharStyle32">
    <w:name w:val="Основной текст (6) + Не курсив"/>
    <w:basedOn w:val="CharStyle31"/>
    <w:rPr>
      <w:lang w:val="ru-RU" w:eastAsia="ru-RU" w:bidi="ru-RU"/>
      <w:i/>
      <w:iCs/>
      <w:sz w:val="24"/>
      <w:szCs w:val="24"/>
      <w:w w:val="100"/>
      <w:spacing w:val="0"/>
      <w:color w:val="000000"/>
      <w:position w:val="0"/>
    </w:rPr>
  </w:style>
  <w:style w:type="character" w:customStyle="1" w:styleId="CharStyle34">
    <w:name w:val="Основной текст (7) Exact"/>
    <w:basedOn w:val="DefaultParagraphFont"/>
    <w:link w:val="Style33"/>
    <w:rPr>
      <w:b w:val="0"/>
      <w:bCs w:val="0"/>
      <w:i/>
      <w:iCs/>
      <w:u w:val="none"/>
      <w:strike w:val="0"/>
      <w:smallCaps w:val="0"/>
      <w:sz w:val="26"/>
      <w:szCs w:val="26"/>
      <w:rFonts w:ascii="Trebuchet MS" w:eastAsia="Trebuchet MS" w:hAnsi="Trebuchet MS" w:cs="Trebuchet MS"/>
    </w:rPr>
  </w:style>
  <w:style w:type="character" w:customStyle="1" w:styleId="CharStyle36">
    <w:name w:val="Заголовок №2_"/>
    <w:basedOn w:val="DefaultParagraphFont"/>
    <w:link w:val="Style35"/>
    <w:rPr>
      <w:b w:val="0"/>
      <w:bCs w:val="0"/>
      <w:i w:val="0"/>
      <w:iCs w:val="0"/>
      <w:u w:val="none"/>
      <w:strike w:val="0"/>
      <w:smallCaps w:val="0"/>
      <w:sz w:val="34"/>
      <w:szCs w:val="34"/>
      <w:rFonts w:ascii="Times New Roman" w:eastAsia="Times New Roman" w:hAnsi="Times New Roman" w:cs="Times New Roman"/>
    </w:rPr>
  </w:style>
  <w:style w:type="paragraph" w:customStyle="1" w:styleId="Style3">
    <w:name w:val="Основной текст (3)"/>
    <w:basedOn w:val="Normal"/>
    <w:link w:val="CharStyle12"/>
    <w:pPr>
      <w:widowControl w:val="0"/>
      <w:shd w:val="clear" w:color="auto" w:fill="FFFFFF"/>
      <w:jc w:val="center"/>
      <w:spacing w:before="180" w:after="240" w:line="0"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2)"/>
    <w:basedOn w:val="Normal"/>
    <w:link w:val="CharStyle10"/>
    <w:pPr>
      <w:widowControl w:val="0"/>
      <w:shd w:val="clear" w:color="auto" w:fill="FFFFFF"/>
      <w:jc w:val="center"/>
      <w:spacing w:after="180" w:line="223"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before="240" w:after="24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before="240" w:after="360" w:line="0" w:lineRule="exact"/>
    </w:pPr>
    <w:rPr>
      <w:b w:val="0"/>
      <w:bCs w:val="0"/>
      <w:i/>
      <w:iCs/>
      <w:u w:val="none"/>
      <w:strike w:val="0"/>
      <w:smallCaps w:val="0"/>
      <w:sz w:val="42"/>
      <w:szCs w:val="42"/>
      <w:rFonts w:ascii="Times New Roman" w:eastAsia="Times New Roman" w:hAnsi="Times New Roman" w:cs="Times New Roman"/>
    </w:rPr>
  </w:style>
  <w:style w:type="paragraph" w:customStyle="1" w:styleId="Style23">
    <w:name w:val="Основной текст"/>
    <w:basedOn w:val="Normal"/>
    <w:link w:val="CharStyle24"/>
    <w:pPr>
      <w:widowControl w:val="0"/>
      <w:shd w:val="clear" w:color="auto" w:fill="FFFFFF"/>
      <w:spacing w:line="619" w:lineRule="exact"/>
    </w:pPr>
    <w:rPr>
      <w:b w:val="0"/>
      <w:bCs w:val="0"/>
      <w:i w:val="0"/>
      <w:iCs w:val="0"/>
      <w:u w:val="none"/>
      <w:strike w:val="0"/>
      <w:smallCaps w:val="0"/>
      <w:rFonts w:ascii="Times New Roman" w:eastAsia="Times New Roman" w:hAnsi="Times New Roman" w:cs="Times New Roman"/>
    </w:rPr>
  </w:style>
  <w:style w:type="paragraph" w:customStyle="1" w:styleId="Style26">
    <w:name w:val="Основной текст (5)"/>
    <w:basedOn w:val="Normal"/>
    <w:link w:val="CharStyle27"/>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3"/>
    </w:rPr>
  </w:style>
  <w:style w:type="paragraph" w:customStyle="1" w:styleId="Style30">
    <w:name w:val="Основной текст (6)"/>
    <w:basedOn w:val="Normal"/>
    <w:link w:val="CharStyle31"/>
    <w:pPr>
      <w:widowControl w:val="0"/>
      <w:shd w:val="clear" w:color="auto" w:fill="FFFFFF"/>
      <w:jc w:val="both"/>
      <w:spacing w:line="295" w:lineRule="exact"/>
      <w:ind w:firstLine="560"/>
    </w:pPr>
    <w:rPr>
      <w:b w:val="0"/>
      <w:bCs w:val="0"/>
      <w:i/>
      <w:iCs/>
      <w:u w:val="none"/>
      <w:strike w:val="0"/>
      <w:smallCaps w:val="0"/>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spacing w:line="0" w:lineRule="exact"/>
    </w:pPr>
    <w:rPr>
      <w:b w:val="0"/>
      <w:bCs w:val="0"/>
      <w:i/>
      <w:iCs/>
      <w:u w:val="none"/>
      <w:strike w:val="0"/>
      <w:smallCaps w:val="0"/>
      <w:sz w:val="26"/>
      <w:szCs w:val="26"/>
      <w:rFonts w:ascii="Trebuchet MS" w:eastAsia="Trebuchet MS" w:hAnsi="Trebuchet MS" w:cs="Trebuchet MS"/>
    </w:rPr>
  </w:style>
  <w:style w:type="paragraph" w:customStyle="1" w:styleId="Style35">
    <w:name w:val="Заголовок №2"/>
    <w:basedOn w:val="Normal"/>
    <w:link w:val="CharStyle36"/>
    <w:pPr>
      <w:widowControl w:val="0"/>
      <w:shd w:val="clear" w:color="auto" w:fill="FFFFFF"/>
      <w:jc w:val="right"/>
      <w:outlineLvl w:val="1"/>
      <w:spacing w:before="780" w:line="0" w:lineRule="exact"/>
    </w:pPr>
    <w:rPr>
      <w:b w:val="0"/>
      <w:bCs w:val="0"/>
      <w:i w:val="0"/>
      <w:iCs w:val="0"/>
      <w:u w:val="none"/>
      <w:strike w:val="0"/>
      <w:smallCaps w:val="0"/>
      <w:sz w:val="34"/>
      <w:szCs w:val="3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