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76"/>
        <w:ind w:left="2260" w:right="0" w:firstLine="0"/>
      </w:pPr>
      <w:r>
        <w:rPr>
          <w:lang w:val="ru-RU" w:eastAsia="ru-RU" w:bidi="ru-RU"/>
          <w:w w:val="100"/>
          <w:spacing w:val="0"/>
          <w:color w:val="000000"/>
          <w:position w:val="0"/>
        </w:rPr>
        <w:t>Дело № 29мз-21 029/06/64-137/2021</w:t>
      </w:r>
    </w:p>
    <w:p>
      <w:pPr>
        <w:pStyle w:val="Style3"/>
        <w:widowControl w:val="0"/>
        <w:keepNext w:val="0"/>
        <w:keepLines w:val="0"/>
        <w:shd w:val="clear" w:color="auto" w:fill="auto"/>
        <w:bidi w:val="0"/>
        <w:spacing w:before="0" w:after="0" w:line="254" w:lineRule="exact"/>
        <w:ind w:left="2260" w:right="0" w:firstLine="0"/>
      </w:pPr>
      <w:r>
        <w:rPr>
          <w:rStyle w:val="CharStyle8"/>
          <w:b/>
          <w:bCs/>
        </w:rPr>
        <w:t>Заказчик:</w:t>
      </w:r>
    </w:p>
    <w:p>
      <w:pPr>
        <w:pStyle w:val="Style3"/>
        <w:widowControl w:val="0"/>
        <w:keepNext w:val="0"/>
        <w:keepLines w:val="0"/>
        <w:shd w:val="clear" w:color="auto" w:fill="auto"/>
        <w:bidi w:val="0"/>
        <w:spacing w:before="0" w:after="0" w:line="254" w:lineRule="exact"/>
        <w:ind w:left="2260" w:right="0" w:firstLine="0"/>
      </w:pPr>
      <w:r>
        <w:rPr>
          <w:lang w:val="ru-RU" w:eastAsia="ru-RU" w:bidi="ru-RU"/>
          <w:w w:val="100"/>
          <w:spacing w:val="0"/>
          <w:color w:val="000000"/>
          <w:position w:val="0"/>
        </w:rPr>
        <w:t>МКУК «Черевковский центр культуры»</w:t>
      </w:r>
    </w:p>
    <w:p>
      <w:pPr>
        <w:pStyle w:val="Style3"/>
        <w:framePr w:w="4179" w:h="1510" w:wrap="around" w:vAnchor="text" w:hAnchor="margin" w:x="575" w:y="113"/>
        <w:widowControl w:val="0"/>
        <w:keepNext w:val="0"/>
        <w:keepLines w:val="0"/>
        <w:shd w:val="clear" w:color="auto" w:fill="auto"/>
        <w:bidi w:val="0"/>
        <w:jc w:val="center"/>
        <w:spacing w:before="0" w:after="173"/>
        <w:ind w:left="80" w:right="0" w:firstLine="0"/>
      </w:pPr>
      <w:r>
        <w:rPr>
          <w:rStyle w:val="CharStyle4"/>
          <w:b/>
          <w:bCs/>
          <w:spacing w:val="0"/>
        </w:rPr>
        <w:t>ФЕДЕРАЛЬНАЯ АНТИМОНОПОЛЬНАЯ СЛУЖБА</w:t>
      </w:r>
    </w:p>
    <w:p>
      <w:pPr>
        <w:pStyle w:val="Style5"/>
        <w:framePr w:w="4179" w:h="1510" w:wrap="around" w:vAnchor="text" w:hAnchor="margin" w:x="575" w:y="113"/>
        <w:widowControl w:val="0"/>
        <w:keepNext w:val="0"/>
        <w:keepLines w:val="0"/>
        <w:shd w:val="clear" w:color="auto" w:fill="auto"/>
        <w:bidi w:val="0"/>
        <w:spacing w:before="0" w:after="0" w:line="259" w:lineRule="exact"/>
        <w:ind w:left="80" w:right="0" w:firstLine="0"/>
      </w:pPr>
      <w:r>
        <w:rPr>
          <w:rStyle w:val="CharStyle6"/>
          <w:b/>
          <w:bCs/>
          <w:spacing w:val="0"/>
        </w:rPr>
        <w:t>УПРАВЛЕНИЕ</w:t>
      </w:r>
    </w:p>
    <w:p>
      <w:pPr>
        <w:pStyle w:val="Style3"/>
        <w:framePr w:w="4179" w:h="1510" w:wrap="around" w:vAnchor="text" w:hAnchor="margin" w:x="575" w:y="113"/>
        <w:widowControl w:val="0"/>
        <w:keepNext w:val="0"/>
        <w:keepLines w:val="0"/>
        <w:shd w:val="clear" w:color="auto" w:fill="auto"/>
        <w:bidi w:val="0"/>
        <w:jc w:val="center"/>
        <w:spacing w:before="0" w:after="0" w:line="259" w:lineRule="exact"/>
        <w:ind w:left="80" w:right="0" w:firstLine="0"/>
      </w:pPr>
      <w:r>
        <w:rPr>
          <w:rStyle w:val="CharStyle4"/>
          <w:b/>
          <w:bCs/>
          <w:spacing w:val="0"/>
        </w:rPr>
        <w:t>Федеральной антимонопольной службы по Архангельской области</w:t>
      </w:r>
    </w:p>
    <w:p>
      <w:pPr>
        <w:pStyle w:val="Style9"/>
        <w:widowControl w:val="0"/>
        <w:keepNext w:val="0"/>
        <w:keepLines w:val="0"/>
        <w:shd w:val="clear" w:color="auto" w:fill="auto"/>
        <w:bidi w:val="0"/>
        <w:spacing w:before="0" w:after="224"/>
        <w:ind w:left="20" w:right="0" w:firstLine="0"/>
      </w:pPr>
      <w:r>
        <w:rPr>
          <w:lang w:val="ru-RU" w:eastAsia="ru-RU" w:bidi="ru-RU"/>
          <w:w w:val="100"/>
          <w:spacing w:val="0"/>
          <w:color w:val="000000"/>
          <w:position w:val="0"/>
        </w:rPr>
        <w:t xml:space="preserve">165460 Архангельская обл., Красноборский район, с. Черевково, ул. Первомайская, д.36 </w:t>
      </w:r>
      <w:r>
        <w:rPr>
          <w:lang w:val="en-US" w:eastAsia="en-US" w:bidi="en-US"/>
          <w:w w:val="100"/>
          <w:spacing w:val="0"/>
          <w:color w:val="000000"/>
          <w:position w:val="0"/>
        </w:rPr>
        <w:t xml:space="preserve">E-mail: </w:t>
      </w:r>
      <w:r>
        <w:fldChar w:fldCharType="begin"/>
      </w:r>
      <w:r>
        <w:rPr>
          <w:color w:val="000000"/>
        </w:rPr>
        <w:instrText> HYPERLINK "mailto:mckuck2017@yandex.ru" </w:instrText>
      </w:r>
      <w:r>
        <w:fldChar w:fldCharType="separate"/>
      </w:r>
      <w:r>
        <w:rPr>
          <w:rStyle w:val="Hyperlink"/>
          <w:lang w:val="en-US" w:eastAsia="en-US" w:bidi="en-US"/>
          <w:w w:val="100"/>
          <w:spacing w:val="0"/>
          <w:position w:val="0"/>
        </w:rPr>
        <w:t>mckuck2017@yandex.ru</w:t>
      </w:r>
      <w:r>
        <w:fldChar w:fldCharType="end"/>
      </w:r>
    </w:p>
    <w:p>
      <w:pPr>
        <w:pStyle w:val="Style3"/>
        <w:widowControl w:val="0"/>
        <w:keepNext w:val="0"/>
        <w:keepLines w:val="0"/>
        <w:shd w:val="clear" w:color="auto" w:fill="auto"/>
        <w:bidi w:val="0"/>
        <w:spacing w:before="0" w:after="0" w:line="200" w:lineRule="exact"/>
        <w:ind w:left="20" w:right="0" w:firstLine="0"/>
      </w:pPr>
      <w:r>
        <w:rPr>
          <w:rStyle w:val="CharStyle8"/>
          <w:b/>
          <w:bCs/>
        </w:rPr>
        <w:t>Уполномоченный орган:</w:t>
      </w:r>
    </w:p>
    <w:p>
      <w:pPr>
        <w:pStyle w:val="Style3"/>
        <w:widowControl w:val="0"/>
        <w:keepNext w:val="0"/>
        <w:keepLines w:val="0"/>
        <w:shd w:val="clear" w:color="auto" w:fill="auto"/>
        <w:bidi w:val="0"/>
        <w:spacing w:before="0" w:after="0" w:line="245" w:lineRule="exact"/>
        <w:ind w:left="20" w:right="0" w:firstLine="0"/>
      </w:pPr>
      <w:r>
        <w:rPr>
          <w:lang w:val="ru-RU" w:eastAsia="ru-RU" w:bidi="ru-RU"/>
          <w:w w:val="100"/>
          <w:spacing w:val="0"/>
          <w:color w:val="000000"/>
          <w:position w:val="0"/>
        </w:rPr>
        <w:t>Администрация муниципального образования «Красноборский муниципальный район»</w:t>
      </w:r>
    </w:p>
    <w:p>
      <w:pPr>
        <w:pStyle w:val="Style9"/>
        <w:widowControl w:val="0"/>
        <w:keepNext w:val="0"/>
        <w:keepLines w:val="0"/>
        <w:shd w:val="clear" w:color="auto" w:fill="auto"/>
        <w:bidi w:val="0"/>
        <w:spacing w:before="0" w:after="176" w:line="245" w:lineRule="exact"/>
        <w:ind w:left="20" w:right="0" w:firstLine="0"/>
      </w:pPr>
      <w:r>
        <w:rPr>
          <w:lang w:val="ru-RU" w:eastAsia="ru-RU" w:bidi="ru-RU"/>
          <w:w w:val="100"/>
          <w:spacing w:val="0"/>
          <w:color w:val="000000"/>
          <w:position w:val="0"/>
        </w:rPr>
        <w:t xml:space="preserve">165430, Архангельская область, с. Красноборск, ул. Гагарина, д. 7а, каб. 40. </w:t>
      </w:r>
      <w:r>
        <w:rPr>
          <w:lang w:val="en-US" w:eastAsia="en-US" w:bidi="en-US"/>
          <w:w w:val="100"/>
          <w:spacing w:val="0"/>
          <w:color w:val="000000"/>
          <w:position w:val="0"/>
        </w:rPr>
        <w:t xml:space="preserve">E-mail: </w:t>
      </w:r>
      <w:r>
        <w:fldChar w:fldCharType="begin"/>
      </w:r>
      <w:r>
        <w:rPr>
          <w:color w:val="000000"/>
        </w:rPr>
        <w:instrText> HYPERLINK "mailto:econkrasn@mail.ru" </w:instrText>
      </w:r>
      <w:r>
        <w:fldChar w:fldCharType="separate"/>
      </w:r>
      <w:r>
        <w:rPr>
          <w:rStyle w:val="Hyperlink"/>
          <w:lang w:val="en-US" w:eastAsia="en-US" w:bidi="en-US"/>
          <w:w w:val="100"/>
          <w:spacing w:val="0"/>
          <w:position w:val="0"/>
        </w:rPr>
        <w:t>econkrasn@mail.ru</w:t>
      </w:r>
      <w:r>
        <w:fldChar w:fldCharType="end"/>
      </w:r>
    </w:p>
    <w:p>
      <w:pPr>
        <w:pStyle w:val="Style3"/>
        <w:widowControl w:val="0"/>
        <w:keepNext w:val="0"/>
        <w:keepLines w:val="0"/>
        <w:shd w:val="clear" w:color="auto" w:fill="auto"/>
        <w:bidi w:val="0"/>
        <w:spacing w:before="0" w:after="0"/>
        <w:ind w:left="20" w:right="0" w:firstLine="0"/>
      </w:pPr>
      <w:r>
        <w:rPr>
          <w:rStyle w:val="CharStyle8"/>
          <w:b/>
          <w:bCs/>
        </w:rPr>
        <w:t>Оператор электронной площадки:</w:t>
      </w:r>
    </w:p>
    <w:p>
      <w:pPr>
        <w:pStyle w:val="Style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АО «Сбербанк-АСТ»</w:t>
      </w:r>
    </w:p>
    <w:p>
      <w:pPr>
        <w:pStyle w:val="Style9"/>
        <w:widowControl w:val="0"/>
        <w:keepNext w:val="0"/>
        <w:keepLines w:val="0"/>
        <w:shd w:val="clear" w:color="auto" w:fill="auto"/>
        <w:bidi w:val="0"/>
        <w:jc w:val="left"/>
        <w:spacing w:before="0" w:after="180" w:line="250" w:lineRule="exact"/>
        <w:ind w:left="5400" w:right="0"/>
      </w:pPr>
      <w:r>
        <w:rPr>
          <w:lang w:val="ru-RU" w:eastAsia="ru-RU" w:bidi="ru-RU"/>
          <w:w w:val="100"/>
          <w:spacing w:val="0"/>
          <w:color w:val="000000"/>
          <w:position w:val="0"/>
        </w:rPr>
        <w:t xml:space="preserve">119435, г. Москва, Большой Саввинский переулок, д. 12,стр.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ind w:left="5400" w:right="0" w:firstLine="0"/>
      </w:pPr>
      <w:r>
        <w:rPr>
          <w:rStyle w:val="CharStyle8"/>
          <w:b/>
          <w:bCs/>
        </w:rPr>
        <w:t>Заявитель:</w:t>
      </w:r>
    </w:p>
    <w:p>
      <w:pPr>
        <w:pStyle w:val="Style3"/>
        <w:widowControl w:val="0"/>
        <w:keepNext w:val="0"/>
        <w:keepLines w:val="0"/>
        <w:shd w:val="clear" w:color="auto" w:fill="auto"/>
        <w:bidi w:val="0"/>
        <w:jc w:val="left"/>
        <w:spacing w:before="0" w:after="0"/>
        <w:ind w:left="5400" w:right="0" w:firstLine="0"/>
      </w:pPr>
      <w:r>
        <w:rPr>
          <w:lang w:val="ru-RU" w:eastAsia="ru-RU" w:bidi="ru-RU"/>
          <w:w w:val="100"/>
          <w:spacing w:val="0"/>
          <w:color w:val="000000"/>
          <w:position w:val="0"/>
        </w:rPr>
        <w:t>ООО "ДЖУЛИ"</w:t>
      </w:r>
    </w:p>
    <w:p>
      <w:pPr>
        <w:pStyle w:val="Style9"/>
        <w:widowControl w:val="0"/>
        <w:keepNext w:val="0"/>
        <w:keepLines w:val="0"/>
        <w:shd w:val="clear" w:color="auto" w:fill="auto"/>
        <w:bidi w:val="0"/>
        <w:jc w:val="left"/>
        <w:spacing w:before="0" w:after="324" w:line="250" w:lineRule="exact"/>
        <w:ind w:left="5400" w:right="240" w:firstLine="0"/>
      </w:pPr>
      <w:r>
        <w:rPr>
          <w:lang w:val="ru-RU" w:eastAsia="ru-RU" w:bidi="ru-RU"/>
          <w:w w:val="100"/>
          <w:spacing w:val="0"/>
          <w:color w:val="000000"/>
          <w:position w:val="0"/>
        </w:rPr>
        <w:t xml:space="preserve">620063, г. Екатеринбург, улица Чапаева, строение 14, корпус 3, часть помещения 19 </w:t>
      </w: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pStyle w:val="Style5"/>
        <w:widowControl w:val="0"/>
        <w:keepNext w:val="0"/>
        <w:keepLines w:val="0"/>
        <w:shd w:val="clear" w:color="auto" w:fill="auto"/>
        <w:bidi w:val="0"/>
        <w:spacing w:before="0" w:after="138" w:line="220" w:lineRule="exact"/>
        <w:ind w:left="160" w:right="0" w:firstLine="0"/>
      </w:pPr>
      <w:r>
        <w:rPr>
          <w:lang w:val="ru-RU" w:eastAsia="ru-RU" w:bidi="ru-RU"/>
          <w:w w:val="100"/>
          <w:spacing w:val="0"/>
          <w:color w:val="000000"/>
          <w:position w:val="0"/>
        </w:rPr>
        <w:t>РЕШЕНИЕ</w:t>
      </w:r>
    </w:p>
    <w:p>
      <w:pPr>
        <w:pStyle w:val="Style5"/>
        <w:tabs>
          <w:tab w:leader="none" w:pos="8065" w:val="right"/>
          <w:tab w:leader="none" w:pos="9522" w:val="right"/>
        </w:tabs>
        <w:widowControl w:val="0"/>
        <w:keepNext w:val="0"/>
        <w:keepLines w:val="0"/>
        <w:shd w:val="clear" w:color="auto" w:fill="auto"/>
        <w:bidi w:val="0"/>
        <w:jc w:val="both"/>
        <w:spacing w:before="0" w:after="95" w:line="220" w:lineRule="exact"/>
        <w:ind w:left="20" w:right="0" w:firstLine="0"/>
      </w:pPr>
      <w:r>
        <w:rPr>
          <w:lang w:val="ru-RU" w:eastAsia="ru-RU" w:bidi="ru-RU"/>
          <w:w w:val="100"/>
          <w:spacing w:val="0"/>
          <w:color w:val="000000"/>
          <w:position w:val="0"/>
        </w:rPr>
        <w:t>16 февраля 2021 года</w:t>
        <w:tab/>
        <w:t>г.</w:t>
        <w:tab/>
        <w:t>Архангельск</w:t>
      </w:r>
    </w:p>
    <w:p>
      <w:pPr>
        <w:pStyle w:val="Style9"/>
        <w:tabs>
          <w:tab w:leader="none" w:pos="7438" w:val="left"/>
        </w:tabs>
        <w:widowControl w:val="0"/>
        <w:keepNext w:val="0"/>
        <w:keepLines w:val="0"/>
        <w:shd w:val="clear" w:color="auto" w:fill="auto"/>
        <w:bidi w:val="0"/>
        <w:spacing w:before="0" w:after="0" w:line="274" w:lineRule="exact"/>
        <w:ind w:left="560" w:right="0" w:firstLine="0"/>
      </w:pPr>
      <w:r>
        <w:rPr>
          <w:lang w:val="ru-RU" w:eastAsia="ru-RU" w:bidi="ru-RU"/>
          <w:w w:val="100"/>
          <w:spacing w:val="0"/>
          <w:color w:val="000000"/>
          <w:position w:val="0"/>
        </w:rPr>
        <w:t>Руководствуясь Письмом ФАС России от 03.04.2020</w:t>
        <w:tab/>
        <w:t>№ИА/27903/20 "О</w:t>
      </w:r>
    </w:p>
    <w:p>
      <w:pPr>
        <w:pStyle w:val="Style9"/>
        <w:widowControl w:val="0"/>
        <w:keepNext w:val="0"/>
        <w:keepLines w:val="0"/>
        <w:shd w:val="clear" w:color="auto" w:fill="auto"/>
        <w:bidi w:val="0"/>
        <w:spacing w:before="0" w:after="0" w:line="274" w:lineRule="exact"/>
        <w:ind w:left="20" w:right="240" w:firstLine="0"/>
      </w:pPr>
      <w:r>
        <w:rPr>
          <w:lang w:val="ru-RU" w:eastAsia="ru-RU" w:bidi="ru-RU"/>
          <w:w w:val="100"/>
          <w:spacing w:val="0"/>
          <w:color w:val="000000"/>
          <w:position w:val="0"/>
        </w:rPr>
        <w:t xml:space="preserve">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12"/>
        </w:rPr>
        <w:t>Председатель комиссии:</w:t>
      </w:r>
    </w:p>
    <w:p>
      <w:pPr>
        <w:pStyle w:val="Style9"/>
        <w:tabs>
          <w:tab w:leader="none" w:pos="7738" w:val="right"/>
          <w:tab w:leader="none" w:pos="9522" w:val="right"/>
        </w:tabs>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Короткова И.Ю.</w:t>
        <w:tab/>
        <w:t>Заместитель руководителя Управления - начальник</w:t>
        <w:tab/>
        <w:t>отдела контроля</w:t>
      </w:r>
    </w:p>
    <w:p>
      <w:pPr>
        <w:pStyle w:val="Style9"/>
        <w:widowControl w:val="0"/>
        <w:keepNext w:val="0"/>
        <w:keepLines w:val="0"/>
        <w:shd w:val="clear" w:color="auto" w:fill="auto"/>
        <w:bidi w:val="0"/>
        <w:spacing w:before="0" w:after="80" w:line="220" w:lineRule="exact"/>
        <w:ind w:left="226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both"/>
        <w:spacing w:before="0" w:after="0" w:line="274" w:lineRule="exact"/>
        <w:ind w:left="20" w:right="0" w:firstLine="700"/>
      </w:pPr>
      <w:r>
        <w:rPr>
          <w:rStyle w:val="CharStyle13"/>
          <w:b/>
          <w:bCs/>
        </w:rPr>
        <w:t>Члены комиссии:</w:t>
      </w:r>
    </w:p>
    <w:p>
      <w:pPr>
        <w:pStyle w:val="Style9"/>
        <w:tabs>
          <w:tab w:leader="none" w:pos="739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9"/>
        <w:tabs>
          <w:tab w:leader="none" w:pos="223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9"/>
        <w:widowControl w:val="0"/>
        <w:keepNext w:val="0"/>
        <w:keepLines w:val="0"/>
        <w:shd w:val="clear" w:color="auto" w:fill="auto"/>
        <w:bidi w:val="0"/>
        <w:spacing w:before="0" w:after="0" w:line="274" w:lineRule="exact"/>
        <w:ind w:left="20" w:right="24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5"/>
        <w:widowControl w:val="0"/>
        <w:keepNext w:val="0"/>
        <w:keepLines w:val="0"/>
        <w:shd w:val="clear" w:color="auto" w:fill="auto"/>
        <w:bidi w:val="0"/>
        <w:jc w:val="both"/>
        <w:spacing w:before="0" w:after="18" w:line="220" w:lineRule="exact"/>
        <w:ind w:left="20" w:right="0" w:firstLine="700"/>
      </w:pPr>
      <w:r>
        <w:rPr>
          <w:rStyle w:val="CharStyle13"/>
          <w:b/>
          <w:bCs/>
        </w:rPr>
        <w:t>в присутствии представителей от:</w:t>
      </w:r>
    </w:p>
    <w:p>
      <w:pPr>
        <w:pStyle w:val="Style9"/>
        <w:widowControl w:val="0"/>
        <w:keepNext w:val="0"/>
        <w:keepLines w:val="0"/>
        <w:shd w:val="clear" w:color="auto" w:fill="auto"/>
        <w:bidi w:val="0"/>
        <w:spacing w:before="0" w:after="0" w:line="220" w:lineRule="exact"/>
        <w:ind w:left="20" w:right="0" w:firstLine="700"/>
      </w:pPr>
      <w:r>
        <w:rPr>
          <w:rStyle w:val="CharStyle14"/>
        </w:rPr>
        <w:t xml:space="preserve">Уполномоченного органа: </w:t>
      </w:r>
      <w:r>
        <w:rPr>
          <w:lang w:val="ru-RU" w:eastAsia="ru-RU" w:bidi="ru-RU"/>
          <w:w w:val="100"/>
          <w:spacing w:val="0"/>
          <w:color w:val="000000"/>
          <w:position w:val="0"/>
        </w:rPr>
        <w:t>Рудных А.А. (доверенность от 15.02.2021);</w:t>
      </w:r>
    </w:p>
    <w:p>
      <w:pPr>
        <w:pStyle w:val="Style9"/>
        <w:widowControl w:val="0"/>
        <w:keepNext w:val="0"/>
        <w:keepLines w:val="0"/>
        <w:shd w:val="clear" w:color="auto" w:fill="auto"/>
        <w:bidi w:val="0"/>
        <w:spacing w:before="0" w:after="0" w:line="293" w:lineRule="exact"/>
        <w:ind w:left="20" w:right="240" w:firstLine="700"/>
      </w:pPr>
      <w:r>
        <w:rPr>
          <w:rStyle w:val="CharStyle14"/>
        </w:rPr>
        <w:t xml:space="preserve">Заказчик и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r>
        <w:br w:type="page"/>
      </w:r>
    </w:p>
    <w:p>
      <w:pPr>
        <w:pStyle w:val="Style5"/>
        <w:widowControl w:val="0"/>
        <w:keepNext w:val="0"/>
        <w:keepLines w:val="0"/>
        <w:shd w:val="clear" w:color="auto" w:fill="auto"/>
        <w:bidi w:val="0"/>
        <w:jc w:val="left"/>
        <w:spacing w:before="0" w:after="0" w:line="269" w:lineRule="exact"/>
        <w:ind w:left="422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spacing w:before="0" w:after="99" w:line="269" w:lineRule="exact"/>
        <w:ind w:left="20" w:right="20" w:firstLine="720"/>
      </w:pPr>
      <w:r>
        <w:rPr>
          <w:lang w:val="ru-RU" w:eastAsia="ru-RU" w:bidi="ru-RU"/>
          <w:w w:val="100"/>
          <w:spacing w:val="0"/>
          <w:color w:val="000000"/>
          <w:position w:val="0"/>
        </w:rPr>
        <w:t>09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"ДЖУЛИ" (далее - Заявитель) на действия заказчика - МКУК «Черевковский центр культуры» (далее - Заказчик), Уполномоченного органа - Отдела экономики, АПК и закупок администрации МО «Красноборский муниципальный район» (далее - Уполномоченный орган), при проведении электронного аукциона на право заключения муниципального контракта на выполнение капитального ремонта здания МКУК "Черевковский центр культуры» по адресу: Архангельская область, с.Черевково, ул.Первомайская, д.36 (извещение №0124300016621000009).</w:t>
      </w:r>
    </w:p>
    <w:p>
      <w:pPr>
        <w:pStyle w:val="Style5"/>
        <w:widowControl w:val="0"/>
        <w:keepNext w:val="0"/>
        <w:keepLines w:val="0"/>
        <w:shd w:val="clear" w:color="auto" w:fill="auto"/>
        <w:bidi w:val="0"/>
        <w:jc w:val="both"/>
        <w:spacing w:before="0" w:after="0" w:line="220" w:lineRule="exact"/>
        <w:ind w:left="20" w:right="0" w:firstLine="720"/>
      </w:pPr>
      <w:r>
        <w:rPr>
          <w:rStyle w:val="CharStyle13"/>
          <w:b/>
          <w:bCs/>
        </w:rPr>
        <w:t>Содержание жалобы:</w:t>
      </w:r>
    </w:p>
    <w:p>
      <w:pPr>
        <w:pStyle w:val="Style9"/>
        <w:widowControl w:val="0"/>
        <w:keepNext w:val="0"/>
        <w:keepLines w:val="0"/>
        <w:shd w:val="clear" w:color="auto" w:fill="auto"/>
        <w:bidi w:val="0"/>
        <w:spacing w:before="0" w:after="64" w:line="278" w:lineRule="exact"/>
        <w:ind w:left="20" w:right="20" w:firstLine="72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Уполномоченный орган в адрес Архангельского УФАС России направил пояснения по жалобе (вх.№1402-ЭП/21 от 15.02.2021).</w:t>
      </w:r>
    </w:p>
    <w:p>
      <w:pPr>
        <w:pStyle w:val="Style9"/>
        <w:widowControl w:val="0"/>
        <w:keepNext w:val="0"/>
        <w:keepLines w:val="0"/>
        <w:shd w:val="clear" w:color="auto" w:fill="auto"/>
        <w:bidi w:val="0"/>
        <w:spacing w:before="0" w:after="60" w:line="269" w:lineRule="exact"/>
        <w:ind w:left="20" w:right="2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5"/>
        <w:widowControl w:val="0"/>
        <w:keepNext w:val="0"/>
        <w:keepLines w:val="0"/>
        <w:shd w:val="clear" w:color="auto" w:fill="auto"/>
        <w:bidi w:val="0"/>
        <w:jc w:val="both"/>
        <w:spacing w:before="0" w:after="56" w:line="269" w:lineRule="exact"/>
        <w:ind w:left="20" w:right="2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01.02.2021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№0124300016621000009 о проведении электронного аукциона и документация об электронном аукционе на право заключения муниципального контракта на выполнение капитального ремонта здания МКУК "Черевковский центр культуры» по адресу: Архангельская область, с. Черевково, ул. Первомайская, д. 36 (далее - документация об аукционе).</w:t>
      </w:r>
    </w:p>
    <w:p>
      <w:pPr>
        <w:pStyle w:val="Style9"/>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муниципального контракта - 14 869 177,00 рублей.</w:t>
      </w:r>
    </w:p>
    <w:p>
      <w:pPr>
        <w:pStyle w:val="Style9"/>
        <w:widowControl w:val="0"/>
        <w:keepNext w:val="0"/>
        <w:keepLines w:val="0"/>
        <w:shd w:val="clear" w:color="auto" w:fill="auto"/>
        <w:bidi w:val="0"/>
        <w:spacing w:before="0" w:after="210" w:line="220" w:lineRule="exact"/>
        <w:ind w:left="20" w:right="0" w:firstLine="720"/>
      </w:pPr>
      <w:r>
        <w:rPr>
          <w:lang w:val="ru-RU" w:eastAsia="ru-RU" w:bidi="ru-RU"/>
          <w:w w:val="100"/>
          <w:spacing w:val="0"/>
          <w:color w:val="000000"/>
          <w:position w:val="0"/>
        </w:rPr>
        <w:t>Оператор электронной площадки - АО «Сбербанк-АСТ».</w:t>
      </w:r>
    </w:p>
    <w:p>
      <w:pPr>
        <w:pStyle w:val="Style15"/>
        <w:widowControl w:val="0"/>
        <w:keepNext w:val="0"/>
        <w:keepLines w:val="0"/>
        <w:shd w:val="clear" w:color="auto" w:fill="auto"/>
        <w:bidi w:val="0"/>
        <w:spacing w:before="0" w:after="64"/>
        <w:ind w:left="20" w:right="20"/>
      </w:pPr>
      <w:r>
        <w:rPr>
          <w:lang w:val="ru-RU" w:eastAsia="ru-RU" w:bidi="ru-RU"/>
          <w:w w:val="100"/>
          <w:spacing w:val="0"/>
          <w:color w:val="000000"/>
          <w:position w:val="0"/>
        </w:rPr>
        <w:t>По мнению Заявителя, Заказчиком в документации об аукционе неправолмерно установлено требование к форме выписки из реестра членов СРО, утверждженной приказом Федеральной службы по экологическому, технологическому и атомному надзору от 16 февраля 2017 года №58, который потерял правовую силу</w:t>
      </w:r>
    </w:p>
    <w:p>
      <w:pPr>
        <w:pStyle w:val="Style9"/>
        <w:widowControl w:val="0"/>
        <w:keepNext w:val="0"/>
        <w:keepLines w:val="0"/>
        <w:shd w:val="clear" w:color="auto" w:fill="auto"/>
        <w:bidi w:val="0"/>
        <w:spacing w:before="0" w:after="0" w:line="269" w:lineRule="exact"/>
        <w:ind w:left="20" w:right="20" w:firstLine="720"/>
      </w:pPr>
      <w:r>
        <w:rPr>
          <w:rStyle w:val="CharStyle17"/>
        </w:rPr>
        <w:t xml:space="preserve">В силу пункта 2 части 1 статьи 64 ФЗ «О контрактной </w:t>
      </w:r>
      <w:r>
        <w:rPr>
          <w:lang w:val="ru-RU" w:eastAsia="ru-RU" w:bidi="ru-RU"/>
          <w:w w:val="100"/>
          <w:spacing w:val="0"/>
          <w:color w:val="000000"/>
          <w:position w:val="0"/>
        </w:rPr>
        <w:t>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Пунктом 2 части 5 статьи 66 ФЗ «О контрактной системе» определено, что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статьи 31 данного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данного Федерального закона (указанная декларация предоставляется с использованием программно-аппаратных средств электронной площадки).</w:t>
      </w:r>
    </w:p>
    <w:p>
      <w:pPr>
        <w:pStyle w:val="Style9"/>
        <w:widowControl w:val="0"/>
        <w:keepNext w:val="0"/>
        <w:keepLines w:val="0"/>
        <w:shd w:val="clear" w:color="auto" w:fill="auto"/>
        <w:bidi w:val="0"/>
        <w:spacing w:before="0" w:after="0" w:line="269" w:lineRule="exact"/>
        <w:ind w:left="20" w:right="20" w:firstLine="720"/>
      </w:pPr>
      <w:r>
        <w:rPr>
          <w:rStyle w:val="CharStyle18"/>
        </w:rPr>
        <w:t xml:space="preserve">Согласно пункту 1 части 1 статьи 31 </w:t>
      </w:r>
      <w:r>
        <w:rPr>
          <w:lang w:val="ru-RU" w:eastAsia="ru-RU" w:bidi="ru-RU"/>
          <w:w w:val="100"/>
          <w:spacing w:val="0"/>
          <w:color w:val="000000"/>
          <w:position w:val="0"/>
        </w:rPr>
        <w:t xml:space="preserve">ФЗ </w:t>
      </w:r>
      <w:r>
        <w:rPr>
          <w:rStyle w:val="CharStyle18"/>
        </w:rPr>
        <w:t xml:space="preserve">«О контрактной системе» при </w:t>
      </w:r>
      <w:r>
        <w:rPr>
          <w:lang w:val="ru-RU" w:eastAsia="ru-RU" w:bidi="ru-RU"/>
          <w:w w:val="100"/>
          <w:spacing w:val="0"/>
          <w:color w:val="000000"/>
          <w:position w:val="0"/>
        </w:rPr>
        <w:t>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w:t>
      </w:r>
      <w:r>
        <w:rPr>
          <w:rStyle w:val="CharStyle18"/>
        </w:rPr>
        <w:t xml:space="preserve">саморегулируемой организации в области инженерных изысканий, архитектурно- </w:t>
      </w:r>
      <w:r>
        <w:rPr>
          <w:lang w:val="ru-RU" w:eastAsia="ru-RU" w:bidi="ru-RU"/>
          <w:w w:val="100"/>
          <w:spacing w:val="0"/>
          <w:color w:val="000000"/>
          <w:position w:val="0"/>
        </w:rPr>
        <w:t>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9"/>
        <w:tabs>
          <w:tab w:leader="none" w:pos="9539"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w:t>
        <w:tab/>
        <w:t>организаций в области</w:t>
      </w:r>
    </w:p>
    <w:p>
      <w:pPr>
        <w:pStyle w:val="Style9"/>
        <w:tabs>
          <w:tab w:leader="none" w:pos="953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 реконструкции, капитального ремонта</w:t>
        <w:tab/>
        <w:t>объектов капитального</w:t>
      </w:r>
    </w:p>
    <w:p>
      <w:pPr>
        <w:pStyle w:val="Style9"/>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 если иное не установлено указанной статьей.</w:t>
      </w:r>
    </w:p>
    <w:p>
      <w:pPr>
        <w:pStyle w:val="Style9"/>
        <w:tabs>
          <w:tab w:leader="none" w:pos="9539"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в соответствии с Федеральным законом от 03.07.2016 №372-Ф3 "О внесении изменений в Градостроительный кодекс Российской Федерации и отдельные законодательные акты Российской Федерации" с 01.07.2017 не допускается осуществление предпринимательской деятельности по выполнению инженерных изысканий, по осуществлению архитектурно-строительного проектирования, строительства, реконструкции, капитального ремонта объектов капитального строительства на основании выданного саморегулируемой организацией свидетельства о допуске к определенному виду или видам работ по инженерным изысканиям, по подготовке проектной документации, по строительству, реконструкции, капитальному ремонту</w:t>
        <w:tab/>
        <w:t>объектов капитального</w:t>
      </w:r>
    </w:p>
    <w:p>
      <w:pPr>
        <w:pStyle w:val="Style9"/>
        <w:tabs>
          <w:tab w:leader="none" w:pos="2811" w:val="left"/>
          <w:tab w:leader="none" w:pos="4010" w:val="left"/>
          <w:tab w:leader="none" w:pos="8020" w:val="right"/>
          <w:tab w:leader="none" w:pos="953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 которые</w:t>
        <w:tab/>
        <w:t>оказывают</w:t>
        <w:tab/>
        <w:t>влияние</w:t>
        <w:tab/>
        <w:t>на безопасность объектов</w:t>
        <w:tab/>
        <w:t>капитального</w:t>
      </w:r>
    </w:p>
    <w:p>
      <w:pPr>
        <w:pStyle w:val="Style9"/>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строительства.</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частью 4 статьи 55.17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pPr>
        <w:pStyle w:val="Style9"/>
        <w:tabs>
          <w:tab w:leader="none" w:pos="2811" w:val="left"/>
          <w:tab w:leader="none" w:pos="3981" w:val="left"/>
          <w:tab w:leader="none" w:pos="8020" w:val="right"/>
          <w:tab w:leader="none" w:pos="9539" w:val="righ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подпункте 4 пункта 11 «Требования к содержанию и составу заявки на участие в электронном аукционе»</w:t>
        <w:tab/>
        <w:t>раздела I</w:t>
        <w:tab/>
        <w:t>«Общие</w:t>
        <w:tab/>
        <w:t>положения» документации</w:t>
        <w:tab/>
        <w:t>об аукционе</w:t>
      </w:r>
    </w:p>
    <w:p>
      <w:pPr>
        <w:pStyle w:val="Style9"/>
        <w:tabs>
          <w:tab w:leader="none" w:pos="2811" w:val="left"/>
          <w:tab w:leader="none" w:pos="8020" w:val="right"/>
          <w:tab w:leader="none" w:pos="9539" w:val="right"/>
        </w:tabs>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установлено, что вторая часть заявки на участие в электронном аукционе должна содержать следующие документы</w:t>
        <w:tab/>
        <w:t>и информацию, в</w:t>
        <w:tab/>
        <w:t>том числе: «соответствие</w:t>
        <w:tab/>
        <w:t>требованиям,</w:t>
      </w:r>
    </w:p>
    <w:p>
      <w:pPr>
        <w:pStyle w:val="Style9"/>
        <w:tabs>
          <w:tab w:leader="none" w:pos="2811" w:val="left"/>
          <w:tab w:leader="none" w:pos="3952" w:val="left"/>
        </w:tabs>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членство в саморегулируемых организациях (далее - СРО) в области строительства, реконструкции, капитального ремонта объектов капитального строительства, а именно: наличие выписки из реестра членов СРО по форме, утвержденной </w:t>
      </w:r>
      <w:r>
        <w:rPr>
          <w:rStyle w:val="CharStyle19"/>
        </w:rPr>
        <w:t>Приказом Федеральной службы по экологическому, технологическому и атомному надзору</w:t>
      </w:r>
      <w:r>
        <w:rPr>
          <w:lang w:val="ru-RU" w:eastAsia="ru-RU" w:bidi="ru-RU"/>
          <w:w w:val="100"/>
          <w:spacing w:val="0"/>
          <w:color w:val="000000"/>
          <w:position w:val="0"/>
        </w:rPr>
        <w:t xml:space="preserve"> </w:t>
      </w:r>
      <w:r>
        <w:rPr>
          <w:rStyle w:val="CharStyle19"/>
        </w:rPr>
        <w:t>от 16 Февраля 2017 г.</w:t>
        <w:tab/>
        <w:t>№58 «Об</w:t>
        <w:tab/>
        <w:t>утверждении Формы выписки из реестра членов</w:t>
      </w:r>
    </w:p>
    <w:p>
      <w:pPr>
        <w:pStyle w:val="Style9"/>
        <w:widowControl w:val="0"/>
        <w:keepNext w:val="0"/>
        <w:keepLines w:val="0"/>
        <w:shd w:val="clear" w:color="auto" w:fill="auto"/>
        <w:bidi w:val="0"/>
        <w:spacing w:before="0" w:after="0" w:line="274" w:lineRule="exact"/>
        <w:ind w:left="20" w:right="20" w:firstLine="0"/>
      </w:pPr>
      <w:r>
        <w:rPr>
          <w:rStyle w:val="CharStyle19"/>
        </w:rPr>
        <w:t>саморегулируемой организации</w:t>
      </w:r>
      <w:r>
        <w:rPr>
          <w:lang w:val="ru-RU" w:eastAsia="ru-RU" w:bidi="ru-RU"/>
          <w:w w:val="100"/>
          <w:spacing w:val="0"/>
          <w:color w:val="000000"/>
          <w:position w:val="0"/>
        </w:rPr>
        <w:t>» и выданной не ранее чем за один месяц до даты окончания срока подачи заявок, указанного в извещении об электронном аукционе и настоящей документации».</w:t>
      </w:r>
    </w:p>
    <w:p>
      <w:pPr>
        <w:pStyle w:val="Style20"/>
        <w:widowControl w:val="0"/>
        <w:keepNext w:val="0"/>
        <w:keepLines w:val="0"/>
        <w:shd w:val="clear" w:color="auto" w:fill="auto"/>
        <w:bidi w:val="0"/>
        <w:spacing w:before="0" w:after="0"/>
        <w:ind w:left="20" w:right="20"/>
      </w:pPr>
      <w:r>
        <w:rPr>
          <w:rStyle w:val="CharStyle22"/>
        </w:rPr>
        <w:t xml:space="preserve">Однако в настоящее время указанная форма выписки утверждена Приказом </w:t>
      </w:r>
      <w:r>
        <w:rPr>
          <w:lang w:val="ru-RU" w:eastAsia="ru-RU" w:bidi="ru-RU"/>
          <w:w w:val="100"/>
          <w:spacing w:val="0"/>
          <w:color w:val="000000"/>
          <w:position w:val="0"/>
        </w:rPr>
        <w:t xml:space="preserve">Ростехнадзора от 04.03.2019 №86 "Об </w:t>
      </w:r>
      <w:r>
        <w:rPr>
          <w:rStyle w:val="CharStyle22"/>
        </w:rPr>
        <w:t xml:space="preserve">утверждении формы выписки из реестра членов </w:t>
      </w:r>
      <w:r>
        <w:rPr>
          <w:lang w:val="ru-RU" w:eastAsia="ru-RU" w:bidi="ru-RU"/>
          <w:w w:val="100"/>
          <w:spacing w:val="0"/>
          <w:color w:val="000000"/>
          <w:position w:val="0"/>
        </w:rPr>
        <w:t>саморегулируемой организации" (Зарегистрировано в Минюсте России 08.04.2019 №54313).</w:t>
      </w:r>
    </w:p>
    <w:p>
      <w:pPr>
        <w:pStyle w:val="Style9"/>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В заседании Комиссии Архангельского УФАС России представитель Уполномоченного органа пояснил, что ссылка на Приказ Федеральной службы по экологическому, технологическому и атомному надзору от 16 февраля 2017 года №58 явилось следствием технической ошибки.</w:t>
      </w:r>
    </w:p>
    <w:p>
      <w:pPr>
        <w:pStyle w:val="Style9"/>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Комиссия Архангельского УФАС России, проанализировав материалы дела, пришла к следующим выводам.</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Нормами ФЗ «О контрактной системе», обязывающими заказчика указывать в </w:t>
      </w:r>
      <w:r>
        <w:rPr>
          <w:rStyle w:val="CharStyle18"/>
        </w:rPr>
        <w:t xml:space="preserve">документации об аукционе требования о предоставлении в составе заявки на участие в </w:t>
      </w:r>
      <w:r>
        <w:rPr>
          <w:lang w:val="ru-RU" w:eastAsia="ru-RU" w:bidi="ru-RU"/>
          <w:w w:val="100"/>
          <w:spacing w:val="0"/>
          <w:color w:val="000000"/>
          <w:position w:val="0"/>
        </w:rPr>
        <w:t>аукционе документов, подтверждающих соответствие участника аукциона требованиям, предусмотренным пунктом 1 части 1 статьи 31 ФЗ «О контрактной системе» не установлено требование об указании конкретных реквизитов Приказа Ростехнадзора, которым утверждена форма выписки из реестра членов саморегулируемой организации.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частями 4, 5 статьи 55.17 ГрК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Форма выписки из реестра членов саморегулируемой организации устанавливается органом надзора за саморегулируемыми организациями.</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Исходя из совокупного анализа указанных норм следует, что выполнение участником закупки требований, предусмотренных пунктом 1 части 1 статьи 31 ФЗ «О контрактной системе» является предоставление в составе второй части заявки на участие в аукционе выписки из реестра членов саморегулируемой организации по форме, установленной соответствующим нормативным актом на момент подачи заявки на участие в аукционе.</w:t>
      </w:r>
    </w:p>
    <w:p>
      <w:pPr>
        <w:pStyle w:val="Style9"/>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не пояснил, каким образом обстоятельство допущения при составлении документации об аукционе технической ошибки, выразившейся в указании на реквизиты недействующего Приказа Ростехнадзора, привело к нарушению его прав и законных интересов и воспрепятствовало участию в аукционе.</w:t>
      </w:r>
    </w:p>
    <w:p>
      <w:pPr>
        <w:pStyle w:val="Style5"/>
        <w:widowControl w:val="0"/>
        <w:keepNext w:val="0"/>
        <w:keepLines w:val="0"/>
        <w:shd w:val="clear" w:color="auto" w:fill="auto"/>
        <w:bidi w:val="0"/>
        <w:jc w:val="both"/>
        <w:spacing w:before="0" w:after="64" w:line="274" w:lineRule="exact"/>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9"/>
        <w:widowControl w:val="0"/>
        <w:keepNext w:val="0"/>
        <w:keepLines w:val="0"/>
        <w:shd w:val="clear" w:color="auto" w:fill="auto"/>
        <w:bidi w:val="0"/>
        <w:spacing w:before="0" w:after="60" w:line="269" w:lineRule="exact"/>
        <w:ind w:left="20" w:right="20" w:firstLine="720"/>
      </w:pPr>
      <w:r>
        <w:rPr>
          <w:lang w:val="ru-RU" w:eastAsia="ru-RU" w:bidi="ru-RU"/>
          <w:w w:val="100"/>
          <w:spacing w:val="0"/>
          <w:color w:val="000000"/>
          <w:position w:val="0"/>
        </w:rPr>
        <w:t>Внеплановая проверка данной закупки проведена в рамках рассмотрения жалобы ООО "Фокус" (дело №28мз-21 (029/06/64-136/2021)). Заказчик, Уполномоченный орган признаны нарушившими часть 6 статьи 66, пункт 2 части 1 статьи 64 ФЗ «О контрактной системе».</w:t>
      </w:r>
    </w:p>
    <w:p>
      <w:pPr>
        <w:pStyle w:val="Style9"/>
        <w:widowControl w:val="0"/>
        <w:keepNext w:val="0"/>
        <w:keepLines w:val="0"/>
        <w:shd w:val="clear" w:color="auto" w:fill="auto"/>
        <w:bidi w:val="0"/>
        <w:spacing w:before="0" w:after="279" w:line="269"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widowControl w:val="0"/>
        <w:keepNext w:val="0"/>
        <w:keepLines w:val="0"/>
        <w:shd w:val="clear" w:color="auto" w:fill="auto"/>
        <w:bidi w:val="0"/>
        <w:jc w:val="left"/>
        <w:spacing w:before="0" w:after="313" w:line="220" w:lineRule="exact"/>
        <w:ind w:left="45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spacing w:before="0" w:after="451" w:line="220" w:lineRule="exact"/>
        <w:ind w:left="20" w:right="0" w:firstLine="720"/>
      </w:pPr>
      <w:r>
        <w:rPr>
          <w:lang w:val="ru-RU" w:eastAsia="ru-RU" w:bidi="ru-RU"/>
          <w:w w:val="100"/>
          <w:spacing w:val="0"/>
          <w:color w:val="000000"/>
          <w:position w:val="0"/>
        </w:rPr>
        <w:t>1. Признать жалобу ООО "ДЖУЛИ" необоснованной.</w:t>
      </w:r>
    </w:p>
    <w:p>
      <w:pPr>
        <w:pStyle w:val="Style23"/>
        <w:widowControl w:val="0"/>
        <w:keepNext w:val="0"/>
        <w:keepLines w:val="0"/>
        <w:shd w:val="clear" w:color="auto" w:fill="auto"/>
        <w:bidi w:val="0"/>
        <w:spacing w:before="0" w:after="0"/>
        <w:ind w:left="20" w:right="20" w:firstLine="0"/>
      </w:pPr>
      <w:r>
        <w:rPr>
          <w:rStyle w:val="CharStyle25"/>
          <w:i/>
          <w:iCs/>
        </w:rPr>
        <w:t>Примечание.</w:t>
      </w:r>
      <w:r>
        <w:rPr>
          <w:rStyle w:val="CharStyle26"/>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547" w:lineRule="exact"/>
        <w:ind w:left="20" w:right="1800" w:firstLine="0"/>
      </w:pPr>
      <w:r>
        <w:rPr>
          <w:lang w:val="ru-RU" w:eastAsia="ru-RU" w:bidi="ru-RU"/>
          <w:w w:val="100"/>
          <w:spacing w:val="0"/>
          <w:color w:val="000000"/>
          <w:position w:val="0"/>
        </w:rPr>
        <w:t xml:space="preserve">Председатель Комиссии </w:t>
      </w:r>
      <w:r>
        <w:rPr>
          <w:rStyle w:val="CharStyle27"/>
          <w:b/>
          <w:bCs/>
        </w:rPr>
        <w:t>Члены Комиссии</w:t>
      </w:r>
    </w:p>
    <w:sectPr>
      <w:footnotePr>
        <w:pos w:val="pageBottom"/>
        <w:numFmt w:val="decimal"/>
        <w:numRestart w:val="continuous"/>
      </w:footnotePr>
      <w:type w:val="continuous"/>
      <w:pgSz w:w="11906" w:h="16838"/>
      <w:pgMar w:top="613" w:left="897" w:right="897" w:bottom="1261" w:header="0" w:footer="3" w:gutter="33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5"/>
    </w:rPr>
  </w:style>
  <w:style w:type="character" w:customStyle="1" w:styleId="CharStyle6">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4"/>
    </w:rPr>
  </w:style>
  <w:style w:type="character" w:customStyle="1" w:styleId="CharStyle7">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 Полужирный"/>
    <w:basedOn w:val="CharStyle10"/>
    <w:rPr>
      <w:lang w:val="ru-RU" w:eastAsia="ru-RU" w:bidi="ru-RU"/>
      <w:b/>
      <w:bCs/>
      <w:u w:val="single"/>
      <w:w w:val="100"/>
      <w:spacing w:val="0"/>
      <w:color w:val="000000"/>
      <w:position w:val="0"/>
    </w:rPr>
  </w:style>
  <w:style w:type="character" w:customStyle="1" w:styleId="CharStyle13">
    <w:name w:val="Основной текст (3)"/>
    <w:basedOn w:val="CharStyle11"/>
    <w:rPr>
      <w:lang w:val="ru-RU" w:eastAsia="ru-RU" w:bidi="ru-RU"/>
      <w:u w:val="single"/>
      <w:w w:val="100"/>
      <w:spacing w:val="0"/>
      <w:color w:val="000000"/>
      <w:position w:val="0"/>
    </w:rPr>
  </w:style>
  <w:style w:type="character" w:customStyle="1" w:styleId="CharStyle14">
    <w:name w:val="Основной текст + Полужирный"/>
    <w:basedOn w:val="CharStyle10"/>
    <w:rPr>
      <w:lang w:val="ru-RU" w:eastAsia="ru-RU" w:bidi="ru-RU"/>
      <w:b/>
      <w:bCs/>
      <w:w w:val="100"/>
      <w:spacing w:val="0"/>
      <w:color w:val="000000"/>
      <w:position w:val="0"/>
    </w:rPr>
  </w:style>
  <w:style w:type="character" w:customStyle="1" w:styleId="CharStyle16">
    <w:name w:val="Основной текст (4)_"/>
    <w:basedOn w:val="DefaultParagraphFont"/>
    <w:link w:val="Style15"/>
    <w:rPr>
      <w:b w:val="0"/>
      <w:bCs w:val="0"/>
      <w:i/>
      <w:iCs/>
      <w:u w:val="none"/>
      <w:strike w:val="0"/>
      <w:smallCaps w:val="0"/>
      <w:sz w:val="23"/>
      <w:szCs w:val="23"/>
      <w:rFonts w:ascii="Times New Roman" w:eastAsia="Times New Roman" w:hAnsi="Times New Roman" w:cs="Times New Roman"/>
    </w:rPr>
  </w:style>
  <w:style w:type="character" w:customStyle="1" w:styleId="CharStyle17">
    <w:name w:val="Основной текст + 10 pt"/>
    <w:basedOn w:val="CharStyle10"/>
    <w:rPr>
      <w:lang w:val="ru-RU" w:eastAsia="ru-RU" w:bidi="ru-RU"/>
      <w:sz w:val="20"/>
      <w:szCs w:val="20"/>
      <w:w w:val="100"/>
      <w:spacing w:val="0"/>
      <w:color w:val="000000"/>
      <w:position w:val="0"/>
    </w:rPr>
  </w:style>
  <w:style w:type="character" w:customStyle="1" w:styleId="CharStyle18">
    <w:name w:val="Основной текст"/>
    <w:basedOn w:val="CharStyle10"/>
    <w:rPr>
      <w:lang w:val="ru-RU" w:eastAsia="ru-RU" w:bidi="ru-RU"/>
      <w:w w:val="100"/>
      <w:spacing w:val="0"/>
      <w:color w:val="000000"/>
      <w:position w:val="0"/>
    </w:rPr>
  </w:style>
  <w:style w:type="character" w:customStyle="1" w:styleId="CharStyle19">
    <w:name w:val="Основной текст"/>
    <w:basedOn w:val="CharStyle10"/>
    <w:rPr>
      <w:lang w:val="ru-RU" w:eastAsia="ru-RU" w:bidi="ru-RU"/>
      <w:u w:val="single"/>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19"/>
      <w:szCs w:val="19"/>
      <w:rFonts w:ascii="Times New Roman" w:eastAsia="Times New Roman" w:hAnsi="Times New Roman" w:cs="Times New Roman"/>
    </w:rPr>
  </w:style>
  <w:style w:type="character" w:customStyle="1" w:styleId="CharStyle25">
    <w:name w:val="Основной текст (6) + Полужирный"/>
    <w:basedOn w:val="CharStyle24"/>
    <w:rPr>
      <w:lang w:val="ru-RU" w:eastAsia="ru-RU" w:bidi="ru-RU"/>
      <w:b/>
      <w:bCs/>
      <w:u w:val="single"/>
      <w:w w:val="100"/>
      <w:spacing w:val="0"/>
      <w:color w:val="000000"/>
      <w:position w:val="0"/>
    </w:rPr>
  </w:style>
  <w:style w:type="character" w:customStyle="1" w:styleId="CharStyle26">
    <w:name w:val="Основной текст (6) + Полужирный"/>
    <w:basedOn w:val="CharStyle24"/>
    <w:rPr>
      <w:lang w:val="ru-RU" w:eastAsia="ru-RU" w:bidi="ru-RU"/>
      <w:b/>
      <w:bCs/>
      <w:w w:val="100"/>
      <w:spacing w:val="0"/>
      <w:color w:val="000000"/>
      <w:position w:val="0"/>
    </w:rPr>
  </w:style>
  <w:style w:type="character" w:customStyle="1" w:styleId="CharStyle27">
    <w:name w:val="Основной текст (3) + 10 pt"/>
    <w:basedOn w:val="CharStyle11"/>
    <w:rPr>
      <w:lang w:val="ru-RU" w:eastAsia="ru-RU" w:bidi="ru-RU"/>
      <w:sz w:val="20"/>
      <w:szCs w:val="20"/>
      <w:w w:val="100"/>
      <w:spacing w:val="0"/>
      <w:color w:val="000000"/>
      <w:position w:val="0"/>
    </w:rPr>
  </w:style>
  <w:style w:type="paragraph" w:customStyle="1" w:styleId="Style3">
    <w:name w:val="Основной текст (2)"/>
    <w:basedOn w:val="Normal"/>
    <w:link w:val="CharStyle7"/>
    <w:pPr>
      <w:widowControl w:val="0"/>
      <w:shd w:val="clear" w:color="auto" w:fill="FFFFFF"/>
      <w:jc w:val="both"/>
      <w:spacing w:after="18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11"/>
    <w:pPr>
      <w:widowControl w:val="0"/>
      <w:shd w:val="clear" w:color="auto" w:fill="FFFFFF"/>
      <w:jc w:val="center"/>
      <w:spacing w:before="30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after="180" w:line="254" w:lineRule="exact"/>
      <w:ind w:hanging="5360"/>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both"/>
      <w:spacing w:before="300" w:after="6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line="274"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before="540" w:after="60" w:line="23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