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numPr>
          <w:ilvl w:val="0"/>
          <w:numId w:val="1"/>
        </w:numPr>
        <w:tabs>
          <w:tab w:leader="none" w:pos="5644" w:val="left"/>
        </w:tabs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Войсковая часть 3792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Дорожная, д. 56, г. Москва, 113405,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55dvv_3792@mail 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  <w:r>
        <w:rPr>
          <w:rStyle w:val="CharStyle5"/>
        </w:rPr>
        <w:t>га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«МЖС Груп»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20" w:right="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Автомоторная, д. 7, пом. 205, г. Москва, 125438, </w:t>
      </w:r>
      <w:r>
        <w:fldChar w:fldCharType="begin"/>
      </w:r>
      <w:r>
        <w:rPr>
          <w:color w:val="000000"/>
        </w:rPr>
        <w:instrText> HYPERLINK "mailto:tender@m-g-s.ru"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tender@m-g-s.ru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АО «Сбербанк-АСТ»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53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Большой Саввинский пер., д. 12, стр. 9, г. Москва, 119435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304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077/06/106-2397/2021 об устранении нарушении законодательства о контрактной системе</w:t>
      </w:r>
    </w:p>
    <w:p>
      <w:pPr>
        <w:pStyle w:val="Style6"/>
        <w:tabs>
          <w:tab w:leader="none" w:pos="9034" w:val="right"/>
          <w:tab w:leader="none" w:pos="1008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15.02.2021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Д.А. Аносова,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</w:t>
      </w:r>
    </w:p>
    <w:p>
      <w:pPr>
        <w:pStyle w:val="Style3"/>
        <w:tabs>
          <w:tab w:leader="none" w:pos="622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57" w:line="317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от </w:t>
      </w:r>
      <w:r>
        <w:rPr>
          <w:rStyle w:val="CharStyle8"/>
        </w:rPr>
        <w:t>15.02.2021 по делу № 077/06/106</w:t>
        <w:softHyphen/>
        <w:t>2397/2021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«МЖС Груп» (далее — Заявитель) на действия Войсковой части 3792 (далее — Заказчик) при проведении электронного аукциона на право заключения государственного контракта на вывоз твердо-бытовых отходов (Закупка № 0373100096821000001)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Style w:val="CharStyle9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нужд» (далее - Закон о контрактной системе), Административным регламентом ФАС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000505368752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46" w:line="31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№727/14,</w:t>
      </w: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303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итогов, Протокол рассмотрения заявок на участие в Аукционе (далее - Протоколы).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проведения Аукциона;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Протоколов, Протокола проведения Аукциона,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документацию об Аукционе в соответствие с требованиями Закона о контрактной системе и с учетом решения от </w:t>
      </w:r>
      <w:r>
        <w:rPr>
          <w:rStyle w:val="CharStyle8"/>
        </w:rPr>
        <w:t>15.02.2021 по делу № 077/06/106</w:t>
        <w:softHyphen/>
        <w:t xml:space="preserve">2397/2021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разместить соответствующую документацию в единой информационной системе;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единой информационной системе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в соответствии с ч.6 ст.65 Закона о контрактной системе.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rStyle w:val="CharStyle8"/>
        </w:rPr>
        <w:t>15.02.2021 по делу № 077/06/106</w:t>
        <w:softHyphen/>
        <w:t>2397/2021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в срок до </w:t>
      </w:r>
      <w:r>
        <w:rPr>
          <w:rStyle w:val="CharStyle8"/>
        </w:rPr>
        <w:t xml:space="preserve">01.04.2021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8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факсимильной связи (8(495) 607-42-92) </w:t>
      </w:r>
      <w:r>
        <w:rPr>
          <w:rStyle w:val="CharStyle8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электронной почте по адресу: </w:t>
      </w:r>
      <w:r>
        <w:fldChar w:fldCharType="begin"/>
      </w:r>
      <w:r>
        <w:rPr>
          <w:rStyle w:val="CharStyle14"/>
        </w:rPr>
        <w:instrText> HYPERLINK "mailto:to77@fas.gov.ru" </w:instrText>
      </w:r>
      <w:r>
        <w:fldChar w:fldCharType="separate"/>
      </w:r>
      <w:r>
        <w:rPr>
          <w:rStyle w:val="Hyperlink"/>
        </w:rPr>
        <w:t>to77@f</w:t>
      </w:r>
      <w:r>
        <w:fldChar w:fldCharType="end"/>
      </w:r>
      <w:r>
        <w:rPr>
          <w:rStyle w:val="CharStyle14"/>
        </w:rPr>
        <w:t>as</w:t>
      </w:r>
      <w:r>
        <w:fldChar w:fldCharType="begin"/>
      </w:r>
      <w:r>
        <w:rPr>
          <w:rStyle w:val="CharStyle14"/>
        </w:rPr>
        <w:instrText> HYPERLINK "mailto:to77@fas.gov.ru" </w:instrText>
      </w:r>
      <w:r>
        <w:fldChar w:fldCharType="separate"/>
      </w:r>
      <w:r>
        <w:rPr>
          <w:rStyle w:val="Hyperlink"/>
        </w:rPr>
        <w:t xml:space="preserve"> </w:t>
      </w:r>
      <w:r>
        <w:rPr>
          <w:rStyle w:val="Hyperlink"/>
          <w:lang w:val="ru-RU" w:eastAsia="ru-RU" w:bidi="ru-RU"/>
        </w:rPr>
        <w:t xml:space="preserve">. </w:t>
      </w:r>
      <w:r>
        <w:rPr>
          <w:rStyle w:val="Hyperlink"/>
        </w:rPr>
        <w:t xml:space="preserve">gov </w:t>
      </w:r>
      <w:r>
        <w:rPr>
          <w:rStyle w:val="Hyperlink"/>
          <w:lang w:val="ru-RU" w:eastAsia="ru-RU" w:bidi="ru-RU"/>
        </w:rPr>
        <w:t xml:space="preserve">. </w:t>
      </w:r>
      <w:r>
        <w:rPr>
          <w:rStyle w:val="Hyperlink"/>
        </w:rPr>
        <w:t>ru</w:t>
      </w:r>
      <w:r>
        <w:fldChar w:fldCharType="end"/>
      </w:r>
      <w:r>
        <w:rPr>
          <w:rStyle w:val="CharStyle14"/>
        </w:rPr>
        <w:t xml:space="preserve"> </w:t>
      </w:r>
      <w:r>
        <w:rPr>
          <w:rStyle w:val="CharStyle14"/>
          <w:lang w:val="ru-RU" w:eastAsia="ru-RU" w:bidi="ru-RU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43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3"/>
        <w:tabs>
          <w:tab w:leader="none" w:pos="9034" w:val="center"/>
          <w:tab w:leader="none" w:pos="10159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</w:t>
        <w:tab/>
        <w:t>Сомов</w:t>
      </w:r>
    </w:p>
    <w:p>
      <w:pPr>
        <w:pStyle w:val="Style3"/>
        <w:tabs>
          <w:tab w:leader="none" w:pos="9202" w:val="right"/>
          <w:tab w:leader="none" w:pos="10159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</w:t>
        <w:tab/>
        <w:t>ДА.</w:t>
        <w:tab/>
        <w:t>Аносов</w:t>
      </w:r>
    </w:p>
    <w:p>
      <w:pPr>
        <w:pStyle w:val="Style3"/>
        <w:tabs>
          <w:tab w:leader="none" w:pos="9437" w:val="left"/>
        </w:tabs>
        <w:widowControl w:val="0"/>
        <w:keepNext w:val="0"/>
        <w:keepLines w:val="0"/>
        <w:shd w:val="clear" w:color="auto" w:fill="auto"/>
        <w:bidi w:val="0"/>
        <w:spacing w:before="0" w:after="1335" w:line="643" w:lineRule="exact"/>
        <w:ind w:left="88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80" w:right="6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Сгибнев Е.О. 8(495)784-75-05 (077-143) </w:t>
      </w:r>
      <w:r>
        <w:rPr>
          <w:rStyle w:val="CharStyle17"/>
        </w:rPr>
        <w:t>2021-10380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21" w:left="850" w:right="850" w:bottom="126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 + 10 pt"/>
    <w:basedOn w:val="CharStyle4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9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Штрих-код (2)_"/>
    <w:basedOn w:val="DefaultParagraphFont"/>
    <w:link w:val="Style10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3">
    <w:name w:val="Заголовок №1_"/>
    <w:basedOn w:val="DefaultParagraphFont"/>
    <w:link w:val="Style1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3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7">
    <w:name w:val="Основной текст (3) + 11 pt"/>
    <w:basedOn w:val="CharStyle16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300" w:after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Штрих-код (2)"/>
    <w:basedOn w:val="Normal"/>
    <w:link w:val="CharStyle11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spacing w:before="1500" w:line="850" w:lineRule="exact"/>
      <w:ind w:hanging="180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