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465"/>
        <w:ind w:left="0" w:right="2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20" w:firstLine="0"/>
      </w:pPr>
      <w:r>
        <w:rPr>
          <w:rStyle w:val="CharStyle8"/>
          <w:b/>
          <w:bCs/>
        </w:rPr>
        <w:t>УПРАВЛЕНИЕ</w:t>
      </w:r>
    </w:p>
    <w:p>
      <w:pPr>
        <w:pStyle w:val="Style3"/>
        <w:widowControl w:val="0"/>
        <w:keepNext w:val="0"/>
        <w:keepLines w:val="0"/>
        <w:shd w:val="clear" w:color="auto" w:fill="auto"/>
        <w:bidi w:val="0"/>
        <w:spacing w:before="0" w:after="0"/>
        <w:ind w:left="0" w:right="2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34"/>
        <w:ind w:left="0" w:right="2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12"/>
        <w:widowControl w:val="0"/>
        <w:keepNext/>
        <w:keepLines/>
        <w:shd w:val="clear" w:color="auto" w:fill="auto"/>
        <w:bidi w:val="0"/>
        <w:jc w:val="left"/>
        <w:spacing w:before="0" w:after="162" w:line="360" w:lineRule="exact"/>
        <w:ind w:left="260" w:right="0" w:firstLine="0"/>
      </w:pPr>
      <w:bookmarkStart w:id="0" w:name="bookmark0"/>
      <w:r>
        <w:rPr>
          <w:rStyle w:val="CharStyle14"/>
          <w:lang w:val="ru-RU" w:eastAsia="ru-RU" w:bidi="ru-RU"/>
          <w:b/>
          <w:bCs/>
          <w:i/>
          <w:iCs/>
        </w:rPr>
        <w:t xml:space="preserve">&amp; </w:t>
      </w:r>
      <w:r>
        <w:rPr>
          <w:rStyle w:val="CharStyle14"/>
          <w:b/>
          <w:bCs/>
          <w:i/>
          <w:iCs/>
        </w:rPr>
        <w:t>crmt</w:t>
      </w:r>
      <w:r>
        <w:rPr>
          <w:rStyle w:val="CharStyle15"/>
          <w:b w:val="0"/>
          <w:bCs w:val="0"/>
          <w:i w:val="0"/>
          <w:iCs w:val="0"/>
        </w:rPr>
        <w:t xml:space="preserve"> </w:t>
      </w:r>
      <w:r>
        <w:rPr>
          <w:rStyle w:val="CharStyle16"/>
          <w:b w:val="0"/>
          <w:bCs w:val="0"/>
          <w:i/>
          <w:iCs/>
        </w:rPr>
        <w:t>к*</w:t>
      </w:r>
      <w:r>
        <w:rPr>
          <w:rStyle w:val="CharStyle17"/>
          <w:b w:val="0"/>
          <w:bCs w:val="0"/>
          <w:i/>
          <w:iCs/>
        </w:rPr>
        <w:t>/#'</w:t>
      </w:r>
      <w:r>
        <w:rPr>
          <w:rStyle w:val="CharStyle18"/>
          <w:b w:val="0"/>
          <w:bCs w:val="0"/>
          <w:i w:val="0"/>
          <w:iCs w:val="0"/>
        </w:rPr>
        <w:t xml:space="preserve"> </w:t>
      </w:r>
      <w:r>
        <w:rPr>
          <w:rStyle w:val="CharStyle19"/>
          <w:b w:val="0"/>
          <w:bCs w:val="0"/>
          <w:i w:val="0"/>
          <w:iCs w:val="0"/>
        </w:rPr>
        <w:t>■-/</w:t>
      </w:r>
      <w:bookmarkEnd w:id="0"/>
    </w:p>
    <w:p>
      <w:pPr>
        <w:pStyle w:val="Style3"/>
        <w:tabs>
          <w:tab w:leader="none" w:pos="1166" w:val="left"/>
          <w:tab w:leader="underscore" w:pos="2424" w:val="left"/>
          <w:tab w:leader="underscore" w:pos="3950" w:val="left"/>
        </w:tabs>
        <w:widowControl w:val="0"/>
        <w:keepNext w:val="0"/>
        <w:keepLines w:val="0"/>
        <w:shd w:val="clear" w:color="auto" w:fill="auto"/>
        <w:bidi w:val="0"/>
        <w:jc w:val="both"/>
        <w:spacing w:before="0" w:after="0" w:line="170" w:lineRule="exact"/>
        <w:ind w:left="0" w:right="0" w:firstLine="0"/>
      </w:pPr>
      <w:r>
        <w:rPr>
          <w:rStyle w:val="CharStyle5"/>
          <w:b/>
          <w:bCs/>
        </w:rPr>
        <w:t>на №</w:t>
        <w:tab/>
      </w:r>
      <w:r>
        <w:rPr>
          <w:rStyle w:val="CharStyle20"/>
          <w:lang w:val="ru-RU" w:eastAsia="ru-RU" w:bidi="ru-RU"/>
          <w:b/>
          <w:bCs/>
        </w:rPr>
        <w:tab/>
      </w:r>
      <w:r>
        <w:rPr>
          <w:rStyle w:val="CharStyle5"/>
          <w:b/>
          <w:bCs/>
        </w:rPr>
        <w:t>от</w:t>
      </w:r>
      <w:r>
        <w:rPr>
          <w:rStyle w:val="CharStyle20"/>
          <w:lang w:val="ru-RU" w:eastAsia="ru-RU" w:bidi="ru-RU"/>
          <w:b/>
          <w:bCs/>
        </w:rPr>
        <w:tab/>
      </w:r>
    </w:p>
    <w:p>
      <w:pPr>
        <w:pStyle w:val="Style6"/>
        <w:widowControl w:val="0"/>
        <w:keepNext w:val="0"/>
        <w:keepLines w:val="0"/>
        <w:shd w:val="clear" w:color="auto" w:fill="auto"/>
        <w:bidi w:val="0"/>
        <w:jc w:val="left"/>
        <w:spacing w:before="0" w:after="0" w:line="298" w:lineRule="exact"/>
        <w:ind w:left="0" w:right="0" w:firstLine="0"/>
      </w:pPr>
      <w:r>
        <w:rPr>
          <w:rStyle w:val="CharStyle21"/>
          <w:b/>
          <w:bCs/>
        </w:rPr>
        <w:t>Муниципальному заказчику -</w:t>
      </w:r>
    </w:p>
    <w:p>
      <w:pPr>
        <w:pStyle w:val="Style22"/>
        <w:widowControl w:val="0"/>
        <w:keepNext w:val="0"/>
        <w:keepLines w:val="0"/>
        <w:shd w:val="clear" w:color="auto" w:fill="auto"/>
        <w:bidi w:val="0"/>
        <w:jc w:val="left"/>
        <w:spacing w:before="0" w:after="0"/>
        <w:ind w:left="0" w:right="0" w:firstLine="0"/>
      </w:pPr>
      <w:r>
        <w:rPr>
          <w:rStyle w:val="CharStyle24"/>
        </w:rPr>
        <w:t>АМО «Темкинский район»</w:t>
      </w:r>
    </w:p>
    <w:p>
      <w:pPr>
        <w:pStyle w:val="Style22"/>
        <w:widowControl w:val="0"/>
        <w:keepNext w:val="0"/>
        <w:keepLines w:val="0"/>
        <w:shd w:val="clear" w:color="auto" w:fill="auto"/>
        <w:bidi w:val="0"/>
        <w:jc w:val="left"/>
        <w:spacing w:before="0" w:after="0"/>
        <w:ind w:left="0" w:right="0" w:firstLine="0"/>
      </w:pPr>
      <w:r>
        <w:rPr>
          <w:rStyle w:val="CharStyle24"/>
        </w:rPr>
        <w:t>Смоленской области</w:t>
      </w:r>
    </w:p>
    <w:p>
      <w:pPr>
        <w:pStyle w:val="Style3"/>
        <w:widowControl w:val="0"/>
        <w:keepNext w:val="0"/>
        <w:keepLines w:val="0"/>
        <w:shd w:val="clear" w:color="auto" w:fill="auto"/>
        <w:bidi w:val="0"/>
        <w:jc w:val="left"/>
        <w:spacing w:before="0" w:after="0" w:line="230" w:lineRule="exact"/>
        <w:ind w:left="0" w:right="0" w:firstLine="0"/>
      </w:pPr>
      <w:r>
        <w:rPr>
          <w:rStyle w:val="CharStyle25"/>
          <w:b/>
          <w:bCs/>
        </w:rPr>
        <w:t>ул. Советская, д. 27,</w:t>
      </w:r>
    </w:p>
    <w:p>
      <w:pPr>
        <w:pStyle w:val="Style3"/>
        <w:widowControl w:val="0"/>
        <w:keepNext w:val="0"/>
        <w:keepLines w:val="0"/>
        <w:shd w:val="clear" w:color="auto" w:fill="auto"/>
        <w:bidi w:val="0"/>
        <w:jc w:val="left"/>
        <w:spacing w:before="0" w:after="292" w:line="230" w:lineRule="exact"/>
        <w:ind w:left="0" w:right="0" w:firstLine="0"/>
      </w:pPr>
      <w:r>
        <w:rPr>
          <w:rStyle w:val="CharStyle25"/>
          <w:b/>
          <w:bCs/>
        </w:rPr>
        <w:t xml:space="preserve">с. Темкино, Смоленская область, 215350 </w:t>
      </w:r>
      <w:r>
        <w:fldChar w:fldCharType="begin"/>
      </w:r>
      <w:r>
        <w:rPr>
          <w:rStyle w:val="CharStyle25"/>
        </w:rPr>
        <w:instrText> HYPERLINK "mailto:zakupki_temkino@mail.ru" </w:instrText>
      </w:r>
      <w:r>
        <w:fldChar w:fldCharType="separate"/>
      </w:r>
      <w:r>
        <w:rPr>
          <w:rStyle w:val="Hyperlink"/>
          <w:lang w:val="en-US" w:eastAsia="en-US" w:bidi="en-US"/>
          <w:b/>
          <w:bCs/>
        </w:rPr>
        <w:t>zakupki_temkino@mail.ru</w:t>
      </w:r>
      <w:r>
        <w:fldChar w:fldCharType="end"/>
      </w:r>
    </w:p>
    <w:p>
      <w:pPr>
        <w:pStyle w:val="Style6"/>
        <w:widowControl w:val="0"/>
        <w:keepNext w:val="0"/>
        <w:keepLines w:val="0"/>
        <w:shd w:val="clear" w:color="auto" w:fill="auto"/>
        <w:bidi w:val="0"/>
        <w:jc w:val="left"/>
        <w:spacing w:before="0" w:after="2" w:line="240" w:lineRule="exact"/>
        <w:ind w:left="0" w:right="0" w:firstLine="0"/>
      </w:pPr>
      <w:r>
        <w:rPr>
          <w:rStyle w:val="CharStyle21"/>
          <w:b/>
          <w:bCs/>
        </w:rPr>
        <w:t>Заявителю -</w:t>
      </w:r>
    </w:p>
    <w:p>
      <w:pPr>
        <w:pStyle w:val="Style22"/>
        <w:widowControl w:val="0"/>
        <w:keepNext w:val="0"/>
        <w:keepLines w:val="0"/>
        <w:shd w:val="clear" w:color="auto" w:fill="auto"/>
        <w:bidi w:val="0"/>
        <w:jc w:val="left"/>
        <w:spacing w:before="0" w:after="0" w:line="240" w:lineRule="exact"/>
        <w:ind w:left="0" w:right="0" w:firstLine="0"/>
      </w:pPr>
      <w:r>
        <w:rPr>
          <w:rStyle w:val="CharStyle24"/>
        </w:rPr>
        <w:t>ООО «Джули»</w:t>
      </w:r>
    </w:p>
    <w:p>
      <w:pPr>
        <w:pStyle w:val="Style3"/>
        <w:widowControl w:val="0"/>
        <w:keepNext w:val="0"/>
        <w:keepLines w:val="0"/>
        <w:shd w:val="clear" w:color="auto" w:fill="auto"/>
        <w:bidi w:val="0"/>
        <w:jc w:val="left"/>
        <w:spacing w:before="0" w:after="0" w:line="230" w:lineRule="exact"/>
        <w:ind w:left="0" w:right="0" w:firstLine="0"/>
      </w:pPr>
      <w:r>
        <w:rPr>
          <w:rStyle w:val="CharStyle25"/>
          <w:b/>
          <w:bCs/>
        </w:rPr>
        <w:t>ул. Чапаева, стр. 14, корпус 3, часть помещения 19,</w:t>
      </w:r>
    </w:p>
    <w:p>
      <w:pPr>
        <w:pStyle w:val="Style3"/>
        <w:widowControl w:val="0"/>
        <w:keepNext w:val="0"/>
        <w:keepLines w:val="0"/>
        <w:shd w:val="clear" w:color="auto" w:fill="auto"/>
        <w:bidi w:val="0"/>
        <w:jc w:val="left"/>
        <w:spacing w:before="0" w:after="0" w:line="230" w:lineRule="exact"/>
        <w:ind w:left="0" w:right="0" w:firstLine="0"/>
      </w:pPr>
      <w:r>
        <w:rPr>
          <w:rStyle w:val="CharStyle25"/>
          <w:b/>
          <w:bCs/>
        </w:rPr>
        <w:t>г. Екатеринбург, 620063</w:t>
      </w:r>
    </w:p>
    <w:p>
      <w:pPr>
        <w:pStyle w:val="Style3"/>
        <w:widowControl w:val="0"/>
        <w:keepNext w:val="0"/>
        <w:keepLines w:val="0"/>
        <w:shd w:val="clear" w:color="auto" w:fill="auto"/>
        <w:bidi w:val="0"/>
        <w:jc w:val="left"/>
        <w:spacing w:before="0" w:after="292" w:line="230" w:lineRule="exact"/>
        <w:ind w:left="0" w:right="0" w:firstLine="0"/>
      </w:pPr>
      <w:r>
        <w:fldChar w:fldCharType="begin"/>
      </w:r>
      <w:r>
        <w:rPr>
          <w:rStyle w:val="CharStyle25"/>
        </w:rPr>
        <w:instrText> HYPERLINK "mailto:July096@yandex.ru" </w:instrText>
      </w:r>
      <w:r>
        <w:fldChar w:fldCharType="separate"/>
      </w:r>
      <w:r>
        <w:rPr>
          <w:rStyle w:val="Hyperlink"/>
          <w:lang w:val="en-US" w:eastAsia="en-US" w:bidi="en-US"/>
          <w:b/>
          <w:bCs/>
        </w:rPr>
        <w:t>July096@yandex.ru</w:t>
      </w:r>
      <w:r>
        <w:fldChar w:fldCharType="end"/>
      </w:r>
    </w:p>
    <w:p>
      <w:pPr>
        <w:pStyle w:val="Style6"/>
        <w:widowControl w:val="0"/>
        <w:keepNext w:val="0"/>
        <w:keepLines w:val="0"/>
        <w:shd w:val="clear" w:color="auto" w:fill="auto"/>
        <w:bidi w:val="0"/>
        <w:jc w:val="left"/>
        <w:spacing w:before="0" w:after="2" w:line="240" w:lineRule="exact"/>
        <w:ind w:left="0" w:right="0" w:firstLine="0"/>
      </w:pPr>
      <w:r>
        <w:rPr>
          <w:rStyle w:val="CharStyle21"/>
          <w:b/>
          <w:bCs/>
        </w:rPr>
        <w:t>Электронной площадке -</w:t>
      </w:r>
    </w:p>
    <w:p>
      <w:pPr>
        <w:pStyle w:val="Style22"/>
        <w:widowControl w:val="0"/>
        <w:keepNext w:val="0"/>
        <w:keepLines w:val="0"/>
        <w:shd w:val="clear" w:color="auto" w:fill="auto"/>
        <w:bidi w:val="0"/>
        <w:jc w:val="left"/>
        <w:spacing w:before="0" w:after="25" w:line="240" w:lineRule="exact"/>
        <w:ind w:left="0" w:right="0" w:firstLine="0"/>
      </w:pPr>
      <w:r>
        <w:rPr>
          <w:rStyle w:val="CharStyle24"/>
        </w:rPr>
        <w:t>АО «ЕЭТП»</w:t>
      </w:r>
    </w:p>
    <w:p>
      <w:pPr>
        <w:pStyle w:val="Style3"/>
        <w:widowControl w:val="0"/>
        <w:keepNext w:val="0"/>
        <w:keepLines w:val="0"/>
        <w:shd w:val="clear" w:color="auto" w:fill="auto"/>
        <w:bidi w:val="0"/>
        <w:jc w:val="left"/>
        <w:spacing w:before="0" w:after="0" w:line="170" w:lineRule="exact"/>
        <w:ind w:left="0" w:right="0" w:firstLine="0"/>
        <w:sectPr>
          <w:footnotePr>
            <w:pos w:val="pageBottom"/>
            <w:numFmt w:val="decimal"/>
            <w:numRestart w:val="continuous"/>
          </w:footnotePr>
          <w:type w:val="continuous"/>
          <w:pgSz w:w="11906" w:h="16838"/>
          <w:pgMar w:top="98" w:left="1258" w:right="999" w:bottom="952" w:header="0" w:footer="3" w:gutter="0"/>
          <w:rtlGutter w:val="0"/>
          <w:cols w:num="2" w:space="720" w:equalWidth="0">
            <w:col w:w="3960" w:space="1310"/>
            <w:col w:w="4378"/>
          </w:cols>
          <w:noEndnote/>
          <w:docGrid w:linePitch="360"/>
        </w:sectPr>
      </w:pPr>
      <w:r>
        <w:fldChar w:fldCharType="begin"/>
      </w:r>
      <w:r>
        <w:rPr>
          <w:rStyle w:val="CharStyle25"/>
        </w:rPr>
        <w:instrText> HYPERLINK "mailto:info@roseltorg.ru" </w:instrText>
      </w:r>
      <w:r>
        <w:fldChar w:fldCharType="separate"/>
      </w:r>
      <w:r>
        <w:rPr>
          <w:rStyle w:val="Hyperlink"/>
          <w:lang w:val="en-US" w:eastAsia="en-US" w:bidi="en-US"/>
          <w:b/>
          <w:bCs/>
        </w:rPr>
        <w:t>info@roseltorg.ru</w:t>
      </w:r>
      <w:r>
        <w:fldChar w:fldCharType="end"/>
      </w: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61" w:line="240" w:lineRule="exact"/>
        <w:ind w:left="0" w:right="0" w:firstLine="0"/>
      </w:pPr>
      <w:r>
        <w:rPr>
          <w:rStyle w:val="CharStyle21"/>
          <w:b/>
          <w:bCs/>
        </w:rPr>
        <w:t>РЕШЕНИЕ</w:t>
      </w:r>
    </w:p>
    <w:p>
      <w:pPr>
        <w:pStyle w:val="Style22"/>
        <w:widowControl w:val="0"/>
        <w:keepNext w:val="0"/>
        <w:keepLines w:val="0"/>
        <w:shd w:val="clear" w:color="auto" w:fill="auto"/>
        <w:bidi w:val="0"/>
        <w:jc w:val="center"/>
        <w:spacing w:before="0" w:after="0"/>
        <w:ind w:left="0" w:right="0" w:firstLine="0"/>
        <w:sectPr>
          <w:type w:val="continuous"/>
          <w:pgSz w:w="11906" w:h="16838"/>
          <w:pgMar w:top="98" w:left="2492" w:right="1844" w:bottom="952" w:header="0" w:footer="3" w:gutter="0"/>
          <w:rtlGutter w:val="0"/>
          <w:cols w:space="720"/>
          <w:noEndnote/>
          <w:docGrid w:linePitch="360"/>
        </w:sectPr>
      </w:pPr>
      <w:r>
        <w:rPr>
          <w:rStyle w:val="CharStyle24"/>
        </w:rPr>
        <w:t>по делу № 067/06/33-23/2021 о нарушении законодательства Российской Федерации о контрактной системе</w:t>
      </w: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21" w:wrap="around" w:vAnchor="text" w:hAnchor="margin" w:x="8486" w:y="15"/>
        <w:widowControl w:val="0"/>
        <w:keepNext w:val="0"/>
        <w:keepLines w:val="0"/>
        <w:shd w:val="clear" w:color="auto" w:fill="auto"/>
        <w:bidi w:val="0"/>
        <w:jc w:val="left"/>
        <w:spacing w:before="0" w:after="0" w:line="220" w:lineRule="exact"/>
        <w:ind w:left="100" w:right="0" w:firstLine="0"/>
      </w:pPr>
      <w:r>
        <w:rPr>
          <w:rStyle w:val="CharStyle27"/>
          <w:spacing w:val="0"/>
        </w:rPr>
        <w:t>г. Смоленск</w:t>
      </w:r>
    </w:p>
    <w:p>
      <w:pPr>
        <w:pStyle w:val="Style22"/>
        <w:widowControl w:val="0"/>
        <w:keepNext w:val="0"/>
        <w:keepLines w:val="0"/>
        <w:shd w:val="clear" w:color="auto" w:fill="auto"/>
        <w:bidi w:val="0"/>
        <w:jc w:val="left"/>
        <w:spacing w:before="0" w:after="266" w:line="240" w:lineRule="exact"/>
        <w:ind w:left="0" w:right="0" w:firstLine="0"/>
      </w:pPr>
      <w:r>
        <w:rPr>
          <w:rStyle w:val="CharStyle24"/>
        </w:rPr>
        <w:t>16 февраля 2021 года</w:t>
      </w:r>
    </w:p>
    <w:p>
      <w:pPr>
        <w:pStyle w:val="Style22"/>
        <w:widowControl w:val="0"/>
        <w:keepNext w:val="0"/>
        <w:keepLines w:val="0"/>
        <w:shd w:val="clear" w:color="auto" w:fill="auto"/>
        <w:bidi w:val="0"/>
        <w:jc w:val="left"/>
        <w:spacing w:before="0" w:after="0"/>
        <w:ind w:left="0" w:right="380" w:firstLine="700"/>
        <w:sectPr>
          <w:type w:val="continuous"/>
          <w:pgSz w:w="11906" w:h="16838"/>
          <w:pgMar w:top="98" w:left="1148" w:right="476" w:bottom="952" w:header="0" w:footer="3" w:gutter="0"/>
          <w:rtlGutter w:val="0"/>
          <w:cols w:space="720"/>
          <w:noEndnote/>
          <w:docGrid w:linePitch="360"/>
        </w:sectPr>
      </w:pPr>
      <w:r>
        <w:rPr>
          <w:rStyle w:val="CharStyle28"/>
        </w:rPr>
        <w:t>Комиссия Смоленского У ФАС России по контролю в сфере закупок (далее - Комиссия) в следующем составе:</w:t>
      </w:r>
    </w:p>
    <w:p>
      <w:pPr>
        <w:widowControl w:val="0"/>
        <w:spacing w:line="60"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both"/>
        <w:spacing w:before="0" w:after="0" w:line="595" w:lineRule="exact"/>
        <w:ind w:left="0" w:right="20" w:firstLine="0"/>
      </w:pPr>
      <w:r>
        <w:rPr>
          <w:rStyle w:val="CharStyle24"/>
        </w:rPr>
        <w:t>Председатель Комиссии: Заместитель</w:t>
      </w:r>
    </w:p>
    <w:p>
      <w:pPr>
        <w:pStyle w:val="Style22"/>
        <w:widowControl w:val="0"/>
        <w:keepNext w:val="0"/>
        <w:keepLines w:val="0"/>
        <w:shd w:val="clear" w:color="auto" w:fill="auto"/>
        <w:bidi w:val="0"/>
        <w:jc w:val="both"/>
        <w:spacing w:before="0" w:after="0" w:line="240" w:lineRule="exact"/>
        <w:ind w:left="0" w:right="0" w:firstLine="0"/>
      </w:pPr>
      <w:r>
        <w:rPr>
          <w:rStyle w:val="CharStyle24"/>
        </w:rPr>
        <w:t>председателя Комиссии:</w:t>
      </w:r>
    </w:p>
    <w:p>
      <w:pPr>
        <w:pStyle w:val="Style22"/>
        <w:widowControl w:val="0"/>
        <w:keepNext w:val="0"/>
        <w:keepLines w:val="0"/>
        <w:shd w:val="clear" w:color="auto" w:fill="auto"/>
        <w:bidi w:val="0"/>
        <w:jc w:val="right"/>
        <w:spacing w:before="0" w:after="0" w:line="240" w:lineRule="exact"/>
        <w:ind w:left="0" w:right="0" w:firstLine="0"/>
      </w:pPr>
      <w:r>
        <w:rPr>
          <w:rStyle w:val="CharStyle28"/>
        </w:rPr>
        <w:t>Смоленского</w:t>
      </w:r>
    </w:p>
    <w:p>
      <w:pPr>
        <w:pStyle w:val="Style22"/>
        <w:widowControl w:val="0"/>
        <w:keepNext w:val="0"/>
        <w:keepLines w:val="0"/>
        <w:shd w:val="clear" w:color="auto" w:fill="auto"/>
        <w:bidi w:val="0"/>
        <w:jc w:val="left"/>
        <w:spacing w:before="0" w:after="244" w:line="302" w:lineRule="exact"/>
        <w:ind w:left="0" w:right="1900" w:firstLine="560"/>
      </w:pPr>
      <w:r>
        <w:rPr>
          <w:rStyle w:val="CharStyle24"/>
        </w:rPr>
        <w:t>руководитель УФАС России;</w:t>
      </w:r>
    </w:p>
    <w:p>
      <w:pPr>
        <w:pStyle w:val="Style22"/>
        <w:widowControl w:val="0"/>
        <w:keepNext w:val="0"/>
        <w:keepLines w:val="0"/>
        <w:shd w:val="clear" w:color="auto" w:fill="auto"/>
        <w:bidi w:val="0"/>
        <w:jc w:val="both"/>
        <w:spacing w:before="0" w:after="0"/>
        <w:ind w:left="0" w:right="0" w:firstLine="440"/>
        <w:sectPr>
          <w:type w:val="continuous"/>
          <w:pgSz w:w="11906" w:h="16838"/>
          <w:pgMar w:top="98" w:left="1114" w:right="802" w:bottom="952" w:header="0" w:footer="3" w:gutter="0"/>
          <w:rtlGutter w:val="0"/>
          <w:cols w:num="2" w:space="720" w:equalWidth="0">
            <w:col w:w="2750" w:space="3264"/>
            <w:col w:w="3974"/>
          </w:cols>
          <w:noEndnote/>
          <w:docGrid w:linePitch="360"/>
        </w:sectPr>
      </w:pPr>
      <w:r>
        <w:rPr>
          <w:rStyle w:val="CharStyle24"/>
        </w:rPr>
        <w:t>начальник отдела контроля закупок и антимонопольного контроля органов власти Смоленского УФАС России;</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22" w:wrap="around" w:hAnchor="margin" w:x="-28" w:y="10585"/>
        <w:widowControl w:val="0"/>
        <w:keepNext w:val="0"/>
        <w:keepLines w:val="0"/>
        <w:shd w:val="clear" w:color="auto" w:fill="auto"/>
        <w:bidi w:val="0"/>
        <w:jc w:val="left"/>
        <w:spacing w:before="0" w:after="0" w:line="220" w:lineRule="exact"/>
        <w:ind w:left="0" w:right="0" w:firstLine="0"/>
      </w:pPr>
      <w:r>
        <w:rPr>
          <w:rStyle w:val="CharStyle29"/>
          <w:spacing w:val="0"/>
        </w:rPr>
        <w:t>Член Комиссии:</w:t>
      </w:r>
    </w:p>
    <w:p>
      <w:pPr>
        <w:pStyle w:val="Style22"/>
        <w:tabs>
          <w:tab w:leader="none" w:pos="5791" w:val="center"/>
          <w:tab w:leader="none" w:pos="8110" w:val="right"/>
        </w:tabs>
        <w:widowControl w:val="0"/>
        <w:keepNext w:val="0"/>
        <w:keepLines w:val="0"/>
        <w:shd w:val="clear" w:color="auto" w:fill="auto"/>
        <w:bidi w:val="0"/>
        <w:jc w:val="left"/>
        <w:spacing w:before="0" w:after="0"/>
        <w:ind w:left="4140" w:right="640" w:firstLine="0"/>
      </w:pPr>
      <w:r>
        <w:rPr>
          <w:rStyle w:val="CharStyle24"/>
        </w:rPr>
        <w:t>- ведущий специалист-эксперт отдела</w:t>
        <w:tab/>
        <w:t>контроля</w:t>
        <w:tab/>
        <w:t>закупок и</w:t>
      </w:r>
    </w:p>
    <w:p>
      <w:pPr>
        <w:pStyle w:val="Style22"/>
        <w:tabs>
          <w:tab w:leader="none" w:pos="9953" w:val="right"/>
        </w:tabs>
        <w:widowControl w:val="0"/>
        <w:keepNext w:val="0"/>
        <w:keepLines w:val="0"/>
        <w:shd w:val="clear" w:color="auto" w:fill="auto"/>
        <w:bidi w:val="0"/>
        <w:jc w:val="both"/>
        <w:spacing w:before="0" w:after="0"/>
        <w:ind w:left="6000" w:right="0" w:firstLine="0"/>
      </w:pPr>
      <w:r>
        <w:rPr>
          <w:rStyle w:val="CharStyle24"/>
        </w:rPr>
        <w:t>антимонопольного</w:t>
        <w:tab/>
        <w:t>контроля</w:t>
      </w:r>
    </w:p>
    <w:p>
      <w:pPr>
        <w:pStyle w:val="Style22"/>
        <w:tabs>
          <w:tab w:leader="none" w:pos="7637" w:val="center"/>
          <w:tab w:leader="none" w:pos="9953" w:val="right"/>
        </w:tabs>
        <w:widowControl w:val="0"/>
        <w:keepNext w:val="0"/>
        <w:keepLines w:val="0"/>
        <w:shd w:val="clear" w:color="auto" w:fill="auto"/>
        <w:bidi w:val="0"/>
        <w:jc w:val="both"/>
        <w:spacing w:before="0" w:after="0"/>
        <w:ind w:left="6000" w:right="0" w:firstLine="0"/>
      </w:pPr>
      <w:r>
        <w:rPr>
          <w:rStyle w:val="CharStyle24"/>
        </w:rPr>
        <w:t>органов</w:t>
        <w:tab/>
        <w:t>власти</w:t>
        <w:tab/>
        <w:t>Смоленского</w:t>
      </w:r>
    </w:p>
    <w:p>
      <w:pPr>
        <w:pStyle w:val="Style22"/>
        <w:widowControl w:val="0"/>
        <w:keepNext w:val="0"/>
        <w:keepLines w:val="0"/>
        <w:shd w:val="clear" w:color="auto" w:fill="auto"/>
        <w:bidi w:val="0"/>
        <w:jc w:val="both"/>
        <w:spacing w:before="0" w:after="240"/>
        <w:ind w:left="6000" w:right="0" w:firstLine="0"/>
      </w:pPr>
      <w:r>
        <w:rPr>
          <w:rStyle w:val="CharStyle24"/>
        </w:rPr>
        <w:t>УФАС России,</w:t>
      </w:r>
    </w:p>
    <w:p>
      <w:pPr>
        <w:pStyle w:val="Style22"/>
        <w:tabs>
          <w:tab w:leader="none" w:pos="2842" w:val="right"/>
          <w:tab w:leader="none" w:pos="3706" w:val="center"/>
          <w:tab w:leader="none" w:pos="4671" w:val="left"/>
        </w:tabs>
        <w:widowControl w:val="0"/>
        <w:keepNext w:val="0"/>
        <w:keepLines w:val="0"/>
        <w:shd w:val="clear" w:color="auto" w:fill="auto"/>
        <w:bidi w:val="0"/>
        <w:jc w:val="left"/>
        <w:spacing w:before="0" w:after="0"/>
        <w:ind w:left="20" w:right="640" w:firstLine="700"/>
      </w:pPr>
      <w:r>
        <w:rPr>
          <w:rStyle w:val="CharStyle24"/>
        </w:rPr>
        <w:t>при участии в дистанционном режиме рассмотрения жалобы представителей заказчика:</w:t>
        <w:tab/>
      </w:r>
      <w:r>
        <w:rPr>
          <w:rStyle w:val="CharStyle28"/>
        </w:rPr>
        <w:t>-</w:t>
        <w:tab/>
      </w:r>
      <w:r>
        <w:rPr>
          <w:rStyle w:val="CharStyle24"/>
        </w:rPr>
        <w:t>представителя</w:t>
        <w:tab/>
        <w:t>по доверенности от 12.02.2021;</w:t>
      </w:r>
    </w:p>
    <w:p>
      <w:pPr>
        <w:pStyle w:val="Style22"/>
        <w:widowControl w:val="0"/>
        <w:keepNext w:val="0"/>
        <w:keepLines w:val="0"/>
        <w:shd w:val="clear" w:color="auto" w:fill="auto"/>
        <w:bidi w:val="0"/>
        <w:jc w:val="left"/>
        <w:spacing w:before="0" w:after="0"/>
        <w:ind w:left="20" w:right="640" w:firstLine="700"/>
      </w:pPr>
      <w:r>
        <w:rPr>
          <w:rStyle w:val="CharStyle28"/>
        </w:rPr>
        <w:t xml:space="preserve">в отсутствие представителей заявителя, уведомленного надлежащим </w:t>
      </w:r>
      <w:r>
        <w:rPr>
          <w:rStyle w:val="CharStyle24"/>
        </w:rPr>
        <w:t xml:space="preserve">образом </w:t>
      </w:r>
      <w:r>
        <w:rPr>
          <w:rStyle w:val="CharStyle28"/>
        </w:rPr>
        <w:t xml:space="preserve">о дате и </w:t>
      </w:r>
      <w:r>
        <w:rPr>
          <w:rStyle w:val="CharStyle24"/>
        </w:rPr>
        <w:t xml:space="preserve">времени </w:t>
      </w:r>
      <w:r>
        <w:rPr>
          <w:rStyle w:val="CharStyle28"/>
        </w:rPr>
        <w:t>рассмотрения жалобы - о дистанционном режиме ее рассмотрения,</w:t>
      </w:r>
    </w:p>
    <w:p>
      <w:pPr>
        <w:pStyle w:val="Style22"/>
        <w:widowControl w:val="0"/>
        <w:keepNext w:val="0"/>
        <w:keepLines w:val="0"/>
        <w:shd w:val="clear" w:color="auto" w:fill="auto"/>
        <w:bidi w:val="0"/>
        <w:jc w:val="both"/>
        <w:spacing w:before="0" w:after="0"/>
        <w:ind w:left="20" w:right="640" w:firstLine="700"/>
      </w:pPr>
      <w:r>
        <w:rPr>
          <w:rStyle w:val="CharStyle24"/>
        </w:rPr>
        <w:t xml:space="preserve">рассмотрев </w:t>
      </w:r>
      <w:r>
        <w:rPr>
          <w:rStyle w:val="CharStyle28"/>
        </w:rPr>
        <w:t xml:space="preserve">в соответствии с </w:t>
      </w:r>
      <w:r>
        <w:rPr>
          <w:rStyle w:val="CharStyle24"/>
        </w:rPr>
        <w:t xml:space="preserve">пунктом </w:t>
      </w:r>
      <w:r>
        <w:rPr>
          <w:rStyle w:val="CharStyle28"/>
        </w:rPr>
        <w:t xml:space="preserve">2 </w:t>
      </w:r>
      <w:r>
        <w:rPr>
          <w:rStyle w:val="CharStyle24"/>
        </w:rPr>
        <w:t xml:space="preserve">постановления </w:t>
      </w:r>
      <w:r>
        <w:rPr>
          <w:rStyle w:val="CharStyle28"/>
        </w:rPr>
        <w:t xml:space="preserve">Правительства Российской Федерации от 26.08.2013 № 728 </w:t>
      </w:r>
      <w:r>
        <w:rPr>
          <w:rStyle w:val="CharStyle24"/>
        </w:rPr>
        <w:t xml:space="preserve">«Об </w:t>
      </w:r>
      <w:r>
        <w:rPr>
          <w:rStyle w:val="CharStyle28"/>
        </w:rPr>
        <w:t xml:space="preserve">определении полномочий федеральных органов исполнительной власти в сфере </w:t>
      </w:r>
      <w:r>
        <w:rPr>
          <w:rStyle w:val="CharStyle24"/>
        </w:rPr>
        <w:t xml:space="preserve">закупок </w:t>
      </w:r>
      <w:r>
        <w:rPr>
          <w:rStyle w:val="CharStyle28"/>
        </w:rPr>
        <w:t xml:space="preserve">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 </w:t>
      </w:r>
      <w:r>
        <w:rPr>
          <w:rStyle w:val="CharStyle30"/>
        </w:rPr>
        <w:t xml:space="preserve">д </w:t>
      </w:r>
      <w:r>
        <w:rPr>
          <w:rStyle w:val="CharStyle28"/>
        </w:rPr>
        <w:t xml:space="preserve">2 </w:t>
      </w:r>
      <w:r>
        <w:rPr>
          <w:rStyle w:val="CharStyle31"/>
        </w:rPr>
        <w:t xml:space="preserve">7 </w:t>
      </w:r>
      <w:r>
        <w:rPr>
          <w:rStyle w:val="CharStyle30"/>
        </w:rPr>
        <w:t>О</w:t>
      </w:r>
      <w:r>
        <w:br w:type="page"/>
      </w:r>
    </w:p>
    <w:p>
      <w:pPr>
        <w:pStyle w:val="Style22"/>
        <w:widowControl w:val="0"/>
        <w:keepNext w:val="0"/>
        <w:keepLines w:val="0"/>
        <w:shd w:val="clear" w:color="auto" w:fill="auto"/>
        <w:bidi w:val="0"/>
        <w:jc w:val="both"/>
        <w:spacing w:before="0" w:after="286"/>
        <w:ind w:left="40" w:right="40" w:firstLine="0"/>
      </w:pPr>
      <w:r>
        <w:rPr>
          <w:rStyle w:val="CharStyle28"/>
        </w:rPr>
        <w:t>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Регламент) и приказом Смоленского УФАС России от 26.05.2020 № 35, в дистанционном режиме жалобу ООО «Джули» (далее - Заявитель, Общество) и проведя внеплановую проверку,</w:t>
      </w:r>
    </w:p>
    <w:p>
      <w:pPr>
        <w:pStyle w:val="Style22"/>
        <w:widowControl w:val="0"/>
        <w:keepNext w:val="0"/>
        <w:keepLines w:val="0"/>
        <w:shd w:val="clear" w:color="auto" w:fill="auto"/>
        <w:bidi w:val="0"/>
        <w:jc w:val="center"/>
        <w:spacing w:before="0" w:after="256" w:line="240" w:lineRule="exact"/>
        <w:ind w:left="0" w:right="0" w:firstLine="0"/>
      </w:pPr>
      <w:r>
        <w:rPr>
          <w:rStyle w:val="CharStyle28"/>
        </w:rPr>
        <w:t>УСТАНОВИЛА:</w:t>
      </w:r>
    </w:p>
    <w:p>
      <w:pPr>
        <w:pStyle w:val="Style22"/>
        <w:widowControl w:val="0"/>
        <w:keepNext w:val="0"/>
        <w:keepLines w:val="0"/>
        <w:shd w:val="clear" w:color="auto" w:fill="auto"/>
        <w:bidi w:val="0"/>
        <w:jc w:val="both"/>
        <w:spacing w:before="0" w:after="0"/>
        <w:ind w:left="40" w:right="40" w:firstLine="720"/>
      </w:pPr>
      <w:r>
        <w:rPr>
          <w:rStyle w:val="CharStyle28"/>
        </w:rPr>
        <w:t>В Смоленское УФАС России 09.02.2021 поступила жалоба Общества, согласно которой положения документации об аукционе не соответствуют требованиям Закона, а именно:</w:t>
      </w:r>
    </w:p>
    <w:p>
      <w:pPr>
        <w:pStyle w:val="Style22"/>
        <w:numPr>
          <w:ilvl w:val="0"/>
          <w:numId w:val="1"/>
        </w:numPr>
        <w:widowControl w:val="0"/>
        <w:keepNext w:val="0"/>
        <w:keepLines w:val="0"/>
        <w:shd w:val="clear" w:color="auto" w:fill="auto"/>
        <w:bidi w:val="0"/>
        <w:jc w:val="both"/>
        <w:spacing w:before="0" w:after="0"/>
        <w:ind w:left="40" w:right="0" w:firstLine="720"/>
      </w:pPr>
      <w:r>
        <w:rPr>
          <w:rStyle w:val="CharStyle28"/>
        </w:rPr>
        <w:t xml:space="preserve"> в аукционной документации отсутствует проект сметы контракта;</w:t>
      </w:r>
    </w:p>
    <w:p>
      <w:pPr>
        <w:pStyle w:val="Style22"/>
        <w:numPr>
          <w:ilvl w:val="0"/>
          <w:numId w:val="1"/>
        </w:numPr>
        <w:widowControl w:val="0"/>
        <w:keepNext w:val="0"/>
        <w:keepLines w:val="0"/>
        <w:shd w:val="clear" w:color="auto" w:fill="auto"/>
        <w:bidi w:val="0"/>
        <w:jc w:val="both"/>
        <w:spacing w:before="0" w:after="0"/>
        <w:ind w:left="40" w:right="0" w:firstLine="720"/>
      </w:pPr>
      <w:r>
        <w:rPr>
          <w:rStyle w:val="CharStyle28"/>
        </w:rPr>
        <w:t xml:space="preserve"> заказчиком не заполнен график выполнения строительно-монтажных работ.</w:t>
      </w:r>
    </w:p>
    <w:p>
      <w:pPr>
        <w:pStyle w:val="Style22"/>
        <w:widowControl w:val="0"/>
        <w:keepNext w:val="0"/>
        <w:keepLines w:val="0"/>
        <w:shd w:val="clear" w:color="auto" w:fill="auto"/>
        <w:bidi w:val="0"/>
        <w:jc w:val="both"/>
        <w:spacing w:before="0" w:after="0"/>
        <w:ind w:left="40" w:right="0" w:firstLine="720"/>
      </w:pPr>
      <w:r>
        <w:rPr>
          <w:rStyle w:val="CharStyle28"/>
        </w:rPr>
        <w:t>Муниципальным заказчиком по данному аукциону является Администрация</w:t>
      </w:r>
    </w:p>
    <w:p>
      <w:pPr>
        <w:pStyle w:val="Style22"/>
        <w:widowControl w:val="0"/>
        <w:keepNext w:val="0"/>
        <w:keepLines w:val="0"/>
        <w:shd w:val="clear" w:color="auto" w:fill="auto"/>
        <w:bidi w:val="0"/>
        <w:jc w:val="both"/>
        <w:spacing w:before="0" w:after="0"/>
        <w:ind w:left="40" w:right="40" w:firstLine="0"/>
      </w:pPr>
      <w:r>
        <w:rPr>
          <w:rStyle w:val="CharStyle28"/>
        </w:rPr>
        <w:t>муниципального образования «Темкинский район» Смоленской области (далее также - Заказчик).</w:t>
      </w:r>
    </w:p>
    <w:p>
      <w:pPr>
        <w:pStyle w:val="Style22"/>
        <w:widowControl w:val="0"/>
        <w:keepNext w:val="0"/>
        <w:keepLines w:val="0"/>
        <w:shd w:val="clear" w:color="auto" w:fill="auto"/>
        <w:bidi w:val="0"/>
        <w:jc w:val="both"/>
        <w:spacing w:before="0" w:after="0"/>
        <w:ind w:left="40" w:right="40" w:firstLine="720"/>
      </w:pPr>
      <w:r>
        <w:rPr>
          <w:rStyle w:val="CharStyle28"/>
        </w:rPr>
        <w:t>Заказчик представил письменные возражения по существу жалобы, с доводами жалобы Заявителя не согласился.</w:t>
      </w:r>
    </w:p>
    <w:p>
      <w:pPr>
        <w:pStyle w:val="Style22"/>
        <w:widowControl w:val="0"/>
        <w:keepNext w:val="0"/>
        <w:keepLines w:val="0"/>
        <w:shd w:val="clear" w:color="auto" w:fill="auto"/>
        <w:bidi w:val="0"/>
        <w:jc w:val="both"/>
        <w:spacing w:before="0" w:after="240"/>
        <w:ind w:left="40" w:right="0" w:firstLine="720"/>
      </w:pPr>
      <w:r>
        <w:rPr>
          <w:rStyle w:val="CharStyle28"/>
        </w:rPr>
        <w:t>На момент рассмотрения жалобы контракт Заказчиком не заключен.</w:t>
      </w:r>
    </w:p>
    <w:p>
      <w:pPr>
        <w:pStyle w:val="Style22"/>
        <w:widowControl w:val="0"/>
        <w:keepNext w:val="0"/>
        <w:keepLines w:val="0"/>
        <w:shd w:val="clear" w:color="auto" w:fill="auto"/>
        <w:bidi w:val="0"/>
        <w:jc w:val="both"/>
        <w:spacing w:before="0" w:after="0"/>
        <w:ind w:left="40" w:right="40" w:firstLine="720"/>
      </w:pPr>
      <w:r>
        <w:rPr>
          <w:rStyle w:val="CharStyle28"/>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22"/>
        <w:tabs>
          <w:tab w:leader="none" w:pos="6414" w:val="right"/>
          <w:tab w:leader="none" w:pos="6750" w:val="left"/>
        </w:tabs>
        <w:widowControl w:val="0"/>
        <w:keepNext w:val="0"/>
        <w:keepLines w:val="0"/>
        <w:shd w:val="clear" w:color="auto" w:fill="auto"/>
        <w:bidi w:val="0"/>
        <w:jc w:val="both"/>
        <w:spacing w:before="0" w:after="0"/>
        <w:ind w:left="40" w:right="40" w:firstLine="720"/>
      </w:pPr>
      <w:r>
        <w:rPr>
          <w:rStyle w:val="CharStyle28"/>
        </w:rPr>
        <w:t xml:space="preserve">01.02.2021 Заказчиком на официальном сайте единой информационной системы в сфере закупок </w:t>
      </w:r>
      <w:r>
        <w:fldChar w:fldCharType="begin"/>
      </w:r>
      <w:r>
        <w:rPr>
          <w:rStyle w:val="CharStyle28"/>
        </w:rPr>
        <w:instrText> HYPERLINK "http://www.zakupki.gov.ru" </w:instrText>
      </w:r>
      <w:r>
        <w:fldChar w:fldCharType="separate"/>
      </w:r>
      <w:r>
        <w:rPr>
          <w:rStyle w:val="Hyperlink"/>
          <w:lang w:val="en-US" w:eastAsia="en-US" w:bidi="en-US"/>
        </w:rPr>
        <w:t>www.zakupki.gov.ru</w:t>
      </w:r>
      <w:r>
        <w:fldChar w:fldCharType="end"/>
      </w:r>
      <w:r>
        <w:rPr>
          <w:rStyle w:val="CharStyle28"/>
          <w:lang w:val="en-US" w:eastAsia="en-US" w:bidi="en-US"/>
        </w:rPr>
        <w:t xml:space="preserve"> </w:t>
      </w:r>
      <w:r>
        <w:rPr>
          <w:rStyle w:val="CharStyle28"/>
        </w:rPr>
        <w:t>размещены извещение № 0163300003321000002 о проведении электронного аукциона:</w:t>
        <w:tab/>
        <w:t>«Выполнение</w:t>
        <w:tab/>
        <w:t>строительно-монтажных и</w:t>
      </w:r>
    </w:p>
    <w:p>
      <w:pPr>
        <w:pStyle w:val="Style22"/>
        <w:widowControl w:val="0"/>
        <w:keepNext w:val="0"/>
        <w:keepLines w:val="0"/>
        <w:shd w:val="clear" w:color="auto" w:fill="auto"/>
        <w:bidi w:val="0"/>
        <w:jc w:val="both"/>
        <w:spacing w:before="0" w:after="0"/>
        <w:ind w:left="40" w:right="40" w:firstLine="0"/>
      </w:pPr>
      <w:r>
        <w:rPr>
          <w:rStyle w:val="CharStyle28"/>
        </w:rPr>
        <w:t>пусконаладочных работ по строительству объекта: «Артезианская скважина в селе Тёмкино Тёмкинского района Смоленской области» и аукционная документация.</w:t>
      </w:r>
    </w:p>
    <w:p>
      <w:pPr>
        <w:pStyle w:val="Style22"/>
        <w:widowControl w:val="0"/>
        <w:keepNext w:val="0"/>
        <w:keepLines w:val="0"/>
        <w:shd w:val="clear" w:color="auto" w:fill="auto"/>
        <w:bidi w:val="0"/>
        <w:jc w:val="both"/>
        <w:spacing w:before="0" w:after="240"/>
        <w:ind w:left="40" w:right="0" w:firstLine="720"/>
      </w:pPr>
      <w:r>
        <w:rPr>
          <w:rStyle w:val="CharStyle28"/>
        </w:rPr>
        <w:t>Начальная (максимальная) цена контракта - 10 175 020, 00 руб. (далее - НМЦК).</w:t>
      </w:r>
    </w:p>
    <w:p>
      <w:pPr>
        <w:pStyle w:val="Style22"/>
        <w:numPr>
          <w:ilvl w:val="0"/>
          <w:numId w:val="3"/>
        </w:numPr>
        <w:tabs>
          <w:tab w:leader="none" w:pos="1096" w:val="left"/>
        </w:tabs>
        <w:widowControl w:val="0"/>
        <w:keepNext w:val="0"/>
        <w:keepLines w:val="0"/>
        <w:shd w:val="clear" w:color="auto" w:fill="auto"/>
        <w:bidi w:val="0"/>
        <w:jc w:val="both"/>
        <w:spacing w:before="0" w:after="0"/>
        <w:ind w:left="40" w:right="40" w:firstLine="720"/>
      </w:pPr>
      <w:r>
        <w:rPr>
          <w:rStyle w:val="CharStyle28"/>
        </w:rPr>
        <w:t>Согласно части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2"/>
        <w:widowControl w:val="0"/>
        <w:keepNext w:val="0"/>
        <w:keepLines w:val="0"/>
        <w:shd w:val="clear" w:color="auto" w:fill="auto"/>
        <w:bidi w:val="0"/>
        <w:jc w:val="both"/>
        <w:spacing w:before="0" w:after="0"/>
        <w:ind w:left="40" w:right="40" w:firstLine="720"/>
      </w:pPr>
      <w:r>
        <w:rPr>
          <w:rStyle w:val="CharStyle28"/>
        </w:rPr>
        <w:t>Согласно части 4 статьи 59 Закона для проведения электронного аукциона заказчик разрабатывает и утверждает документацию об электронном аукционе.</w:t>
      </w:r>
    </w:p>
    <w:p>
      <w:pPr>
        <w:pStyle w:val="Style22"/>
        <w:widowControl w:val="0"/>
        <w:keepNext w:val="0"/>
        <w:keepLines w:val="0"/>
        <w:shd w:val="clear" w:color="auto" w:fill="auto"/>
        <w:bidi w:val="0"/>
        <w:jc w:val="both"/>
        <w:spacing w:before="0" w:after="0"/>
        <w:ind w:left="40" w:right="40" w:firstLine="720"/>
      </w:pPr>
      <w:r>
        <w:rPr>
          <w:rStyle w:val="CharStyle28"/>
        </w:rPr>
        <w:t xml:space="preserve">В соответствии с частью 2 статьи 48 Градостроительного кодекса Российской Федерации (далее - ГрК РФ) проектная документация представляет собой </w:t>
      </w:r>
      <w:r>
        <w:rPr>
          <w:rStyle w:val="CharStyle24"/>
        </w:rPr>
        <w:t>документацию, содержащую материалы в текстовой и графической формах и (или) в форме информационной модели и определяющую архитектурные, функционально</w:t>
        <w:softHyphen/>
        <w:t>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частью 7 статьи 110.2 Закона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абзацем 3 подпункта 1 пункта 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Министерства строительства и жилищно-коммунального хозяйства Российской Федерации от 23.12.2019 № 841/пр (далее - Порядок) устанавливаются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отношении подрядных работ по строительству объектов капитального строительства или некапитальных строений и сооружений, расположенных на территории Российской Федерации.</w:t>
      </w:r>
    </w:p>
    <w:p>
      <w:pPr>
        <w:pStyle w:val="Style22"/>
        <w:widowControl w:val="0"/>
        <w:keepNext w:val="0"/>
        <w:keepLines w:val="0"/>
        <w:shd w:val="clear" w:color="auto" w:fill="auto"/>
        <w:bidi w:val="0"/>
        <w:jc w:val="both"/>
        <w:spacing w:before="0" w:after="0"/>
        <w:ind w:left="20" w:right="20" w:firstLine="700"/>
      </w:pPr>
      <w:r>
        <w:rPr>
          <w:rStyle w:val="CharStyle24"/>
        </w:rPr>
        <w:t>Разделом VI Порядка установлен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20 Порядка НМЦК при осуществлении закупок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на основании утвержденной заказчиком в составе проектной документации сметной документации, прошедшей проверку на предмет достоверности определения сметной стоимости по объектам.</w:t>
      </w:r>
    </w:p>
    <w:p>
      <w:pPr>
        <w:pStyle w:val="Style22"/>
        <w:widowControl w:val="0"/>
        <w:keepNext w:val="0"/>
        <w:keepLines w:val="0"/>
        <w:shd w:val="clear" w:color="auto" w:fill="auto"/>
        <w:bidi w:val="0"/>
        <w:jc w:val="both"/>
        <w:spacing w:before="0" w:after="0"/>
        <w:ind w:left="20" w:right="20" w:firstLine="700"/>
      </w:pPr>
      <w:r>
        <w:rPr>
          <w:rStyle w:val="CharStyle24"/>
        </w:rPr>
        <w:t>Согласно пункту 29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ГрК РФ сметных нормативов, сведения о которых включены в федеральный реестр сметных нормативов, и сметных цен строительных ресурсов.</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30 Порядка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pPr>
        <w:pStyle w:val="Style22"/>
        <w:widowControl w:val="0"/>
        <w:keepNext w:val="0"/>
        <w:keepLines w:val="0"/>
        <w:shd w:val="clear" w:color="auto" w:fill="auto"/>
        <w:bidi w:val="0"/>
        <w:jc w:val="both"/>
        <w:spacing w:before="0" w:after="0"/>
        <w:ind w:left="20" w:right="20" w:firstLine="700"/>
      </w:pPr>
      <w:r>
        <w:rPr>
          <w:rStyle w:val="CharStyle28"/>
        </w:rPr>
        <w:t>В соответствии с пунктом 31 Порядка составление проекта сметы контракта осуществляется в предусмотренной данным пунктом последовательности.</w:t>
      </w:r>
    </w:p>
    <w:p>
      <w:pPr>
        <w:pStyle w:val="Style22"/>
        <w:widowControl w:val="0"/>
        <w:keepNext w:val="0"/>
        <w:keepLines w:val="0"/>
        <w:shd w:val="clear" w:color="auto" w:fill="auto"/>
        <w:bidi w:val="0"/>
        <w:jc w:val="both"/>
        <w:spacing w:before="0" w:after="0"/>
        <w:ind w:left="20" w:right="20" w:firstLine="700"/>
      </w:pPr>
      <w:r>
        <w:rPr>
          <w:rStyle w:val="CharStyle28"/>
        </w:rPr>
        <w:t>Согласно пункту 34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 Рекомендуемый образец проекта сметы контракта приведен в Приложении № 6 к Порядку.</w:t>
      </w:r>
    </w:p>
    <w:p>
      <w:pPr>
        <w:pStyle w:val="Style22"/>
        <w:widowControl w:val="0"/>
        <w:keepNext w:val="0"/>
        <w:keepLines w:val="0"/>
        <w:shd w:val="clear" w:color="auto" w:fill="auto"/>
        <w:bidi w:val="0"/>
        <w:jc w:val="both"/>
        <w:spacing w:before="0" w:after="0"/>
        <w:ind w:left="20" w:right="20" w:firstLine="700"/>
      </w:pPr>
      <w:r>
        <w:rPr>
          <w:rStyle w:val="CharStyle28"/>
        </w:rPr>
        <w:t>Объектом закупки - как это следует из содержания работ по контракту, и подтверждается пояснениями представителей Заказчика, является выполнение строительно-монтажных и пусконаладочных работ по строительству объекта: «Артезианская скважина в селе Тёмкино Тёмкинксого района Смоленской области».</w:t>
      </w:r>
    </w:p>
    <w:p>
      <w:pPr>
        <w:pStyle w:val="Style22"/>
        <w:widowControl w:val="0"/>
        <w:keepNext w:val="0"/>
        <w:keepLines w:val="0"/>
        <w:shd w:val="clear" w:color="auto" w:fill="auto"/>
        <w:bidi w:val="0"/>
        <w:jc w:val="both"/>
        <w:spacing w:before="0" w:after="0"/>
        <w:ind w:left="20" w:right="20" w:firstLine="700"/>
      </w:pPr>
      <w:r>
        <w:rPr>
          <w:rStyle w:val="CharStyle28"/>
        </w:rPr>
        <w:t>Комиссия отмечает, что при осуществлении закупки на выполнении строительно</w:t>
        <w:softHyphen/>
        <w:t>монтажных и пусконаладочных работ по строительству объекта требование о включении проекта сметы контракта и протокола определения НМЦК в состав проектной документации и размещение ее в ЕИС в соответствии с Законом является обязательным.</w:t>
      </w:r>
    </w:p>
    <w:p>
      <w:pPr>
        <w:pStyle w:val="Style22"/>
        <w:widowControl w:val="0"/>
        <w:keepNext w:val="0"/>
        <w:keepLines w:val="0"/>
        <w:shd w:val="clear" w:color="auto" w:fill="auto"/>
        <w:bidi w:val="0"/>
        <w:jc w:val="both"/>
        <w:spacing w:before="0" w:after="0"/>
        <w:ind w:left="20" w:right="20" w:firstLine="700"/>
      </w:pPr>
      <w:r>
        <w:rPr>
          <w:rStyle w:val="CharStyle28"/>
        </w:rPr>
        <w:t>Вместе с тем, в составе размещенной аукционной документации проект сметы контракта отсутствует.</w:t>
      </w:r>
    </w:p>
    <w:p>
      <w:pPr>
        <w:pStyle w:val="Style22"/>
        <w:widowControl w:val="0"/>
        <w:keepNext w:val="0"/>
        <w:keepLines w:val="0"/>
        <w:shd w:val="clear" w:color="auto" w:fill="auto"/>
        <w:bidi w:val="0"/>
        <w:jc w:val="both"/>
        <w:spacing w:before="0" w:after="0"/>
        <w:ind w:left="20" w:right="20" w:firstLine="700"/>
      </w:pPr>
      <w:r>
        <w:rPr>
          <w:rStyle w:val="CharStyle28"/>
        </w:rPr>
        <w:t>Таким образом, Заказчиком при составлении аукционной документации на выполнение строительно-монтажных и пусконаладочных работ по строительству объекта: «Артезианская скважина в селе Тёмкино Тёмкинксого района Смоленской области» не были учтены требования о включении в аукционную документацию проекта сметы контракта, что образует объективную сторону административного правонарушения.</w:t>
      </w:r>
    </w:p>
    <w:p>
      <w:pPr>
        <w:pStyle w:val="Style22"/>
        <w:widowControl w:val="0"/>
        <w:keepNext w:val="0"/>
        <w:keepLines w:val="0"/>
        <w:shd w:val="clear" w:color="auto" w:fill="auto"/>
        <w:bidi w:val="0"/>
        <w:jc w:val="both"/>
        <w:spacing w:before="0" w:after="240"/>
        <w:ind w:left="20" w:right="20" w:firstLine="700"/>
      </w:pPr>
      <w:r>
        <w:rPr>
          <w:rStyle w:val="CharStyle28"/>
        </w:rPr>
        <w:t>Действия Заказчика нарушают требования части 7 статьи 110.2 Закона и пункта 29 Порядка. Данный довод жалобы Заявителя является обоснованным.</w:t>
      </w:r>
    </w:p>
    <w:p>
      <w:pPr>
        <w:pStyle w:val="Style22"/>
        <w:numPr>
          <w:ilvl w:val="0"/>
          <w:numId w:val="3"/>
        </w:numPr>
        <w:tabs>
          <w:tab w:leader="none" w:pos="1034" w:val="left"/>
        </w:tabs>
        <w:widowControl w:val="0"/>
        <w:keepNext w:val="0"/>
        <w:keepLines w:val="0"/>
        <w:shd w:val="clear" w:color="auto" w:fill="auto"/>
        <w:bidi w:val="0"/>
        <w:jc w:val="both"/>
        <w:spacing w:before="0" w:after="0"/>
        <w:ind w:left="20" w:right="20" w:firstLine="700"/>
      </w:pPr>
      <w:r>
        <w:rPr>
          <w:rStyle w:val="CharStyle28"/>
        </w:rPr>
        <w:t>Согласно пункту 2 статьи 42 Закона в извещении об осуществлении закупки должно содержаться, в том числе, краткое изложение условий контракта, содержащее наименование и описание объекта закупки с учетом требований, предусмотренных статьей 33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w:t>
      </w:r>
    </w:p>
    <w:p>
      <w:pPr>
        <w:pStyle w:val="Style22"/>
        <w:widowControl w:val="0"/>
        <w:keepNext w:val="0"/>
        <w:keepLines w:val="0"/>
        <w:shd w:val="clear" w:color="auto" w:fill="auto"/>
        <w:bidi w:val="0"/>
        <w:jc w:val="both"/>
        <w:spacing w:before="0" w:after="0"/>
        <w:ind w:left="20" w:right="20" w:firstLine="700"/>
      </w:pPr>
      <w:r>
        <w:rPr>
          <w:rStyle w:val="CharStyle28"/>
        </w:rPr>
        <w:t>Согласно пункту 1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Закона.</w:t>
      </w:r>
    </w:p>
    <w:p>
      <w:pPr>
        <w:pStyle w:val="Style22"/>
        <w:widowControl w:val="0"/>
        <w:keepNext w:val="0"/>
        <w:keepLines w:val="0"/>
        <w:shd w:val="clear" w:color="auto" w:fill="auto"/>
        <w:bidi w:val="0"/>
        <w:jc w:val="both"/>
        <w:spacing w:before="0" w:after="0"/>
        <w:ind w:left="20" w:right="20" w:firstLine="700"/>
      </w:pPr>
      <w:r>
        <w:rPr>
          <w:rStyle w:val="CharStyle28"/>
        </w:rPr>
        <w:t>Согласно части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22"/>
        <w:widowControl w:val="0"/>
        <w:keepNext w:val="0"/>
        <w:keepLines w:val="0"/>
        <w:shd w:val="clear" w:color="auto" w:fill="auto"/>
        <w:bidi w:val="0"/>
        <w:jc w:val="both"/>
        <w:spacing w:before="0" w:after="0"/>
        <w:ind w:left="20" w:right="20" w:firstLine="700"/>
      </w:pPr>
      <w:r>
        <w:rPr>
          <w:rStyle w:val="CharStyle28"/>
        </w:rPr>
        <w:t xml:space="preserve">В соответствии с частью 1 статьи 34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данным </w:t>
      </w:r>
      <w:r>
        <w:rPr>
          <w:rStyle w:val="CharStyle24"/>
        </w:rPr>
        <w:t>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данного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1 части 13 статьи 34 Закона в контракт включаются обязательные условия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частью 13.1 статьи 34 Закона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Закона, за исключением случаев, если иной срок оплаты установлен законодательством Российской Федерации, случая, указанного в части 8 статьи 30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частью 5 статьи 110.2 Закона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частью 6 статьи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w:t>
        <w:softHyphen/>
        <w:t>монтажных работ, являющимся обязательным приложением к таким контрактам.</w:t>
      </w:r>
    </w:p>
    <w:p>
      <w:pPr>
        <w:pStyle w:val="Style22"/>
        <w:widowControl w:val="0"/>
        <w:keepNext w:val="0"/>
        <w:keepLines w:val="0"/>
        <w:shd w:val="clear" w:color="auto" w:fill="auto"/>
        <w:bidi w:val="0"/>
        <w:jc w:val="both"/>
        <w:spacing w:before="0" w:after="0"/>
        <w:ind w:left="20" w:right="20" w:firstLine="700"/>
      </w:pPr>
      <w:r>
        <w:rPr>
          <w:rStyle w:val="CharStyle24"/>
        </w:rPr>
        <w:t>Согласно части 6.1 статьи 110.2 Закона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22"/>
        <w:widowControl w:val="0"/>
        <w:keepNext w:val="0"/>
        <w:keepLines w:val="0"/>
        <w:shd w:val="clear" w:color="auto" w:fill="auto"/>
        <w:bidi w:val="0"/>
        <w:jc w:val="both"/>
        <w:spacing w:before="0" w:after="0"/>
        <w:ind w:left="20" w:right="20" w:firstLine="700"/>
      </w:pPr>
      <w:r>
        <w:rPr>
          <w:rStyle w:val="CharStyle24"/>
        </w:rPr>
        <w:t>Согласно части 1 статьи 766 Гражданского кодекса Российской Федерации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pPr>
        <w:pStyle w:val="Style22"/>
        <w:widowControl w:val="0"/>
        <w:keepNext w:val="0"/>
        <w:keepLines w:val="0"/>
        <w:shd w:val="clear" w:color="auto" w:fill="auto"/>
        <w:bidi w:val="0"/>
        <w:jc w:val="both"/>
        <w:spacing w:before="0" w:after="0"/>
        <w:ind w:left="20" w:right="20" w:firstLine="700"/>
      </w:pPr>
      <w:r>
        <w:rPr>
          <w:rStyle w:val="CharStyle24"/>
        </w:rPr>
        <w:t>Согласно части 7 статьи 110.2 Закона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1.1 Методики составления графика выполнения строительно-монтажных работ и графика оплаты выполненных по контракту (договору), предметом которого является строительство, реконструкция объектов капитального строительства, работ, утвержденный приказом Минстроя России № 336/пр от 05.06.2018 (далее - Методика) данная методика разработана в целях установления единых правил составления заказчиками графика выполнения строительно-монтажных работ, графика оплаты выполненных по контракту работ при закупке соответствующих работ в соответствии с Законом.</w:t>
      </w:r>
    </w:p>
    <w:p>
      <w:pPr>
        <w:pStyle w:val="Style22"/>
        <w:widowControl w:val="0"/>
        <w:keepNext w:val="0"/>
        <w:keepLines w:val="0"/>
        <w:shd w:val="clear" w:color="auto" w:fill="auto"/>
        <w:bidi w:val="0"/>
        <w:jc w:val="both"/>
        <w:spacing w:before="0" w:after="0"/>
        <w:ind w:left="20" w:right="20" w:firstLine="700"/>
      </w:pPr>
      <w:r>
        <w:rPr>
          <w:rStyle w:val="CharStyle24"/>
        </w:rPr>
        <w:t>Согласно пункту 1.2 Методики график выполнения строительно-монтажных работ должен содержать информацию о сроке начала строительства, реконструкции объекта капитального строительства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1.4 Методики проекты графика выполнения работ и графика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22"/>
        <w:widowControl w:val="0"/>
        <w:keepNext w:val="0"/>
        <w:keepLines w:val="0"/>
        <w:shd w:val="clear" w:color="auto" w:fill="auto"/>
        <w:bidi w:val="0"/>
        <w:jc w:val="both"/>
        <w:spacing w:before="0" w:after="0"/>
        <w:ind w:left="20" w:right="20" w:firstLine="700"/>
      </w:pPr>
      <w:r>
        <w:rPr>
          <w:rStyle w:val="CharStyle24"/>
        </w:rPr>
        <w:t>Согласно пункту 2.1 Методики составление графика выполнения работ осуществляется в соответствии с утвержденной проектной документацией на строительство, реконструкцию объекта, а также рабочей документацией (при наличии).</w:t>
      </w:r>
    </w:p>
    <w:p>
      <w:pPr>
        <w:pStyle w:val="Style22"/>
        <w:widowControl w:val="0"/>
        <w:keepNext w:val="0"/>
        <w:keepLines w:val="0"/>
        <w:shd w:val="clear" w:color="auto" w:fill="auto"/>
        <w:bidi w:val="0"/>
        <w:jc w:val="both"/>
        <w:spacing w:before="0" w:after="0"/>
        <w:ind w:left="20" w:right="20" w:firstLine="700"/>
      </w:pPr>
      <w:r>
        <w:rPr>
          <w:rStyle w:val="CharStyle24"/>
        </w:rPr>
        <w:t>В соответствии с пунктом 2.9 Методики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pPr>
        <w:pStyle w:val="Style22"/>
        <w:numPr>
          <w:ilvl w:val="0"/>
          <w:numId w:val="5"/>
        </w:numPr>
        <w:widowControl w:val="0"/>
        <w:keepNext w:val="0"/>
        <w:keepLines w:val="0"/>
        <w:shd w:val="clear" w:color="auto" w:fill="auto"/>
        <w:bidi w:val="0"/>
        <w:jc w:val="both"/>
        <w:spacing w:before="0" w:after="0"/>
        <w:ind w:left="20" w:right="20" w:firstLine="700"/>
      </w:pPr>
      <w:r>
        <w:rPr>
          <w:rStyle w:val="CharStyle24"/>
        </w:rPr>
        <w:t xml:space="preserve"> 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22"/>
        <w:numPr>
          <w:ilvl w:val="0"/>
          <w:numId w:val="5"/>
        </w:numPr>
        <w:widowControl w:val="0"/>
        <w:keepNext w:val="0"/>
        <w:keepLines w:val="0"/>
        <w:shd w:val="clear" w:color="auto" w:fill="auto"/>
        <w:bidi w:val="0"/>
        <w:jc w:val="both"/>
        <w:spacing w:before="0" w:after="0"/>
        <w:ind w:left="20" w:right="20" w:firstLine="700"/>
      </w:pPr>
      <w:r>
        <w:rPr>
          <w:rStyle w:val="CharStyle24"/>
        </w:rPr>
        <w:t xml:space="preserve"> 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w:t>
        <w:softHyphen/>
        <w:t>технического обеспечения в соответствии с проектом организации строительства;</w:t>
      </w:r>
    </w:p>
    <w:p>
      <w:pPr>
        <w:pStyle w:val="Style22"/>
        <w:numPr>
          <w:ilvl w:val="0"/>
          <w:numId w:val="5"/>
        </w:numPr>
        <w:widowControl w:val="0"/>
        <w:keepNext w:val="0"/>
        <w:keepLines w:val="0"/>
        <w:shd w:val="clear" w:color="auto" w:fill="auto"/>
        <w:bidi w:val="0"/>
        <w:jc w:val="both"/>
        <w:spacing w:before="0" w:after="0"/>
        <w:ind w:left="20" w:right="20" w:firstLine="700"/>
      </w:pPr>
      <w:r>
        <w:rPr>
          <w:rStyle w:val="CharStyle24"/>
        </w:rPr>
        <w:t xml:space="preserve"> 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22"/>
        <w:numPr>
          <w:ilvl w:val="0"/>
          <w:numId w:val="5"/>
        </w:numPr>
        <w:widowControl w:val="0"/>
        <w:keepNext w:val="0"/>
        <w:keepLines w:val="0"/>
        <w:shd w:val="clear" w:color="auto" w:fill="auto"/>
        <w:bidi w:val="0"/>
        <w:jc w:val="both"/>
        <w:spacing w:before="0" w:after="0"/>
        <w:ind w:left="20" w:right="20" w:firstLine="700"/>
      </w:pPr>
      <w:r>
        <w:rPr>
          <w:rStyle w:val="CharStyle24"/>
        </w:rPr>
        <w:t xml:space="preserve"> 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22"/>
        <w:numPr>
          <w:ilvl w:val="0"/>
          <w:numId w:val="5"/>
        </w:numPr>
        <w:widowControl w:val="0"/>
        <w:keepNext w:val="0"/>
        <w:keepLines w:val="0"/>
        <w:shd w:val="clear" w:color="auto" w:fill="auto"/>
        <w:bidi w:val="0"/>
        <w:jc w:val="both"/>
        <w:spacing w:before="0" w:after="0"/>
        <w:ind w:left="20" w:right="20" w:firstLine="700"/>
      </w:pPr>
      <w:r>
        <w:rPr>
          <w:rStyle w:val="CharStyle24"/>
        </w:rPr>
        <w:t xml:space="preserve"> подписание акта о соответствии состояния земельного участка условиям контракта при завершении строительства, реконструкции объекта.</w:t>
      </w:r>
    </w:p>
    <w:p>
      <w:pPr>
        <w:pStyle w:val="Style22"/>
        <w:widowControl w:val="0"/>
        <w:keepNext w:val="0"/>
        <w:keepLines w:val="0"/>
        <w:shd w:val="clear" w:color="auto" w:fill="auto"/>
        <w:bidi w:val="0"/>
        <w:jc w:val="both"/>
        <w:spacing w:before="0" w:after="0"/>
        <w:ind w:left="20" w:right="20" w:firstLine="700"/>
      </w:pPr>
      <w:r>
        <w:rPr>
          <w:rStyle w:val="CharStyle24"/>
        </w:rPr>
        <w:t>Исходя из вышеизложенного, а также того факта, что предметом контракта является выполнение строительно-монтажных работ, Комиссия приходит к выводу о том, что проект контракта разрабатывается Заказчиком вместе с проектом графика выполнения работ и графиком оплаты выполненных работ, в которых должна быть отражена информация о начальном сроке, конечном сроке выполнения строительно</w:t>
        <w:softHyphen/>
        <w:t>монтажных работ, в том числе сроки завершения отдельных этапов выполнения и промежуточные сроки выполнения строительно-монтажных и пусконаладочных работ.</w:t>
      </w:r>
    </w:p>
    <w:p>
      <w:pPr>
        <w:pStyle w:val="Style22"/>
        <w:widowControl w:val="0"/>
        <w:keepNext w:val="0"/>
        <w:keepLines w:val="0"/>
        <w:shd w:val="clear" w:color="auto" w:fill="auto"/>
        <w:bidi w:val="0"/>
        <w:jc w:val="both"/>
        <w:spacing w:before="0" w:after="0"/>
        <w:ind w:left="20" w:right="20" w:firstLine="700"/>
      </w:pPr>
      <w:r>
        <w:rPr>
          <w:rStyle w:val="CharStyle24"/>
        </w:rPr>
        <w:t xml:space="preserve">В составе аукционной документации на выполнение строительно-монтажных и пусконаладочных работ по строительству объекта: «Артезианская скважина в селе Тёмкино Тёмкинского района Смоленской области» проект графика выполнения работ </w:t>
      </w:r>
      <w:r>
        <w:rPr>
          <w:rStyle w:val="CharStyle28"/>
        </w:rPr>
        <w:t xml:space="preserve">и </w:t>
      </w:r>
      <w:r>
        <w:rPr>
          <w:rStyle w:val="CharStyle24"/>
        </w:rPr>
        <w:t>график оплаты выполненных работ отсутствуют.</w:t>
      </w:r>
    </w:p>
    <w:p>
      <w:pPr>
        <w:pStyle w:val="Style22"/>
        <w:widowControl w:val="0"/>
        <w:keepNext w:val="0"/>
        <w:keepLines w:val="0"/>
        <w:shd w:val="clear" w:color="auto" w:fill="auto"/>
        <w:bidi w:val="0"/>
        <w:jc w:val="both"/>
        <w:spacing w:before="0" w:after="0"/>
        <w:ind w:left="20" w:right="20" w:firstLine="700"/>
      </w:pPr>
      <w:r>
        <w:rPr>
          <w:rStyle w:val="CharStyle24"/>
        </w:rPr>
        <w:t>Таким образом, Заказчиком были нарушены положения пункта 1 части 1 и части 4 статьи 64, пункта 2 статьи 42, пункта 1 части 13 и части 13.1 статьи 34, частей 5-7 статьи 110.2 и пунктов 1.2 и 1.4 Методики, что образует объективную сторону административного правонарушения.</w:t>
      </w:r>
    </w:p>
    <w:p>
      <w:pPr>
        <w:pStyle w:val="Style22"/>
        <w:widowControl w:val="0"/>
        <w:keepNext w:val="0"/>
        <w:keepLines w:val="0"/>
        <w:shd w:val="clear" w:color="auto" w:fill="auto"/>
        <w:bidi w:val="0"/>
        <w:jc w:val="both"/>
        <w:spacing w:before="0" w:after="236" w:line="293" w:lineRule="exact"/>
        <w:ind w:left="20" w:right="20" w:firstLine="700"/>
      </w:pPr>
      <w:r>
        <w:rPr>
          <w:rStyle w:val="CharStyle24"/>
        </w:rPr>
        <w:t>В связи с изложенным, Комиссия приходит к выводу о том, что доводы жалобы Заявителя являются обоснованными.</w:t>
      </w:r>
    </w:p>
    <w:p>
      <w:pPr>
        <w:pStyle w:val="Style22"/>
        <w:widowControl w:val="0"/>
        <w:keepNext w:val="0"/>
        <w:keepLines w:val="0"/>
        <w:shd w:val="clear" w:color="auto" w:fill="auto"/>
        <w:bidi w:val="0"/>
        <w:jc w:val="both"/>
        <w:spacing w:before="0" w:after="586"/>
        <w:ind w:left="20" w:right="20" w:firstLine="700"/>
      </w:pPr>
      <w:r>
        <w:rPr>
          <w:rStyle w:val="CharStyle24"/>
        </w:rPr>
        <w:t xml:space="preserve">На основании изложенного и руководствуясь частью 22 статьи 99 и частью 8 статьи 106 Федерального </w:t>
      </w:r>
      <w:r>
        <w:rPr>
          <w:rStyle w:val="CharStyle28"/>
        </w:rPr>
        <w:t xml:space="preserve">закона </w:t>
      </w:r>
      <w:r>
        <w:rPr>
          <w:rStyle w:val="CharStyle24"/>
        </w:rPr>
        <w:t xml:space="preserve">от 05.04.2013 № 44-ФЗ «О контрактной системе в сфере закупок товаров, работ, </w:t>
      </w:r>
      <w:r>
        <w:rPr>
          <w:rStyle w:val="CharStyle28"/>
        </w:rPr>
        <w:t xml:space="preserve">услуг </w:t>
      </w:r>
      <w:r>
        <w:rPr>
          <w:rStyle w:val="CharStyle24"/>
        </w:rPr>
        <w:t>для обеспечения государственных и муниципальных нужд», Комиссия Смоленского УФАС России по контролю в сфере закупок</w:t>
      </w:r>
    </w:p>
    <w:p>
      <w:pPr>
        <w:pStyle w:val="Style22"/>
        <w:widowControl w:val="0"/>
        <w:keepNext w:val="0"/>
        <w:keepLines w:val="0"/>
        <w:shd w:val="clear" w:color="auto" w:fill="auto"/>
        <w:bidi w:val="0"/>
        <w:jc w:val="center"/>
        <w:spacing w:before="0" w:after="261" w:line="240" w:lineRule="exact"/>
        <w:ind w:left="20" w:right="0" w:firstLine="0"/>
      </w:pPr>
      <w:r>
        <w:rPr>
          <w:rStyle w:val="CharStyle24"/>
        </w:rPr>
        <w:t>РЕШИЛА:</w:t>
      </w:r>
    </w:p>
    <w:p>
      <w:pPr>
        <w:pStyle w:val="Style22"/>
        <w:numPr>
          <w:ilvl w:val="0"/>
          <w:numId w:val="7"/>
        </w:numPr>
        <w:tabs>
          <w:tab w:leader="none" w:pos="9939" w:val="right"/>
        </w:tabs>
        <w:widowControl w:val="0"/>
        <w:keepNext w:val="0"/>
        <w:keepLines w:val="0"/>
        <w:shd w:val="clear" w:color="auto" w:fill="auto"/>
        <w:bidi w:val="0"/>
        <w:jc w:val="both"/>
        <w:spacing w:before="0" w:after="0"/>
        <w:ind w:left="20" w:right="20" w:firstLine="700"/>
      </w:pPr>
      <w:r>
        <w:rPr>
          <w:rStyle w:val="CharStyle24"/>
        </w:rPr>
        <w:t xml:space="preserve"> Признать жалобу </w:t>
      </w:r>
      <w:r>
        <w:rPr>
          <w:rStyle w:val="CharStyle28"/>
        </w:rPr>
        <w:t xml:space="preserve">ООО </w:t>
      </w:r>
      <w:r>
        <w:rPr>
          <w:rStyle w:val="CharStyle24"/>
        </w:rPr>
        <w:t xml:space="preserve">«Джули» на положения документации муниципального заказчика </w:t>
      </w:r>
      <w:r>
        <w:rPr>
          <w:rStyle w:val="CharStyle28"/>
        </w:rPr>
        <w:t xml:space="preserve">- </w:t>
      </w:r>
      <w:r>
        <w:rPr>
          <w:rStyle w:val="CharStyle24"/>
        </w:rPr>
        <w:t>Администрации муниципального образования «Темкинский район» Смоленской области при проведении электронного аукциона:</w:t>
        <w:tab/>
        <w:t>«Выполнение строительно-монтажных и пусконаладочных работ по строительству объекта: «Артезианская скважина в селе Тёмкино Тёмкинского района Смоленской области»» (извещение № 0163300003321000002) обоснованной.</w:t>
      </w:r>
    </w:p>
    <w:p>
      <w:pPr>
        <w:pStyle w:val="Style22"/>
        <w:numPr>
          <w:ilvl w:val="0"/>
          <w:numId w:val="7"/>
        </w:numPr>
        <w:tabs>
          <w:tab w:leader="none" w:pos="2293" w:val="left"/>
          <w:tab w:leader="none" w:pos="6463" w:val="right"/>
          <w:tab w:leader="none" w:pos="8278" w:val="right"/>
          <w:tab w:leader="none" w:pos="9939" w:val="right"/>
        </w:tabs>
        <w:widowControl w:val="0"/>
        <w:keepNext w:val="0"/>
        <w:keepLines w:val="0"/>
        <w:shd w:val="clear" w:color="auto" w:fill="auto"/>
        <w:bidi w:val="0"/>
        <w:jc w:val="both"/>
        <w:spacing w:before="0" w:after="0"/>
        <w:ind w:left="20" w:right="20" w:firstLine="700"/>
      </w:pPr>
      <w:r>
        <w:rPr>
          <w:rStyle w:val="CharStyle24"/>
        </w:rPr>
        <w:t xml:space="preserve"> Признать в действиях муниципального заказчика </w:t>
      </w:r>
      <w:r>
        <w:rPr>
          <w:rStyle w:val="CharStyle28"/>
        </w:rPr>
        <w:t xml:space="preserve">- </w:t>
      </w:r>
      <w:r>
        <w:rPr>
          <w:rStyle w:val="CharStyle24"/>
        </w:rPr>
        <w:t>Администрации муниципального образования «Темкинский район» Смоленской области нарушения требований пункта 1 части 1 и части 4 статьи 64, пункта 2 статьи 42, пункта 1 части 13 и части 13.1 статьи 34, частей 5-7 статьи 102.2 Федерального закона от 05.04.2013 № 44- ФЗ «О контрактной системе в сфере закупок товаров, работ, услуг для обеспечения государственных и муниципальных нужд», пунктов 1.2 и 1.4 Методики составления графика выполнения строительно-монтажных работ и графика оплаты выполненных по контракту (договору), предметом которого является строительство, реконструкция объектов капитального строительства, работ, утвержденный приказом Минстроя России № 336/пр от 05.06.2018 и пункта 29 Порядка определения начальной (максимальной) цены контракта,</w:t>
        <w:tab/>
        <w:t>цены контракта,</w:t>
        <w:tab/>
        <w:t>заключаемого с</w:t>
        <w:tab/>
        <w:t>единственным</w:t>
        <w:tab/>
        <w:t>поставщиком</w:t>
      </w:r>
    </w:p>
    <w:p>
      <w:pPr>
        <w:pStyle w:val="Style22"/>
        <w:tabs>
          <w:tab w:leader="none" w:pos="2293" w:val="left"/>
          <w:tab w:leader="none" w:pos="6463" w:val="right"/>
          <w:tab w:leader="none" w:pos="8278" w:val="right"/>
          <w:tab w:leader="none" w:pos="9939" w:val="right"/>
        </w:tabs>
        <w:widowControl w:val="0"/>
        <w:keepNext w:val="0"/>
        <w:keepLines w:val="0"/>
        <w:shd w:val="clear" w:color="auto" w:fill="auto"/>
        <w:bidi w:val="0"/>
        <w:jc w:val="both"/>
        <w:spacing w:before="0" w:after="0"/>
        <w:ind w:left="20" w:right="20" w:firstLine="0"/>
      </w:pPr>
      <w:r>
        <w:rPr>
          <w:rStyle w:val="CharStyle24"/>
        </w:rPr>
        <w:t>(подрядчиком,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w:t>
        <w:tab/>
        <w:t>планирования),</w:t>
        <w:tab/>
        <w:t>утвержденного</w:t>
        <w:tab/>
        <w:t>приказом</w:t>
        <w:tab/>
        <w:t>Министерства</w:t>
      </w:r>
    </w:p>
    <w:p>
      <w:pPr>
        <w:pStyle w:val="Style22"/>
        <w:widowControl w:val="0"/>
        <w:keepNext w:val="0"/>
        <w:keepLines w:val="0"/>
        <w:shd w:val="clear" w:color="auto" w:fill="auto"/>
        <w:bidi w:val="0"/>
        <w:jc w:val="both"/>
        <w:spacing w:before="0" w:after="0"/>
        <w:ind w:left="20" w:right="20" w:firstLine="0"/>
      </w:pPr>
      <w:r>
        <w:rPr>
          <w:rStyle w:val="CharStyle24"/>
        </w:rPr>
        <w:t>строительства и жилищно-коммунального хозяйства Российской Федерации Приказом Минстроя России от 23.12.2019 № 841 /пр.</w:t>
      </w:r>
    </w:p>
    <w:p>
      <w:pPr>
        <w:pStyle w:val="Style22"/>
        <w:numPr>
          <w:ilvl w:val="0"/>
          <w:numId w:val="7"/>
        </w:numPr>
        <w:tabs>
          <w:tab w:leader="none" w:pos="2293" w:val="left"/>
          <w:tab w:leader="none" w:pos="8278" w:val="right"/>
        </w:tabs>
        <w:widowControl w:val="0"/>
        <w:keepNext w:val="0"/>
        <w:keepLines w:val="0"/>
        <w:shd w:val="clear" w:color="auto" w:fill="auto"/>
        <w:bidi w:val="0"/>
        <w:jc w:val="both"/>
        <w:spacing w:before="0" w:after="0"/>
        <w:ind w:left="20" w:right="0" w:firstLine="700"/>
      </w:pPr>
      <w:r>
        <w:rPr>
          <w:rStyle w:val="CharStyle24"/>
        </w:rPr>
        <w:t xml:space="preserve"> Выдать</w:t>
        <w:tab/>
        <w:t>Заказчику, оператору электронной</w:t>
        <w:tab/>
        <w:t>площадки предписание об</w:t>
      </w:r>
    </w:p>
    <w:p>
      <w:pPr>
        <w:pStyle w:val="Style22"/>
        <w:widowControl w:val="0"/>
        <w:keepNext w:val="0"/>
        <w:keepLines w:val="0"/>
        <w:shd w:val="clear" w:color="auto" w:fill="auto"/>
        <w:bidi w:val="0"/>
        <w:jc w:val="both"/>
        <w:spacing w:before="0" w:after="0"/>
        <w:ind w:left="20" w:right="0" w:firstLine="0"/>
      </w:pPr>
      <w:r>
        <w:rPr>
          <w:rStyle w:val="CharStyle24"/>
        </w:rPr>
        <w:t>устранении нарушений законодательства о контрактной системе.</w:t>
      </w:r>
    </w:p>
    <w:p>
      <w:pPr>
        <w:pStyle w:val="Style22"/>
        <w:numPr>
          <w:ilvl w:val="0"/>
          <w:numId w:val="7"/>
        </w:numPr>
        <w:widowControl w:val="0"/>
        <w:keepNext w:val="0"/>
        <w:keepLines w:val="0"/>
        <w:shd w:val="clear" w:color="auto" w:fill="auto"/>
        <w:bidi w:val="0"/>
        <w:jc w:val="both"/>
        <w:spacing w:before="0" w:after="236"/>
        <w:ind w:left="20" w:right="20" w:firstLine="700"/>
      </w:pPr>
      <w:r>
        <w:rPr>
          <w:rStyle w:val="CharStyle24"/>
        </w:rPr>
        <w:t xml:space="preserve"> 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32"/>
        <w:tabs>
          <w:tab w:leader="none" w:pos="2293" w:val="left"/>
          <w:tab w:leader="none" w:pos="8278" w:val="right"/>
          <w:tab w:leader="none" w:pos="8276" w:val="right"/>
          <w:tab w:leader="none" w:pos="9939" w:val="right"/>
        </w:tabs>
        <w:widowControl w:val="0"/>
        <w:keepNext w:val="0"/>
        <w:keepLines w:val="0"/>
        <w:shd w:val="clear" w:color="auto" w:fill="auto"/>
        <w:bidi w:val="0"/>
        <w:spacing w:before="0" w:after="0"/>
        <w:ind w:left="20" w:right="20" w:firstLine="700"/>
      </w:pPr>
      <w:r>
        <w:rPr>
          <w:rStyle w:val="CharStyle34"/>
          <w:i/>
          <w:iCs/>
        </w:rPr>
        <w:t>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w:t>
        <w:tab/>
        <w:t>и муниципальных</w:t>
        <w:tab/>
        <w:t>нужд» решение,</w:t>
        <w:tab/>
        <w:t>принятое по</w:t>
        <w:tab/>
        <w:t>результатам</w:t>
      </w:r>
    </w:p>
    <w:p>
      <w:pPr>
        <w:pStyle w:val="Style32"/>
        <w:widowControl w:val="0"/>
        <w:keepNext w:val="0"/>
        <w:keepLines w:val="0"/>
        <w:shd w:val="clear" w:color="auto" w:fill="auto"/>
        <w:bidi w:val="0"/>
        <w:jc w:val="left"/>
        <w:spacing w:before="0" w:after="282" w:line="293" w:lineRule="exact"/>
        <w:ind w:left="20" w:right="240" w:firstLine="0"/>
      </w:pPr>
      <w:r>
        <w:rPr>
          <w:rStyle w:val="CharStyle35"/>
          <w:i/>
          <w:iCs/>
        </w:rPr>
        <w:t>рассмотрения жалобы по существу, может быть обжаловано в судебном порядке течение трех месяцев с даты его принятия.</w:t>
      </w:r>
    </w:p>
    <w:p>
      <w:pPr>
        <w:pStyle w:val="Style22"/>
        <w:widowControl w:val="0"/>
        <w:keepNext w:val="0"/>
        <w:keepLines w:val="0"/>
        <w:shd w:val="clear" w:color="auto" w:fill="auto"/>
        <w:bidi w:val="0"/>
        <w:jc w:val="both"/>
        <w:spacing w:before="0" w:after="308" w:line="240" w:lineRule="exact"/>
        <w:ind w:left="140" w:right="0" w:firstLine="0"/>
      </w:pPr>
      <w:r>
        <w:rPr>
          <w:rStyle w:val="CharStyle28"/>
        </w:rPr>
        <w:t>Председатель Комиссии</w:t>
      </w:r>
    </w:p>
    <w:p>
      <w:pPr>
        <w:pStyle w:val="Style22"/>
        <w:widowControl w:val="0"/>
        <w:keepNext w:val="0"/>
        <w:keepLines w:val="0"/>
        <w:shd w:val="clear" w:color="auto" w:fill="auto"/>
        <w:bidi w:val="0"/>
        <w:jc w:val="left"/>
        <w:spacing w:before="0" w:after="590" w:line="302" w:lineRule="exact"/>
        <w:ind w:left="20" w:right="240" w:firstLine="0"/>
      </w:pPr>
      <w:r>
        <w:rPr>
          <w:rStyle w:val="CharStyle28"/>
        </w:rPr>
        <w:t>Заместитель председателя Комиссии</w:t>
      </w:r>
    </w:p>
    <w:p>
      <w:pPr>
        <w:pStyle w:val="Style22"/>
        <w:tabs>
          <w:tab w:leader="none" w:pos="3294" w:val="left"/>
          <w:tab w:leader="underscore" w:pos="4825" w:val="left"/>
        </w:tabs>
        <w:widowControl w:val="0"/>
        <w:keepNext w:val="0"/>
        <w:keepLines w:val="0"/>
        <w:shd w:val="clear" w:color="auto" w:fill="auto"/>
        <w:bidi w:val="0"/>
        <w:jc w:val="both"/>
        <w:spacing w:before="0" w:after="0" w:line="240" w:lineRule="exact"/>
        <w:ind w:left="140" w:right="0" w:firstLine="0"/>
        <w:sectPr>
          <w:type w:val="continuous"/>
          <w:pgSz w:w="11906" w:h="16838"/>
          <w:pgMar w:top="875" w:left="1143" w:right="188" w:bottom="976" w:header="0" w:footer="3" w:gutter="0"/>
          <w:rtlGutter w:val="0"/>
          <w:cols w:space="720"/>
          <w:noEndnote/>
          <w:docGrid w:linePitch="360"/>
        </w:sectPr>
      </w:pPr>
      <w:r>
        <w:rPr>
          <w:rStyle w:val="CharStyle28"/>
        </w:rPr>
        <w:t>Член Комиссии</w:t>
        <w:tab/>
      </w:r>
      <w:r>
        <w:rPr>
          <w:rStyle w:val="CharStyle30"/>
        </w:rPr>
        <w:tab/>
      </w:r>
    </w:p>
    <w:p>
      <w:pPr>
        <w:pStyle w:val="Style3"/>
        <w:widowControl w:val="0"/>
        <w:keepNext w:val="0"/>
        <w:keepLines w:val="0"/>
        <w:shd w:val="clear" w:color="auto" w:fill="auto"/>
        <w:bidi w:val="0"/>
        <w:spacing w:before="317" w:after="465"/>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line="240" w:lineRule="exact"/>
        <w:ind w:left="0" w:right="0" w:firstLine="0"/>
      </w:pPr>
      <w:r>
        <w:rPr>
          <w:rStyle w:val="CharStyle8"/>
          <w:b/>
          <w:bCs/>
        </w:rPr>
        <w:t>УПРАВЛЕНИЕ</w:t>
      </w:r>
    </w:p>
    <w:p>
      <w:pPr>
        <w:pStyle w:val="Style3"/>
        <w:widowControl w:val="0"/>
        <w:keepNext w:val="0"/>
        <w:keepLines w:val="0"/>
        <w:shd w:val="clear" w:color="auto" w:fill="auto"/>
        <w:bidi w:val="0"/>
        <w:spacing w:before="0" w:after="0" w:line="216" w:lineRule="exact"/>
        <w:ind w:left="0" w:right="0" w:firstLine="0"/>
      </w:pPr>
      <w:r>
        <w:rPr>
          <w:rStyle w:val="CharStyle5"/>
          <w:b/>
          <w:bCs/>
        </w:rPr>
        <w:t>Федеральной антимонопольной службы по Смоленской области</w:t>
      </w:r>
    </w:p>
    <w:p>
      <w:pPr>
        <w:pStyle w:val="Style9"/>
        <w:widowControl w:val="0"/>
        <w:keepNext w:val="0"/>
        <w:keepLines w:val="0"/>
        <w:shd w:val="clear" w:color="auto" w:fill="auto"/>
        <w:bidi w:val="0"/>
        <w:spacing w:before="0" w:after="0" w:line="173" w:lineRule="exact"/>
        <w:ind w:left="0" w:right="0" w:firstLine="0"/>
      </w:pPr>
      <w:r>
        <w:rPr>
          <w:rStyle w:val="CharStyle11"/>
        </w:rPr>
        <w:t xml:space="preserve">ул. Октябрьской Революции, 14а, г. Смоленск, 214000 тел. (4812) 38-62-22, факс (4812) 38-62-22 </w:t>
      </w:r>
      <w:r>
        <w:rPr>
          <w:rStyle w:val="CharStyle11"/>
          <w:lang w:val="en-US" w:eastAsia="en-US" w:bidi="en-US"/>
        </w:rPr>
        <w:t xml:space="preserve">e-mail: </w:t>
      </w:r>
      <w:r>
        <w:fldChar w:fldCharType="begin"/>
      </w:r>
      <w:r>
        <w:rPr>
          <w:rStyle w:val="CharStyle11"/>
        </w:rPr>
        <w:instrText> HYPERLINK "mailto:to67@fas.gov.ru" </w:instrText>
      </w:r>
      <w:r>
        <w:fldChar w:fldCharType="separate"/>
      </w:r>
      <w:r>
        <w:rPr>
          <w:rStyle w:val="Hyperlink"/>
          <w:lang w:val="en-US" w:eastAsia="en-US" w:bidi="en-US"/>
        </w:rPr>
        <w:t>to67@fas.gov.ru</w:t>
      </w:r>
      <w:r>
        <w:fldChar w:fldCharType="end"/>
      </w:r>
    </w:p>
    <w:p>
      <w:pPr>
        <w:pStyle w:val="Style6"/>
        <w:widowControl w:val="0"/>
        <w:keepNext w:val="0"/>
        <w:keepLines w:val="0"/>
        <w:shd w:val="clear" w:color="auto" w:fill="auto"/>
        <w:bidi w:val="0"/>
        <w:jc w:val="left"/>
        <w:spacing w:before="0" w:after="0" w:line="240" w:lineRule="exact"/>
        <w:ind w:left="20" w:right="0" w:firstLine="0"/>
      </w:pPr>
      <w:r>
        <w:rPr>
          <w:rStyle w:val="CharStyle21"/>
          <w:b/>
          <w:bCs/>
        </w:rPr>
        <w:t>Муниципальному заказчику -</w:t>
      </w:r>
    </w:p>
    <w:p>
      <w:pPr>
        <w:pStyle w:val="Style22"/>
        <w:widowControl w:val="0"/>
        <w:keepNext w:val="0"/>
        <w:keepLines w:val="0"/>
        <w:shd w:val="clear" w:color="auto" w:fill="auto"/>
        <w:bidi w:val="0"/>
        <w:jc w:val="left"/>
        <w:spacing w:before="0" w:after="0" w:line="269" w:lineRule="exact"/>
        <w:ind w:left="20" w:right="40" w:firstLine="0"/>
      </w:pPr>
      <w:r>
        <w:rPr>
          <w:rStyle w:val="CharStyle24"/>
          <w:lang w:val="en-US" w:eastAsia="en-US" w:bidi="en-US"/>
        </w:rPr>
        <w:t xml:space="preserve">AMO </w:t>
      </w:r>
      <w:r>
        <w:rPr>
          <w:rStyle w:val="CharStyle24"/>
        </w:rPr>
        <w:t xml:space="preserve">«Темкинский район» Смоленской области </w:t>
      </w:r>
      <w:r>
        <w:rPr>
          <w:rStyle w:val="CharStyle36"/>
        </w:rPr>
        <w:t xml:space="preserve">ул. </w:t>
      </w:r>
      <w:r>
        <w:rPr>
          <w:rStyle w:val="CharStyle37"/>
        </w:rPr>
        <w:t xml:space="preserve">Советская, </w:t>
      </w:r>
      <w:r>
        <w:rPr>
          <w:rStyle w:val="CharStyle36"/>
        </w:rPr>
        <w:t>д. 27,</w:t>
      </w:r>
    </w:p>
    <w:p>
      <w:pPr>
        <w:pStyle w:val="Style3"/>
        <w:widowControl w:val="0"/>
        <w:keepNext w:val="0"/>
        <w:keepLines w:val="0"/>
        <w:shd w:val="clear" w:color="auto" w:fill="auto"/>
        <w:bidi w:val="0"/>
        <w:jc w:val="left"/>
        <w:spacing w:before="0" w:after="232" w:line="230" w:lineRule="exact"/>
        <w:ind w:left="20" w:right="40" w:firstLine="0"/>
      </w:pPr>
      <w:r>
        <w:rPr>
          <w:rStyle w:val="CharStyle38"/>
          <w:lang w:val="ru-RU" w:eastAsia="ru-RU" w:bidi="ru-RU"/>
          <w:b/>
          <w:bCs/>
        </w:rPr>
        <w:t xml:space="preserve">с. </w:t>
      </w:r>
      <w:r>
        <w:rPr>
          <w:rStyle w:val="CharStyle25"/>
          <w:b/>
          <w:bCs/>
        </w:rPr>
        <w:t xml:space="preserve">Темкино, Смоленская область, 215350 </w:t>
      </w:r>
      <w:r>
        <w:fldChar w:fldCharType="begin"/>
      </w:r>
      <w:r>
        <w:rPr>
          <w:rStyle w:val="CharStyle38"/>
        </w:rPr>
        <w:instrText> HYPERLINK "mailto:zakupki_temkino@mail.ru" </w:instrText>
      </w:r>
      <w:r>
        <w:fldChar w:fldCharType="separate"/>
      </w:r>
      <w:r>
        <w:rPr>
          <w:rStyle w:val="Hyperlink"/>
          <w:b/>
          <w:bCs/>
        </w:rPr>
        <w:t>zakupki_temkino@mail.ru</w:t>
      </w:r>
      <w:r>
        <w:fldChar w:fldCharType="end"/>
      </w:r>
    </w:p>
    <w:p>
      <w:pPr>
        <w:pStyle w:val="Style6"/>
        <w:widowControl w:val="0"/>
        <w:keepNext w:val="0"/>
        <w:keepLines w:val="0"/>
        <w:shd w:val="clear" w:color="auto" w:fill="auto"/>
        <w:bidi w:val="0"/>
        <w:jc w:val="left"/>
        <w:spacing w:before="0" w:after="7" w:line="240" w:lineRule="exact"/>
        <w:ind w:left="20" w:right="0" w:firstLine="0"/>
      </w:pPr>
      <w:r>
        <w:rPr>
          <w:rStyle w:val="CharStyle21"/>
          <w:b/>
          <w:bCs/>
        </w:rPr>
        <w:t>Электронной площадке -</w:t>
      </w:r>
    </w:p>
    <w:p>
      <w:pPr>
        <w:pStyle w:val="Style22"/>
        <w:widowControl w:val="0"/>
        <w:keepNext w:val="0"/>
        <w:keepLines w:val="0"/>
        <w:shd w:val="clear" w:color="auto" w:fill="auto"/>
        <w:bidi w:val="0"/>
        <w:jc w:val="left"/>
        <w:spacing w:before="0" w:after="20" w:line="240" w:lineRule="exact"/>
        <w:ind w:left="20" w:right="0" w:firstLine="0"/>
      </w:pPr>
      <w:r>
        <w:rPr>
          <w:rStyle w:val="CharStyle24"/>
        </w:rPr>
        <w:t>АО «ЕЭТП»</w:t>
      </w:r>
    </w:p>
    <w:p>
      <w:pPr>
        <w:pStyle w:val="Style3"/>
        <w:widowControl w:val="0"/>
        <w:keepNext w:val="0"/>
        <w:keepLines w:val="0"/>
        <w:shd w:val="clear" w:color="auto" w:fill="auto"/>
        <w:bidi w:val="0"/>
        <w:jc w:val="left"/>
        <w:spacing w:before="0" w:after="0" w:line="170" w:lineRule="exact"/>
        <w:ind w:left="20" w:right="0" w:firstLine="0"/>
        <w:sectPr>
          <w:pgSz w:w="11906" w:h="16838"/>
          <w:pgMar w:top="463" w:left="1215" w:right="2146" w:bottom="492" w:header="0" w:footer="3" w:gutter="0"/>
          <w:rtlGutter w:val="0"/>
          <w:cols w:num="2" w:space="1326"/>
          <w:noEndnote/>
          <w:docGrid w:linePitch="360"/>
        </w:sectPr>
      </w:pPr>
      <w:r>
        <w:fldChar w:fldCharType="begin"/>
      </w:r>
      <w:r>
        <w:rPr>
          <w:rStyle w:val="CharStyle38"/>
        </w:rPr>
        <w:instrText> HYPERLINK "mailto:info@roseltorg.ru" </w:instrText>
      </w:r>
      <w:r>
        <w:fldChar w:fldCharType="separate"/>
      </w:r>
      <w:r>
        <w:rPr>
          <w:rStyle w:val="Hyperlink"/>
          <w:b/>
          <w:bCs/>
        </w:rPr>
        <w:t>info@roseltorg.ru</w:t>
      </w:r>
      <w:r>
        <w:fldChar w:fldCharType="end"/>
      </w:r>
    </w:p>
    <w:p>
      <w:pPr>
        <w:widowControl w:val="0"/>
        <w:spacing w:line="134"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9"/>
        <w:widowControl w:val="0"/>
        <w:keepNext/>
        <w:keepLines/>
        <w:shd w:val="clear" w:color="auto" w:fill="auto"/>
        <w:bidi w:val="0"/>
        <w:jc w:val="left"/>
        <w:spacing w:before="0" w:after="0" w:line="320" w:lineRule="exact"/>
        <w:ind w:left="0" w:right="0" w:firstLine="0"/>
        <w:sectPr>
          <w:type w:val="continuous"/>
          <w:pgSz w:w="11906" w:h="16838"/>
          <w:pgMar w:top="463" w:left="3634" w:right="6912" w:bottom="492" w:header="0" w:footer="3" w:gutter="0"/>
          <w:rtlGutter w:val="0"/>
          <w:cols w:space="720"/>
          <w:noEndnote/>
          <w:docGrid w:linePitch="360"/>
        </w:sectPr>
      </w:pPr>
      <w:bookmarkStart w:id="1" w:name="bookmark1"/>
      <w:r>
        <w:rPr>
          <w:rStyle w:val="CharStyle41"/>
          <w:b w:val="0"/>
          <w:bCs w:val="0"/>
          <w:i w:val="0"/>
          <w:iCs w:val="0"/>
        </w:rPr>
        <w:t xml:space="preserve">№ </w:t>
      </w:r>
      <w:r>
        <w:rPr>
          <w:rStyle w:val="CharStyle42"/>
          <w:b/>
          <w:bCs/>
          <w:i/>
          <w:iCs/>
        </w:rPr>
        <w:t>,&amp;s/rs</w:t>
      </w:r>
      <w:bookmarkEnd w:id="1"/>
    </w:p>
    <w:p>
      <w:pPr>
        <w:widowControl w:val="0"/>
        <w:spacing w:line="236"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3"/>
        <w:framePr w:h="180" w:wrap="around" w:vAnchor="text" w:hAnchor="margin" w:x="2332" w:y="-23"/>
        <w:widowControl w:val="0"/>
        <w:keepNext w:val="0"/>
        <w:keepLines w:val="0"/>
        <w:shd w:val="clear" w:color="auto" w:fill="auto"/>
        <w:bidi w:val="0"/>
        <w:jc w:val="left"/>
        <w:spacing w:before="0" w:after="0" w:line="180" w:lineRule="exact"/>
        <w:ind w:left="100" w:right="0" w:firstLine="0"/>
      </w:pPr>
      <w:r>
        <w:rPr>
          <w:rStyle w:val="CharStyle45"/>
          <w:spacing w:val="0"/>
        </w:rPr>
        <w:t>от</w:t>
      </w:r>
    </w:p>
    <w:p>
      <w:pPr>
        <w:pStyle w:val="Style46"/>
        <w:widowControl w:val="0"/>
        <w:keepNext w:val="0"/>
        <w:keepLines w:val="0"/>
        <w:shd w:val="clear" w:color="auto" w:fill="auto"/>
        <w:bidi w:val="0"/>
        <w:jc w:val="left"/>
        <w:spacing w:before="0" w:after="0" w:line="160" w:lineRule="exact"/>
        <w:ind w:left="0" w:right="0" w:firstLine="0"/>
        <w:sectPr>
          <w:type w:val="continuous"/>
          <w:pgSz w:w="11906" w:h="16838"/>
          <w:pgMar w:top="463" w:left="946" w:right="10335" w:bottom="492" w:header="0" w:footer="3" w:gutter="0"/>
          <w:rtlGutter w:val="0"/>
          <w:cols w:space="720"/>
          <w:noEndnote/>
          <w:docGrid w:linePitch="360"/>
        </w:sectPr>
      </w:pPr>
      <w:r>
        <w:rPr>
          <w:rStyle w:val="CharStyle48"/>
        </w:rPr>
        <w:t xml:space="preserve">на </w:t>
      </w:r>
      <w:r>
        <w:rPr>
          <w:rStyle w:val="CharStyle48"/>
          <w:lang w:val="en-US" w:eastAsia="en-US" w:bidi="en-US"/>
        </w:rPr>
        <w:t>№</w:t>
      </w:r>
    </w:p>
    <w:p>
      <w:pPr>
        <w:widowControl w:val="0"/>
        <w:spacing w:line="42"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93" w:lineRule="exact"/>
        <w:ind w:left="0" w:right="0" w:firstLine="0"/>
      </w:pPr>
      <w:r>
        <w:rPr>
          <w:rStyle w:val="CharStyle21"/>
          <w:b/>
          <w:bCs/>
        </w:rPr>
        <w:t>ПРЕДПИСАНИЕ № 2</w:t>
      </w:r>
    </w:p>
    <w:p>
      <w:pPr>
        <w:pStyle w:val="Style22"/>
        <w:widowControl w:val="0"/>
        <w:keepNext w:val="0"/>
        <w:keepLines w:val="0"/>
        <w:shd w:val="clear" w:color="auto" w:fill="auto"/>
        <w:bidi w:val="0"/>
        <w:jc w:val="center"/>
        <w:spacing w:before="0" w:after="0" w:line="293" w:lineRule="exact"/>
        <w:ind w:left="0" w:right="0" w:firstLine="0"/>
        <w:sectPr>
          <w:type w:val="continuous"/>
          <w:pgSz w:w="11906" w:h="16838"/>
          <w:pgMar w:top="463" w:left="1997" w:right="1968" w:bottom="492" w:header="0" w:footer="3" w:gutter="0"/>
          <w:rtlGutter w:val="0"/>
          <w:cols w:space="720"/>
          <w:noEndnote/>
          <w:docGrid w:linePitch="360"/>
        </w:sectPr>
      </w:pPr>
      <w:r>
        <w:rPr>
          <w:rStyle w:val="CharStyle24"/>
        </w:rPr>
        <w:t>по делу № 067/06/33-23/2021 о прекращении нарушения законодательства о контрактной системе</w:t>
      </w: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26" w:wrap="around" w:vAnchor="text" w:hAnchor="margin" w:x="8558" w:y="20"/>
        <w:widowControl w:val="0"/>
        <w:keepNext w:val="0"/>
        <w:keepLines w:val="0"/>
        <w:shd w:val="clear" w:color="auto" w:fill="auto"/>
        <w:bidi w:val="0"/>
        <w:jc w:val="left"/>
        <w:spacing w:before="0" w:after="0" w:line="220" w:lineRule="exact"/>
        <w:ind w:left="100" w:right="0" w:firstLine="0"/>
      </w:pPr>
      <w:r>
        <w:rPr>
          <w:rStyle w:val="CharStyle27"/>
          <w:spacing w:val="0"/>
        </w:rPr>
        <w:t>г. Смоленск</w:t>
      </w:r>
    </w:p>
    <w:p>
      <w:pPr>
        <w:pStyle w:val="Style22"/>
        <w:widowControl w:val="0"/>
        <w:keepNext w:val="0"/>
        <w:keepLines w:val="0"/>
        <w:shd w:val="clear" w:color="auto" w:fill="auto"/>
        <w:bidi w:val="0"/>
        <w:jc w:val="left"/>
        <w:spacing w:before="0" w:after="0" w:line="240" w:lineRule="exact"/>
        <w:ind w:left="0" w:right="0" w:firstLine="0"/>
        <w:sectPr>
          <w:type w:val="continuous"/>
          <w:pgSz w:w="11906" w:h="16838"/>
          <w:pgMar w:top="463" w:left="865" w:right="8286" w:bottom="492" w:header="0" w:footer="3" w:gutter="0"/>
          <w:rtlGutter w:val="0"/>
          <w:cols w:space="720"/>
          <w:noEndnote/>
          <w:docGrid w:linePitch="360"/>
        </w:sectPr>
      </w:pPr>
      <w:r>
        <w:rPr>
          <w:rStyle w:val="CharStyle24"/>
        </w:rPr>
        <w:t>16 февраля 2021 года</w:t>
      </w:r>
    </w:p>
    <w:p>
      <w:pPr>
        <w:widowControl w:val="0"/>
        <w:spacing w:line="69"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both"/>
        <w:spacing w:before="0" w:after="0" w:line="600" w:lineRule="exact"/>
        <w:ind w:left="0" w:right="40" w:firstLine="0"/>
      </w:pPr>
      <w:r>
        <w:rPr>
          <w:rStyle w:val="CharStyle24"/>
        </w:rPr>
        <w:t>Председатель Комиссии: Заместитель</w:t>
      </w:r>
    </w:p>
    <w:p>
      <w:pPr>
        <w:pStyle w:val="Style22"/>
        <w:widowControl w:val="0"/>
        <w:keepNext w:val="0"/>
        <w:keepLines w:val="0"/>
        <w:shd w:val="clear" w:color="auto" w:fill="auto"/>
        <w:bidi w:val="0"/>
        <w:jc w:val="both"/>
        <w:spacing w:before="0" w:after="0" w:line="240" w:lineRule="exact"/>
        <w:ind w:left="0" w:right="0" w:firstLine="0"/>
      </w:pPr>
      <w:r>
        <w:rPr>
          <w:rStyle w:val="CharStyle24"/>
        </w:rPr>
        <w:t>председателя Комиссии:</w:t>
      </w:r>
    </w:p>
    <w:p>
      <w:pPr>
        <w:pStyle w:val="Style22"/>
        <w:widowControl w:val="0"/>
        <w:keepNext w:val="0"/>
        <w:keepLines w:val="0"/>
        <w:shd w:val="clear" w:color="auto" w:fill="auto"/>
        <w:bidi w:val="0"/>
        <w:jc w:val="right"/>
        <w:spacing w:before="0" w:after="0" w:line="240" w:lineRule="exact"/>
        <w:ind w:left="0" w:right="0" w:firstLine="0"/>
      </w:pPr>
      <w:r>
        <w:rPr>
          <w:rStyle w:val="CharStyle24"/>
        </w:rPr>
        <w:t>Смоленского</w:t>
      </w:r>
    </w:p>
    <w:p>
      <w:pPr>
        <w:pStyle w:val="Style22"/>
        <w:widowControl w:val="0"/>
        <w:keepNext w:val="0"/>
        <w:keepLines w:val="0"/>
        <w:shd w:val="clear" w:color="auto" w:fill="auto"/>
        <w:bidi w:val="0"/>
        <w:jc w:val="left"/>
        <w:spacing w:before="0" w:after="236" w:line="293" w:lineRule="exact"/>
        <w:ind w:left="20" w:right="1900" w:firstLine="560"/>
      </w:pPr>
      <w:r>
        <w:rPr>
          <w:rStyle w:val="CharStyle24"/>
        </w:rPr>
        <w:t>руководитель УФАС России;</w:t>
      </w:r>
    </w:p>
    <w:p>
      <w:pPr>
        <w:pStyle w:val="Style22"/>
        <w:widowControl w:val="0"/>
        <w:keepNext w:val="0"/>
        <w:keepLines w:val="0"/>
        <w:shd w:val="clear" w:color="auto" w:fill="auto"/>
        <w:bidi w:val="0"/>
        <w:jc w:val="both"/>
        <w:spacing w:before="0" w:after="0"/>
        <w:ind w:left="20" w:right="0" w:firstLine="0"/>
        <w:sectPr>
          <w:type w:val="continuous"/>
          <w:pgSz w:w="11906" w:h="16838"/>
          <w:pgMar w:top="463" w:left="802" w:right="1114" w:bottom="492" w:header="0" w:footer="3" w:gutter="0"/>
          <w:rtlGutter w:val="0"/>
          <w:cols w:num="2" w:space="720" w:equalWidth="0">
            <w:col w:w="2755" w:space="3254"/>
            <w:col w:w="3979"/>
          </w:cols>
          <w:noEndnote/>
          <w:docGrid w:linePitch="360"/>
        </w:sectPr>
      </w:pPr>
      <w:r>
        <w:rPr>
          <w:rStyle w:val="CharStyle28"/>
        </w:rPr>
        <w:t xml:space="preserve">- </w:t>
      </w:r>
      <w:r>
        <w:rPr>
          <w:rStyle w:val="CharStyle24"/>
        </w:rPr>
        <w:t xml:space="preserve">начальник отдела контроля </w:t>
      </w:r>
      <w:r>
        <w:rPr>
          <w:rStyle w:val="CharStyle28"/>
        </w:rPr>
        <w:t xml:space="preserve">закупок </w:t>
      </w:r>
      <w:r>
        <w:rPr>
          <w:rStyle w:val="CharStyle24"/>
        </w:rPr>
        <w:t xml:space="preserve">и антимонопольного </w:t>
      </w:r>
      <w:r>
        <w:rPr>
          <w:rStyle w:val="CharStyle28"/>
        </w:rPr>
        <w:t xml:space="preserve">контроля </w:t>
      </w:r>
      <w:r>
        <w:rPr>
          <w:rStyle w:val="CharStyle24"/>
        </w:rPr>
        <w:t xml:space="preserve">органов </w:t>
      </w:r>
      <w:r>
        <w:rPr>
          <w:rStyle w:val="CharStyle28"/>
        </w:rPr>
        <w:t xml:space="preserve">власти Смоленского </w:t>
      </w:r>
      <w:r>
        <w:rPr>
          <w:rStyle w:val="CharStyle24"/>
        </w:rPr>
        <w:t>УФАС России;</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framePr w:h="222" w:wrap="around" w:hAnchor="margin" w:x="25" w:y="8900"/>
        <w:widowControl w:val="0"/>
        <w:keepNext w:val="0"/>
        <w:keepLines w:val="0"/>
        <w:shd w:val="clear" w:color="auto" w:fill="auto"/>
        <w:bidi w:val="0"/>
        <w:jc w:val="left"/>
        <w:spacing w:before="0" w:after="0" w:line="220" w:lineRule="exact"/>
        <w:ind w:left="0" w:right="0" w:firstLine="0"/>
      </w:pPr>
      <w:r>
        <w:rPr>
          <w:rStyle w:val="CharStyle29"/>
          <w:spacing w:val="0"/>
        </w:rPr>
        <w:t>Член Комиссии:</w:t>
      </w:r>
    </w:p>
    <w:p>
      <w:pPr>
        <w:pStyle w:val="Style22"/>
        <w:tabs>
          <w:tab w:leader="none" w:pos="5786" w:val="center"/>
          <w:tab w:leader="none" w:pos="8110" w:val="right"/>
        </w:tabs>
        <w:widowControl w:val="0"/>
        <w:keepNext w:val="0"/>
        <w:keepLines w:val="0"/>
        <w:shd w:val="clear" w:color="auto" w:fill="auto"/>
        <w:bidi w:val="0"/>
        <w:jc w:val="left"/>
        <w:spacing w:before="0" w:after="0"/>
        <w:ind w:left="4140" w:right="400" w:firstLine="0"/>
      </w:pPr>
      <w:r>
        <w:rPr>
          <w:rStyle w:val="CharStyle24"/>
        </w:rPr>
        <w:t>- ведущий специалист-эксперт отдела</w:t>
        <w:tab/>
        <w:t>контроля</w:t>
        <w:tab/>
        <w:t>закупок и</w:t>
      </w:r>
    </w:p>
    <w:p>
      <w:pPr>
        <w:pStyle w:val="Style22"/>
        <w:tabs>
          <w:tab w:leader="none" w:pos="9958" w:val="right"/>
        </w:tabs>
        <w:widowControl w:val="0"/>
        <w:keepNext w:val="0"/>
        <w:keepLines w:val="0"/>
        <w:shd w:val="clear" w:color="auto" w:fill="auto"/>
        <w:bidi w:val="0"/>
        <w:jc w:val="both"/>
        <w:spacing w:before="0" w:after="0"/>
        <w:ind w:left="6000" w:right="0" w:firstLine="0"/>
      </w:pPr>
      <w:r>
        <w:rPr>
          <w:rStyle w:val="CharStyle24"/>
        </w:rPr>
        <w:t>антимонопольного</w:t>
        <w:tab/>
        <w:t>контроля</w:t>
      </w:r>
    </w:p>
    <w:p>
      <w:pPr>
        <w:pStyle w:val="Style22"/>
        <w:tabs>
          <w:tab w:leader="none" w:pos="7637" w:val="center"/>
          <w:tab w:leader="none" w:pos="9958" w:val="right"/>
        </w:tabs>
        <w:widowControl w:val="0"/>
        <w:keepNext w:val="0"/>
        <w:keepLines w:val="0"/>
        <w:shd w:val="clear" w:color="auto" w:fill="auto"/>
        <w:bidi w:val="0"/>
        <w:jc w:val="both"/>
        <w:spacing w:before="0" w:after="0"/>
        <w:ind w:left="6000" w:right="0" w:firstLine="0"/>
      </w:pPr>
      <w:r>
        <w:rPr>
          <w:rStyle w:val="CharStyle24"/>
        </w:rPr>
        <w:t>органов</w:t>
        <w:tab/>
        <w:t>власти</w:t>
        <w:tab/>
        <w:t>Смоленского</w:t>
      </w:r>
    </w:p>
    <w:p>
      <w:pPr>
        <w:pStyle w:val="Style22"/>
        <w:widowControl w:val="0"/>
        <w:keepNext w:val="0"/>
        <w:keepLines w:val="0"/>
        <w:shd w:val="clear" w:color="auto" w:fill="auto"/>
        <w:bidi w:val="0"/>
        <w:jc w:val="both"/>
        <w:spacing w:before="0" w:after="240"/>
        <w:ind w:left="6000" w:right="0" w:firstLine="0"/>
      </w:pPr>
      <w:r>
        <w:rPr>
          <w:rStyle w:val="CharStyle24"/>
        </w:rPr>
        <w:t>УФАС России,</w:t>
      </w:r>
    </w:p>
    <w:p>
      <w:pPr>
        <w:pStyle w:val="Style22"/>
        <w:widowControl w:val="0"/>
        <w:keepNext w:val="0"/>
        <w:keepLines w:val="0"/>
        <w:shd w:val="clear" w:color="auto" w:fill="auto"/>
        <w:bidi w:val="0"/>
        <w:jc w:val="center"/>
        <w:spacing w:before="0" w:after="0"/>
        <w:ind w:left="0" w:right="300" w:firstLine="0"/>
      </w:pPr>
      <w:r>
        <w:rPr>
          <w:rStyle w:val="CharStyle24"/>
        </w:rPr>
        <w:t>на основании решения от 16 февраля 2021 года</w:t>
      </w:r>
    </w:p>
    <w:p>
      <w:pPr>
        <w:pStyle w:val="Style22"/>
        <w:widowControl w:val="0"/>
        <w:keepNext w:val="0"/>
        <w:keepLines w:val="0"/>
        <w:shd w:val="clear" w:color="auto" w:fill="auto"/>
        <w:bidi w:val="0"/>
        <w:jc w:val="left"/>
        <w:spacing w:before="0" w:after="0"/>
        <w:ind w:left="20" w:right="0" w:firstLine="0"/>
      </w:pPr>
      <w:r>
        <w:rPr>
          <w:rStyle w:val="CharStyle24"/>
        </w:rPr>
        <w:t>№ 067/06/33-23/2021, в соответствии с которым в действиях муниципального заказчика</w:t>
      </w:r>
    </w:p>
    <w:p>
      <w:pPr>
        <w:pStyle w:val="Style22"/>
        <w:widowControl w:val="0"/>
        <w:keepNext w:val="0"/>
        <w:keepLines w:val="0"/>
        <w:shd w:val="clear" w:color="auto" w:fill="auto"/>
        <w:bidi w:val="0"/>
        <w:jc w:val="left"/>
        <w:spacing w:before="0" w:after="0"/>
        <w:ind w:left="20" w:right="0" w:firstLine="0"/>
      </w:pPr>
      <w:r>
        <w:rPr>
          <w:rStyle w:val="CharStyle30"/>
        </w:rPr>
        <w:t xml:space="preserve">- </w:t>
      </w:r>
      <w:r>
        <w:rPr>
          <w:rStyle w:val="CharStyle24"/>
        </w:rPr>
        <w:t>Администрации муниципального образования «Темкинский район» Смоленской</w:t>
      </w:r>
    </w:p>
    <w:p>
      <w:pPr>
        <w:pStyle w:val="Style22"/>
        <w:widowControl w:val="0"/>
        <w:keepNext w:val="0"/>
        <w:keepLines w:val="0"/>
        <w:shd w:val="clear" w:color="auto" w:fill="auto"/>
        <w:bidi w:val="0"/>
        <w:jc w:val="left"/>
        <w:spacing w:before="0" w:after="0"/>
        <w:ind w:left="20" w:right="0" w:firstLine="0"/>
      </w:pPr>
      <w:r>
        <w:rPr>
          <w:rStyle w:val="CharStyle24"/>
        </w:rPr>
        <w:t>области выявлено нарушение требования пункта 1 части 1 и части 4 статьи 64, пункта 2</w:t>
      </w:r>
    </w:p>
    <w:p>
      <w:pPr>
        <w:pStyle w:val="Style22"/>
        <w:widowControl w:val="0"/>
        <w:keepNext w:val="0"/>
        <w:keepLines w:val="0"/>
        <w:shd w:val="clear" w:color="auto" w:fill="auto"/>
        <w:bidi w:val="0"/>
        <w:jc w:val="left"/>
        <w:spacing w:before="0" w:after="0"/>
        <w:ind w:left="20" w:right="0" w:firstLine="0"/>
      </w:pPr>
      <w:r>
        <w:rPr>
          <w:rStyle w:val="CharStyle24"/>
        </w:rPr>
        <w:t>статьи 42, пункта 1 части 13 и части 13.1 статьи 34, частей 5 - 7 статьи 102.2</w:t>
      </w:r>
    </w:p>
    <w:p>
      <w:pPr>
        <w:pStyle w:val="Style22"/>
        <w:widowControl w:val="0"/>
        <w:keepNext w:val="0"/>
        <w:keepLines w:val="0"/>
        <w:shd w:val="clear" w:color="auto" w:fill="auto"/>
        <w:bidi w:val="0"/>
        <w:jc w:val="left"/>
        <w:spacing w:before="0" w:after="0"/>
        <w:ind w:left="20" w:right="0" w:firstLine="0"/>
      </w:pPr>
      <w:r>
        <w:rPr>
          <w:rStyle w:val="CharStyle24"/>
        </w:rPr>
        <w:t>Федерального закона от 05.04.2013 № 44-ФЗ «О контрактной системе в сфере закупок</w:t>
      </w:r>
    </w:p>
    <w:p>
      <w:pPr>
        <w:pStyle w:val="Style22"/>
        <w:widowControl w:val="0"/>
        <w:keepNext w:val="0"/>
        <w:keepLines w:val="0"/>
        <w:shd w:val="clear" w:color="auto" w:fill="auto"/>
        <w:bidi w:val="0"/>
        <w:jc w:val="left"/>
        <w:spacing w:before="0" w:after="0"/>
        <w:ind w:left="20" w:right="0" w:firstLine="0"/>
      </w:pPr>
      <w:r>
        <w:rPr>
          <w:rStyle w:val="CharStyle24"/>
        </w:rPr>
        <w:t>товаров, работ, услуг для обеспечения государственных и муниципальных нужд»,</w:t>
      </w:r>
    </w:p>
    <w:p>
      <w:pPr>
        <w:pStyle w:val="Style22"/>
        <w:widowControl w:val="0"/>
        <w:keepNext w:val="0"/>
        <w:keepLines w:val="0"/>
        <w:shd w:val="clear" w:color="auto" w:fill="auto"/>
        <w:bidi w:val="0"/>
        <w:jc w:val="left"/>
        <w:spacing w:before="0" w:after="0"/>
        <w:ind w:left="20" w:right="0" w:firstLine="0"/>
      </w:pPr>
      <w:r>
        <w:rPr>
          <w:rStyle w:val="CharStyle24"/>
        </w:rPr>
        <w:t>пунктов 1.2 и 1.4 Методики составления графика выполнения строительно-монтажных</w:t>
      </w:r>
    </w:p>
    <w:p>
      <w:pPr>
        <w:pStyle w:val="Style22"/>
        <w:widowControl w:val="0"/>
        <w:keepNext w:val="0"/>
        <w:keepLines w:val="0"/>
        <w:shd w:val="clear" w:color="auto" w:fill="auto"/>
        <w:bidi w:val="0"/>
        <w:jc w:val="left"/>
        <w:spacing w:before="0" w:after="0"/>
        <w:ind w:left="20" w:right="0" w:firstLine="0"/>
      </w:pPr>
      <w:r>
        <w:rPr>
          <w:rStyle w:val="CharStyle24"/>
        </w:rPr>
        <w:t>работ и графика оплаты выполненных по контракту (договору), предметом которого</w:t>
      </w:r>
    </w:p>
    <w:p>
      <w:pPr>
        <w:pStyle w:val="Style22"/>
        <w:widowControl w:val="0"/>
        <w:keepNext w:val="0"/>
        <w:keepLines w:val="0"/>
        <w:shd w:val="clear" w:color="auto" w:fill="auto"/>
        <w:bidi w:val="0"/>
        <w:jc w:val="left"/>
        <w:spacing w:before="0" w:after="0"/>
        <w:ind w:left="20" w:right="0" w:firstLine="0"/>
      </w:pPr>
      <w:r>
        <w:rPr>
          <w:rStyle w:val="CharStyle24"/>
        </w:rPr>
        <w:t>является строительство, реконструкция объектов капитального строительства, работ,</w:t>
      </w:r>
    </w:p>
    <w:p>
      <w:pPr>
        <w:pStyle w:val="Style22"/>
        <w:widowControl w:val="0"/>
        <w:keepNext w:val="0"/>
        <w:keepLines w:val="0"/>
        <w:shd w:val="clear" w:color="auto" w:fill="auto"/>
        <w:bidi w:val="0"/>
        <w:jc w:val="left"/>
        <w:spacing w:before="0" w:after="0"/>
        <w:ind w:left="20" w:right="0" w:firstLine="0"/>
      </w:pPr>
      <w:r>
        <w:rPr>
          <w:rStyle w:val="CharStyle24"/>
        </w:rPr>
        <w:t>утвержденный приказом Минстроя России № 336/пр от 05.06.2018 и пункта 29 Порядка</w:t>
      </w:r>
    </w:p>
    <w:p>
      <w:pPr>
        <w:pStyle w:val="Style22"/>
        <w:widowControl w:val="0"/>
        <w:keepNext w:val="0"/>
        <w:keepLines w:val="0"/>
        <w:shd w:val="clear" w:color="auto" w:fill="auto"/>
        <w:bidi w:val="0"/>
        <w:jc w:val="left"/>
        <w:spacing w:before="0" w:after="0"/>
        <w:ind w:left="20" w:right="0" w:firstLine="0"/>
      </w:pPr>
      <w:r>
        <w:rPr>
          <w:rStyle w:val="CharStyle24"/>
        </w:rPr>
        <w:t>определения начальной (максимальной) цены контракта, цены контракта, заключаемого</w:t>
      </w:r>
    </w:p>
    <w:p>
      <w:pPr>
        <w:pStyle w:val="Style22"/>
        <w:widowControl w:val="0"/>
        <w:keepNext w:val="0"/>
        <w:keepLines w:val="0"/>
        <w:shd w:val="clear" w:color="auto" w:fill="auto"/>
        <w:bidi w:val="0"/>
        <w:jc w:val="left"/>
        <w:spacing w:before="0" w:after="0"/>
        <w:ind w:left="20" w:right="0" w:firstLine="0"/>
      </w:pPr>
      <w:r>
        <w:rPr>
          <w:rStyle w:val="CharStyle24"/>
        </w:rPr>
        <w:t>с единственным поставщиком (подрядчиком, исполнителем), начальной цены единицы</w:t>
      </w:r>
    </w:p>
    <w:p>
      <w:pPr>
        <w:pStyle w:val="Style22"/>
        <w:widowControl w:val="0"/>
        <w:keepNext w:val="0"/>
        <w:keepLines w:val="0"/>
        <w:shd w:val="clear" w:color="auto" w:fill="auto"/>
        <w:bidi w:val="0"/>
        <w:jc w:val="left"/>
        <w:spacing w:before="0" w:after="0"/>
        <w:ind w:left="20" w:right="0" w:firstLine="0"/>
      </w:pPr>
      <w:r>
        <w:rPr>
          <w:rStyle w:val="CharStyle24"/>
        </w:rPr>
        <w:t>товара, работы, услуги при осуществлении закупок в сфере градостроительной</w:t>
      </w:r>
    </w:p>
    <w:p>
      <w:pPr>
        <w:pStyle w:val="Style22"/>
        <w:widowControl w:val="0"/>
        <w:keepNext w:val="0"/>
        <w:keepLines w:val="0"/>
        <w:shd w:val="clear" w:color="auto" w:fill="auto"/>
        <w:bidi w:val="0"/>
        <w:jc w:val="left"/>
        <w:spacing w:before="0" w:after="0"/>
        <w:ind w:left="20" w:right="0" w:firstLine="0"/>
      </w:pPr>
      <w:r>
        <w:rPr>
          <w:rStyle w:val="CharStyle24"/>
        </w:rPr>
        <w:t>деятельности (за исключением территориального планирования), утвержденного</w:t>
      </w:r>
    </w:p>
    <w:p>
      <w:pPr>
        <w:pStyle w:val="Style49"/>
        <w:widowControl w:val="0"/>
        <w:keepNext/>
        <w:keepLines/>
        <w:shd w:val="clear" w:color="auto" w:fill="auto"/>
        <w:bidi w:val="0"/>
        <w:spacing w:before="0" w:after="0" w:line="240" w:lineRule="exact"/>
        <w:ind w:left="0" w:right="220" w:firstLine="0"/>
      </w:pPr>
      <w:bookmarkStart w:id="2" w:name="bookmark2"/>
      <w:r>
        <w:rPr>
          <w:rStyle w:val="CharStyle51"/>
          <w:b/>
          <w:bCs/>
        </w:rPr>
        <w:t>0 3 3 2 6</w:t>
      </w:r>
      <w:bookmarkEnd w:id="2"/>
      <w:r>
        <w:br w:type="page"/>
      </w:r>
    </w:p>
    <w:p>
      <w:pPr>
        <w:pStyle w:val="Style52"/>
        <w:widowControl w:val="0"/>
        <w:keepNext w:val="0"/>
        <w:keepLines w:val="0"/>
        <w:shd w:val="clear" w:color="auto" w:fill="auto"/>
        <w:bidi w:val="0"/>
        <w:spacing w:before="0" w:after="254" w:line="230" w:lineRule="exact"/>
        <w:ind w:left="0" w:right="0" w:firstLine="0"/>
      </w:pPr>
      <w:r>
        <w:rPr>
          <w:rStyle w:val="CharStyle54"/>
        </w:rPr>
        <w:t>2</w:t>
      </w:r>
    </w:p>
    <w:p>
      <w:pPr>
        <w:pStyle w:val="Style22"/>
        <w:widowControl w:val="0"/>
        <w:keepNext w:val="0"/>
        <w:keepLines w:val="0"/>
        <w:shd w:val="clear" w:color="auto" w:fill="auto"/>
        <w:bidi w:val="0"/>
        <w:jc w:val="both"/>
        <w:spacing w:before="0" w:after="286"/>
        <w:ind w:left="20" w:right="20" w:firstLine="0"/>
      </w:pPr>
      <w:r>
        <w:rPr>
          <w:rStyle w:val="CharStyle24"/>
        </w:rPr>
        <w:t>приказом Министерства строительства и жилищно-коммунального хозяйства Российской Федерации от 23.12.2019 № 841/пр при проведении электронного аукциона: «Выполнение строительно-монтажных и пусконаладочных работ по строительству объекта: «Артезианская скважина в селе Тёмкино Тёмкинского района Смоленской области»» (извещение № 0163300003321000002),</w:t>
      </w:r>
    </w:p>
    <w:p>
      <w:pPr>
        <w:pStyle w:val="Style22"/>
        <w:widowControl w:val="0"/>
        <w:keepNext w:val="0"/>
        <w:keepLines w:val="0"/>
        <w:shd w:val="clear" w:color="auto" w:fill="auto"/>
        <w:bidi w:val="0"/>
        <w:jc w:val="left"/>
        <w:spacing w:before="0" w:after="261" w:line="240" w:lineRule="exact"/>
        <w:ind w:left="4220" w:right="0" w:firstLine="0"/>
      </w:pPr>
      <w:r>
        <w:rPr>
          <w:rStyle w:val="CharStyle24"/>
        </w:rPr>
        <w:t>ПРЕДПИСЫВАЕТ:</w:t>
      </w:r>
    </w:p>
    <w:p>
      <w:pPr>
        <w:pStyle w:val="Style22"/>
        <w:numPr>
          <w:ilvl w:val="0"/>
          <w:numId w:val="9"/>
        </w:numPr>
        <w:widowControl w:val="0"/>
        <w:keepNext w:val="0"/>
        <w:keepLines w:val="0"/>
        <w:shd w:val="clear" w:color="auto" w:fill="auto"/>
        <w:bidi w:val="0"/>
        <w:jc w:val="both"/>
        <w:spacing w:before="0" w:after="0"/>
        <w:ind w:left="20" w:right="20" w:firstLine="720"/>
      </w:pPr>
      <w:r>
        <w:rPr>
          <w:rStyle w:val="CharStyle24"/>
        </w:rPr>
        <w:t xml:space="preserve"> Муниципальному заказчику </w:t>
      </w:r>
      <w:r>
        <w:rPr>
          <w:rStyle w:val="CharStyle30"/>
        </w:rPr>
        <w:t xml:space="preserve">- </w:t>
      </w:r>
      <w:r>
        <w:rPr>
          <w:rStyle w:val="CharStyle24"/>
        </w:rPr>
        <w:t xml:space="preserve">Администрации муниципального образования «Темкинский район» Смоленской области при </w:t>
      </w:r>
      <w:r>
        <w:rPr>
          <w:rStyle w:val="CharStyle28"/>
        </w:rPr>
        <w:t xml:space="preserve">заключении </w:t>
      </w:r>
      <w:r>
        <w:rPr>
          <w:rStyle w:val="CharStyle24"/>
        </w:rPr>
        <w:t xml:space="preserve">контракта привести положения </w:t>
      </w:r>
      <w:r>
        <w:rPr>
          <w:rStyle w:val="CharStyle28"/>
        </w:rPr>
        <w:t xml:space="preserve">данного </w:t>
      </w:r>
      <w:r>
        <w:rPr>
          <w:rStyle w:val="CharStyle24"/>
        </w:rPr>
        <w:t xml:space="preserve">контракта в соответствии </w:t>
      </w:r>
      <w:r>
        <w:rPr>
          <w:rStyle w:val="CharStyle28"/>
        </w:rPr>
        <w:t xml:space="preserve">с </w:t>
      </w:r>
      <w:r>
        <w:rPr>
          <w:rStyle w:val="CharStyle24"/>
        </w:rPr>
        <w:t xml:space="preserve">положениями Федерального закона от 05.04.2013 </w:t>
      </w:r>
      <w:r>
        <w:rPr>
          <w:rStyle w:val="CharStyle28"/>
        </w:rPr>
        <w:t xml:space="preserve">№ 44-ФЗ «О </w:t>
      </w:r>
      <w:r>
        <w:rPr>
          <w:rStyle w:val="CharStyle24"/>
        </w:rPr>
        <w:t xml:space="preserve">контрактной системе в сфере закупок товаров, работ, </w:t>
      </w:r>
      <w:r>
        <w:rPr>
          <w:rStyle w:val="CharStyle28"/>
        </w:rPr>
        <w:t xml:space="preserve">услуг </w:t>
      </w:r>
      <w:r>
        <w:rPr>
          <w:rStyle w:val="CharStyle24"/>
        </w:rPr>
        <w:t xml:space="preserve">для обеспечения </w:t>
      </w:r>
      <w:r>
        <w:rPr>
          <w:rStyle w:val="CharStyle28"/>
        </w:rPr>
        <w:t xml:space="preserve">государственных и </w:t>
      </w:r>
      <w:r>
        <w:rPr>
          <w:rStyle w:val="CharStyle24"/>
        </w:rPr>
        <w:t xml:space="preserve">муниципальных нужд» </w:t>
      </w:r>
      <w:r>
        <w:rPr>
          <w:rStyle w:val="CharStyle28"/>
        </w:rPr>
        <w:t xml:space="preserve">и с </w:t>
      </w:r>
      <w:r>
        <w:rPr>
          <w:rStyle w:val="CharStyle24"/>
        </w:rPr>
        <w:t xml:space="preserve">учетом решения по </w:t>
      </w:r>
      <w:r>
        <w:rPr>
          <w:rStyle w:val="CharStyle28"/>
        </w:rPr>
        <w:t xml:space="preserve">делу </w:t>
      </w:r>
      <w:r>
        <w:rPr>
          <w:rStyle w:val="CharStyle24"/>
        </w:rPr>
        <w:t xml:space="preserve">от 16 февраля 2021 года№ </w:t>
      </w:r>
      <w:r>
        <w:rPr>
          <w:rStyle w:val="CharStyle28"/>
        </w:rPr>
        <w:t>067/06/33-23/2021.</w:t>
      </w:r>
    </w:p>
    <w:p>
      <w:pPr>
        <w:pStyle w:val="Style22"/>
        <w:numPr>
          <w:ilvl w:val="0"/>
          <w:numId w:val="9"/>
        </w:numPr>
        <w:widowControl w:val="0"/>
        <w:keepNext w:val="0"/>
        <w:keepLines w:val="0"/>
        <w:shd w:val="clear" w:color="auto" w:fill="auto"/>
        <w:bidi w:val="0"/>
        <w:jc w:val="both"/>
        <w:spacing w:before="0" w:after="0" w:line="302" w:lineRule="exact"/>
        <w:ind w:left="20" w:right="20" w:firstLine="720"/>
      </w:pPr>
      <w:r>
        <w:rPr>
          <w:rStyle w:val="CharStyle28"/>
        </w:rPr>
        <w:t xml:space="preserve"> </w:t>
      </w:r>
      <w:r>
        <w:rPr>
          <w:rStyle w:val="CharStyle24"/>
        </w:rPr>
        <w:t xml:space="preserve">Муниципальному заказчику </w:t>
      </w:r>
      <w:r>
        <w:rPr>
          <w:rStyle w:val="CharStyle28"/>
        </w:rPr>
        <w:t xml:space="preserve">- </w:t>
      </w:r>
      <w:r>
        <w:rPr>
          <w:rStyle w:val="CharStyle24"/>
        </w:rPr>
        <w:t xml:space="preserve">Администрации муниципального образования «Темкинский район» Смоленской области осуществить дальнейшее проведение процедуры осуществления закупки в соответствии </w:t>
      </w:r>
      <w:r>
        <w:rPr>
          <w:rStyle w:val="CharStyle28"/>
        </w:rPr>
        <w:t xml:space="preserve">с </w:t>
      </w:r>
      <w:r>
        <w:rPr>
          <w:rStyle w:val="CharStyle24"/>
        </w:rPr>
        <w:t xml:space="preserve">требованиями законодательства о контрактной системе и в соответствии с решением </w:t>
      </w:r>
      <w:r>
        <w:rPr>
          <w:rStyle w:val="CharStyle28"/>
        </w:rPr>
        <w:t xml:space="preserve">по делу от </w:t>
      </w:r>
      <w:r>
        <w:rPr>
          <w:rStyle w:val="CharStyle24"/>
        </w:rPr>
        <w:t xml:space="preserve">16 февраля </w:t>
      </w:r>
      <w:r>
        <w:rPr>
          <w:rStyle w:val="CharStyle28"/>
        </w:rPr>
        <w:t xml:space="preserve">2021 года </w:t>
      </w:r>
      <w:r>
        <w:rPr>
          <w:rStyle w:val="CharStyle24"/>
        </w:rPr>
        <w:t>№067/06/33-23/2021.</w:t>
      </w:r>
    </w:p>
    <w:p>
      <w:pPr>
        <w:pStyle w:val="Style22"/>
        <w:numPr>
          <w:ilvl w:val="0"/>
          <w:numId w:val="9"/>
        </w:numPr>
        <w:widowControl w:val="0"/>
        <w:keepNext w:val="0"/>
        <w:keepLines w:val="0"/>
        <w:shd w:val="clear" w:color="auto" w:fill="auto"/>
        <w:bidi w:val="0"/>
        <w:jc w:val="both"/>
        <w:spacing w:before="0" w:after="0" w:line="307" w:lineRule="exact"/>
        <w:ind w:left="20" w:right="20" w:firstLine="720"/>
      </w:pPr>
      <w:r>
        <w:rPr>
          <w:rStyle w:val="CharStyle24"/>
        </w:rPr>
        <w:t xml:space="preserve"> Оператору </w:t>
      </w:r>
      <w:r>
        <w:rPr>
          <w:rStyle w:val="CharStyle28"/>
        </w:rPr>
        <w:t xml:space="preserve">электронной </w:t>
      </w:r>
      <w:r>
        <w:rPr>
          <w:rStyle w:val="CharStyle24"/>
        </w:rPr>
        <w:t xml:space="preserve">площадки </w:t>
      </w:r>
      <w:r>
        <w:rPr>
          <w:rStyle w:val="CharStyle30"/>
        </w:rPr>
        <w:t xml:space="preserve">- </w:t>
      </w:r>
      <w:r>
        <w:rPr>
          <w:rStyle w:val="CharStyle24"/>
        </w:rPr>
        <w:t xml:space="preserve">АО </w:t>
      </w:r>
      <w:r>
        <w:rPr>
          <w:rStyle w:val="CharStyle28"/>
        </w:rPr>
        <w:t xml:space="preserve">«ЕЭТП» </w:t>
      </w:r>
      <w:r>
        <w:rPr>
          <w:rStyle w:val="CharStyle24"/>
        </w:rPr>
        <w:t>обеспечить возможность исполнения настоящего предписания.</w:t>
      </w:r>
    </w:p>
    <w:p>
      <w:pPr>
        <w:pStyle w:val="Style22"/>
        <w:numPr>
          <w:ilvl w:val="0"/>
          <w:numId w:val="9"/>
        </w:numPr>
        <w:widowControl w:val="0"/>
        <w:keepNext w:val="0"/>
        <w:keepLines w:val="0"/>
        <w:shd w:val="clear" w:color="auto" w:fill="auto"/>
        <w:bidi w:val="0"/>
        <w:jc w:val="both"/>
        <w:spacing w:before="0" w:after="244" w:line="302" w:lineRule="exact"/>
        <w:ind w:left="20" w:right="20" w:firstLine="720"/>
      </w:pPr>
      <w:r>
        <w:rPr>
          <w:rStyle w:val="CharStyle28"/>
        </w:rPr>
        <w:t xml:space="preserve"> </w:t>
      </w:r>
      <w:r>
        <w:rPr>
          <w:rStyle w:val="CharStyle24"/>
        </w:rPr>
        <w:t xml:space="preserve">Заказчику, оператору электронной площадки </w:t>
      </w:r>
      <w:r>
        <w:rPr>
          <w:rStyle w:val="CharStyle28"/>
        </w:rPr>
        <w:t xml:space="preserve">в течение пяти </w:t>
      </w:r>
      <w:r>
        <w:rPr>
          <w:rStyle w:val="CharStyle24"/>
        </w:rPr>
        <w:t xml:space="preserve">рабочих дней с </w:t>
      </w:r>
      <w:r>
        <w:rPr>
          <w:rStyle w:val="CharStyle28"/>
        </w:rPr>
        <w:t xml:space="preserve">даты </w:t>
      </w:r>
      <w:r>
        <w:rPr>
          <w:rStyle w:val="CharStyle24"/>
        </w:rPr>
        <w:t xml:space="preserve">заключения </w:t>
      </w:r>
      <w:r>
        <w:rPr>
          <w:rStyle w:val="CharStyle28"/>
        </w:rPr>
        <w:t xml:space="preserve">контракта </w:t>
      </w:r>
      <w:r>
        <w:rPr>
          <w:rStyle w:val="CharStyle24"/>
        </w:rPr>
        <w:t xml:space="preserve">представить в Смоленское </w:t>
      </w:r>
      <w:r>
        <w:rPr>
          <w:rStyle w:val="CharStyle28"/>
        </w:rPr>
        <w:t xml:space="preserve">УФАС </w:t>
      </w:r>
      <w:r>
        <w:rPr>
          <w:rStyle w:val="CharStyle24"/>
        </w:rPr>
        <w:t xml:space="preserve">России подтверждение исполнения настоящего предписания по электронной </w:t>
      </w:r>
      <w:r>
        <w:rPr>
          <w:rStyle w:val="CharStyle28"/>
        </w:rPr>
        <w:t xml:space="preserve">почте </w:t>
      </w:r>
      <w:r>
        <w:fldChar w:fldCharType="begin"/>
      </w:r>
      <w:r>
        <w:rPr>
          <w:rStyle w:val="CharStyle28"/>
        </w:rPr>
        <w:instrText> HYPERLINK "mailto:to67@fas.gov.ru" </w:instrText>
      </w:r>
      <w:r>
        <w:fldChar w:fldCharType="separate"/>
      </w:r>
      <w:r>
        <w:rPr>
          <w:rStyle w:val="Hyperlink"/>
          <w:lang w:val="en-US" w:eastAsia="en-US" w:bidi="en-US"/>
        </w:rPr>
        <w:t>to67@fas.gov.ru</w:t>
      </w:r>
      <w:r>
        <w:fldChar w:fldCharType="end"/>
      </w:r>
      <w:r>
        <w:rPr>
          <w:rStyle w:val="CharStyle28"/>
          <w:lang w:val="en-US" w:eastAsia="en-US" w:bidi="en-US"/>
        </w:rPr>
        <w:t xml:space="preserve"> </w:t>
      </w:r>
      <w:r>
        <w:rPr>
          <w:rStyle w:val="CharStyle24"/>
        </w:rPr>
        <w:t xml:space="preserve">или по факсимильной связи (4812) 386-222, а также письмом по </w:t>
      </w:r>
      <w:r>
        <w:rPr>
          <w:rStyle w:val="CharStyle28"/>
        </w:rPr>
        <w:t xml:space="preserve">адресу: 214000, </w:t>
      </w:r>
      <w:r>
        <w:rPr>
          <w:rStyle w:val="CharStyle24"/>
        </w:rPr>
        <w:t xml:space="preserve">Смоленск, </w:t>
      </w:r>
      <w:r>
        <w:rPr>
          <w:rStyle w:val="CharStyle28"/>
        </w:rPr>
        <w:t xml:space="preserve">ул. </w:t>
      </w:r>
      <w:r>
        <w:rPr>
          <w:rStyle w:val="CharStyle24"/>
        </w:rPr>
        <w:t>Октябрьской революции, 14а.</w:t>
      </w:r>
    </w:p>
    <w:p>
      <w:pPr>
        <w:pStyle w:val="Style32"/>
        <w:widowControl w:val="0"/>
        <w:keepNext w:val="0"/>
        <w:keepLines w:val="0"/>
        <w:shd w:val="clear" w:color="auto" w:fill="auto"/>
        <w:bidi w:val="0"/>
        <w:spacing w:before="0" w:after="0" w:line="298" w:lineRule="exact"/>
        <w:ind w:left="20" w:right="20" w:firstLine="720"/>
      </w:pPr>
      <w:r>
        <w:rPr>
          <w:rStyle w:val="CharStyle35"/>
          <w:i/>
          <w:iCs/>
        </w:rPr>
        <w:t xml:space="preserve">Настоящее </w:t>
      </w:r>
      <w:r>
        <w:rPr>
          <w:rStyle w:val="CharStyle34"/>
          <w:i/>
          <w:iCs/>
        </w:rPr>
        <w:t xml:space="preserve">предписание может быть обжаловано </w:t>
      </w:r>
      <w:r>
        <w:rPr>
          <w:rStyle w:val="CharStyle35"/>
          <w:i/>
          <w:iCs/>
        </w:rPr>
        <w:t xml:space="preserve">в </w:t>
      </w:r>
      <w:r>
        <w:rPr>
          <w:rStyle w:val="CharStyle34"/>
          <w:i/>
          <w:iCs/>
        </w:rPr>
        <w:t xml:space="preserve">судебном порядке </w:t>
      </w:r>
      <w:r>
        <w:rPr>
          <w:rStyle w:val="CharStyle35"/>
          <w:i/>
          <w:iCs/>
        </w:rPr>
        <w:t xml:space="preserve">в течение </w:t>
      </w:r>
      <w:r>
        <w:rPr>
          <w:rStyle w:val="CharStyle34"/>
          <w:i/>
          <w:iCs/>
        </w:rPr>
        <w:t xml:space="preserve">трех </w:t>
      </w:r>
      <w:r>
        <w:rPr>
          <w:rStyle w:val="CharStyle35"/>
          <w:i/>
          <w:iCs/>
        </w:rPr>
        <w:t xml:space="preserve">месяцев со дня его </w:t>
      </w:r>
      <w:r>
        <w:rPr>
          <w:rStyle w:val="CharStyle34"/>
          <w:i/>
          <w:iCs/>
        </w:rPr>
        <w:t>вынесения.</w:t>
      </w:r>
    </w:p>
    <w:p>
      <w:pPr>
        <w:pStyle w:val="Style22"/>
        <w:widowControl w:val="0"/>
        <w:keepNext w:val="0"/>
        <w:keepLines w:val="0"/>
        <w:shd w:val="clear" w:color="auto" w:fill="auto"/>
        <w:bidi w:val="0"/>
        <w:jc w:val="left"/>
        <w:spacing w:before="0" w:after="252" w:line="240" w:lineRule="exact"/>
        <w:ind w:left="140" w:right="0" w:firstLine="0"/>
      </w:pPr>
      <w:r>
        <w:rPr>
          <w:rStyle w:val="CharStyle28"/>
        </w:rPr>
        <w:t>Председатель Комиссии</w:t>
      </w:r>
    </w:p>
    <w:p>
      <w:pPr>
        <w:pStyle w:val="Style22"/>
        <w:widowControl w:val="0"/>
        <w:keepNext w:val="0"/>
        <w:keepLines w:val="0"/>
        <w:shd w:val="clear" w:color="auto" w:fill="auto"/>
        <w:bidi w:val="0"/>
        <w:jc w:val="left"/>
        <w:spacing w:before="0" w:after="286"/>
        <w:ind w:left="20" w:right="20" w:firstLine="0"/>
      </w:pPr>
      <w:r>
        <w:rPr>
          <w:rStyle w:val="CharStyle28"/>
        </w:rPr>
        <w:t>Заместитель председателя Комиссии</w:t>
      </w:r>
    </w:p>
    <w:p>
      <w:pPr>
        <w:pStyle w:val="Style22"/>
        <w:widowControl w:val="0"/>
        <w:keepNext w:val="0"/>
        <w:keepLines w:val="0"/>
        <w:shd w:val="clear" w:color="auto" w:fill="auto"/>
        <w:bidi w:val="0"/>
        <w:jc w:val="both"/>
        <w:spacing w:before="0" w:after="0" w:line="240" w:lineRule="exact"/>
        <w:ind w:left="20" w:right="0" w:firstLine="0"/>
      </w:pPr>
      <w:r>
        <w:rPr>
          <w:rStyle w:val="CharStyle28"/>
        </w:rPr>
        <w:t>Член Комиссии</w:t>
      </w:r>
    </w:p>
    <w:sectPr>
      <w:type w:val="continuous"/>
      <w:pgSz w:w="11906" w:h="16838"/>
      <w:pgMar w:top="554" w:left="416" w:right="416" w:bottom="1159" w:header="0" w:footer="3" w:gutter="73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bCs/>
      <w:i/>
      <w:iCs/>
      <w:u w:val="none"/>
      <w:strike w:val="0"/>
      <w:smallCaps w:val="0"/>
      <w:sz w:val="36"/>
      <w:szCs w:val="36"/>
      <w:rFonts w:ascii="Georgia" w:eastAsia="Georgia" w:hAnsi="Georgia" w:cs="Georgia"/>
      <w:spacing w:val="10"/>
    </w:rPr>
  </w:style>
  <w:style w:type="character" w:customStyle="1" w:styleId="CharStyle14">
    <w:name w:val="Заголовок №1"/>
    <w:basedOn w:val="CharStyle13"/>
    <w:rPr>
      <w:lang w:val="en-US" w:eastAsia="en-US" w:bidi="en-US"/>
      <w:u w:val="single"/>
      <w:w w:val="100"/>
      <w:color w:val="000000"/>
      <w:position w:val="0"/>
    </w:rPr>
  </w:style>
  <w:style w:type="character" w:customStyle="1" w:styleId="CharStyle15">
    <w:name w:val="Заголовок №1 + 9 pt,Не полужирный,Не курсив,Интервал 0 pt"/>
    <w:basedOn w:val="CharStyle13"/>
    <w:rPr>
      <w:lang w:val="ru-RU" w:eastAsia="ru-RU" w:bidi="ru-RU"/>
      <w:b/>
      <w:bCs/>
      <w:i/>
      <w:iCs/>
      <w:sz w:val="18"/>
      <w:szCs w:val="18"/>
      <w:w w:val="100"/>
      <w:spacing w:val="0"/>
      <w:color w:val="000000"/>
      <w:position w:val="0"/>
    </w:rPr>
  </w:style>
  <w:style w:type="character" w:customStyle="1" w:styleId="CharStyle16">
    <w:name w:val="Заголовок №1 + 11 pt,Не полужирный,Интервал 0 pt"/>
    <w:basedOn w:val="CharStyle13"/>
    <w:rPr>
      <w:lang w:val="ru-RU" w:eastAsia="ru-RU" w:bidi="ru-RU"/>
      <w:b/>
      <w:bCs/>
      <w:sz w:val="22"/>
      <w:szCs w:val="22"/>
      <w:w w:val="100"/>
      <w:spacing w:val="0"/>
      <w:color w:val="000000"/>
      <w:position w:val="0"/>
    </w:rPr>
  </w:style>
  <w:style w:type="character" w:customStyle="1" w:styleId="CharStyle17">
    <w:name w:val="Заголовок №1 + 11 pt,Не полужирный,Интервал 0 pt"/>
    <w:basedOn w:val="CharStyle13"/>
    <w:rPr>
      <w:lang w:val="ru-RU" w:eastAsia="ru-RU" w:bidi="ru-RU"/>
      <w:b/>
      <w:bCs/>
      <w:u w:val="single"/>
      <w:sz w:val="22"/>
      <w:szCs w:val="22"/>
      <w:w w:val="100"/>
      <w:spacing w:val="0"/>
      <w:color w:val="000000"/>
      <w:position w:val="0"/>
    </w:rPr>
  </w:style>
  <w:style w:type="character" w:customStyle="1" w:styleId="CharStyle18">
    <w:name w:val="Заголовок №1 + 11 pt,Не полужирный,Не курсив,Интервал 0 pt"/>
    <w:basedOn w:val="CharStyle13"/>
    <w:rPr>
      <w:lang w:val="ru-RU" w:eastAsia="ru-RU" w:bidi="ru-RU"/>
      <w:b/>
      <w:bCs/>
      <w:i/>
      <w:iCs/>
      <w:u w:val="single"/>
      <w:sz w:val="22"/>
      <w:szCs w:val="22"/>
      <w:w w:val="100"/>
      <w:spacing w:val="0"/>
      <w:color w:val="000000"/>
      <w:position w:val="0"/>
    </w:rPr>
  </w:style>
  <w:style w:type="character" w:customStyle="1" w:styleId="CharStyle19">
    <w:name w:val="Заголовок №1 + 9 pt,Не полужирный,Не курсив,Интервал 0 pt"/>
    <w:basedOn w:val="CharStyle13"/>
    <w:rPr>
      <w:lang w:val="ru-RU" w:eastAsia="ru-RU" w:bidi="ru-RU"/>
      <w:b/>
      <w:bCs/>
      <w:i/>
      <w:iCs/>
      <w:u w:val="single"/>
      <w:sz w:val="18"/>
      <w:szCs w:val="18"/>
      <w:w w:val="100"/>
      <w:spacing w:val="0"/>
      <w:color w:val="000000"/>
      <w:position w:val="0"/>
    </w:rPr>
  </w:style>
  <w:style w:type="character" w:customStyle="1" w:styleId="CharStyle20">
    <w:name w:val="Основной текст (2)"/>
    <w:basedOn w:val="CharStyle4"/>
    <w:rPr>
      <w:lang w:val="1024"/>
      <w:w w:val="100"/>
      <w:spacing w:val="0"/>
      <w:color w:val="000000"/>
      <w:position w:val="0"/>
    </w:rPr>
  </w:style>
  <w:style w:type="character" w:customStyle="1" w:styleId="CharStyle21">
    <w:name w:val="Основной текст (3)"/>
    <w:basedOn w:val="CharStyle7"/>
    <w:rPr>
      <w:lang w:val="ru-RU" w:eastAsia="ru-RU" w:bidi="ru-RU"/>
      <w:sz w:val="24"/>
      <w:szCs w:val="24"/>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w:basedOn w:val="CharStyle23"/>
    <w:rPr>
      <w:lang w:val="ru-RU" w:eastAsia="ru-RU" w:bidi="ru-RU"/>
      <w:sz w:val="24"/>
      <w:szCs w:val="24"/>
      <w:w w:val="100"/>
      <w:spacing w:val="0"/>
      <w:color w:val="000000"/>
      <w:position w:val="0"/>
    </w:rPr>
  </w:style>
  <w:style w:type="character" w:customStyle="1" w:styleId="CharStyle25">
    <w:name w:val="Основной текст (2)"/>
    <w:basedOn w:val="CharStyle4"/>
    <w:rPr>
      <w:lang w:val="ru-RU" w:eastAsia="ru-RU" w:bidi="ru-RU"/>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6"/>
    </w:rPr>
  </w:style>
  <w:style w:type="character" w:customStyle="1" w:styleId="CharStyle27">
    <w:name w:val="Основной текст Exact"/>
    <w:basedOn w:val="CharStyle23"/>
    <w:rPr>
      <w:lang w:val="ru-RU" w:eastAsia="ru-RU" w:bidi="ru-RU"/>
      <w:sz w:val="22"/>
      <w:szCs w:val="22"/>
      <w:w w:val="100"/>
      <w:spacing w:val="6"/>
      <w:color w:val="000000"/>
      <w:position w:val="0"/>
    </w:rPr>
  </w:style>
  <w:style w:type="character" w:customStyle="1" w:styleId="CharStyle28">
    <w:name w:val="Основной текст"/>
    <w:basedOn w:val="CharStyle23"/>
    <w:rPr>
      <w:lang w:val="ru-RU" w:eastAsia="ru-RU" w:bidi="ru-RU"/>
      <w:sz w:val="24"/>
      <w:szCs w:val="24"/>
      <w:w w:val="100"/>
      <w:spacing w:val="0"/>
      <w:color w:val="000000"/>
      <w:position w:val="0"/>
    </w:rPr>
  </w:style>
  <w:style w:type="character" w:customStyle="1" w:styleId="CharStyle29">
    <w:name w:val="Основной текст Exact"/>
    <w:basedOn w:val="CharStyle23"/>
    <w:rPr>
      <w:lang w:val="ru-RU" w:eastAsia="ru-RU" w:bidi="ru-RU"/>
      <w:sz w:val="22"/>
      <w:szCs w:val="22"/>
      <w:w w:val="100"/>
      <w:spacing w:val="6"/>
      <w:color w:val="000000"/>
      <w:position w:val="0"/>
    </w:rPr>
  </w:style>
  <w:style w:type="character" w:customStyle="1" w:styleId="CharStyle30">
    <w:name w:val="Основной текст"/>
    <w:basedOn w:val="CharStyle23"/>
    <w:rPr>
      <w:lang w:val="ru-RU" w:eastAsia="ru-RU" w:bidi="ru-RU"/>
      <w:sz w:val="24"/>
      <w:szCs w:val="24"/>
      <w:w w:val="100"/>
      <w:spacing w:val="0"/>
      <w:color w:val="000000"/>
      <w:position w:val="0"/>
    </w:rPr>
  </w:style>
  <w:style w:type="character" w:customStyle="1" w:styleId="CharStyle31">
    <w:name w:val="Основной текст + Полужирный"/>
    <w:basedOn w:val="CharStyle23"/>
    <w:rPr>
      <w:lang w:val="ru-RU" w:eastAsia="ru-RU" w:bidi="ru-RU"/>
      <w:b/>
      <w:bCs/>
      <w:sz w:val="24"/>
      <w:szCs w:val="24"/>
      <w:w w:val="100"/>
      <w:spacing w:val="0"/>
      <w:color w:val="000000"/>
      <w:position w:val="0"/>
    </w:rPr>
  </w:style>
  <w:style w:type="character" w:customStyle="1" w:styleId="CharStyle33">
    <w:name w:val="Основной текст (5)_"/>
    <w:basedOn w:val="DefaultParagraphFont"/>
    <w:link w:val="Style32"/>
    <w:rPr>
      <w:b w:val="0"/>
      <w:bCs w:val="0"/>
      <w:i/>
      <w:iCs/>
      <w:u w:val="none"/>
      <w:strike w:val="0"/>
      <w:smallCaps w:val="0"/>
      <w:rFonts w:ascii="Times New Roman" w:eastAsia="Times New Roman" w:hAnsi="Times New Roman" w:cs="Times New Roman"/>
    </w:rPr>
  </w:style>
  <w:style w:type="character" w:customStyle="1" w:styleId="CharStyle34">
    <w:name w:val="Основной текст (5)"/>
    <w:basedOn w:val="CharStyle33"/>
    <w:rPr>
      <w:lang w:val="ru-RU" w:eastAsia="ru-RU" w:bidi="ru-RU"/>
      <w:sz w:val="24"/>
      <w:szCs w:val="24"/>
      <w:w w:val="100"/>
      <w:spacing w:val="0"/>
      <w:color w:val="000000"/>
      <w:position w:val="0"/>
    </w:rPr>
  </w:style>
  <w:style w:type="character" w:customStyle="1" w:styleId="CharStyle35">
    <w:name w:val="Основной текст (5)"/>
    <w:basedOn w:val="CharStyle33"/>
    <w:rPr>
      <w:lang w:val="ru-RU" w:eastAsia="ru-RU" w:bidi="ru-RU"/>
      <w:sz w:val="24"/>
      <w:szCs w:val="24"/>
      <w:w w:val="100"/>
      <w:spacing w:val="0"/>
      <w:color w:val="000000"/>
      <w:position w:val="0"/>
    </w:rPr>
  </w:style>
  <w:style w:type="character" w:customStyle="1" w:styleId="CharStyle36">
    <w:name w:val="Основной текст + 8,5 pt,Полужирный"/>
    <w:basedOn w:val="CharStyle23"/>
    <w:rPr>
      <w:lang w:val="ru-RU" w:eastAsia="ru-RU" w:bidi="ru-RU"/>
      <w:b/>
      <w:bCs/>
      <w:sz w:val="17"/>
      <w:szCs w:val="17"/>
      <w:w w:val="100"/>
      <w:spacing w:val="0"/>
      <w:color w:val="000000"/>
      <w:position w:val="0"/>
    </w:rPr>
  </w:style>
  <w:style w:type="character" w:customStyle="1" w:styleId="CharStyle37">
    <w:name w:val="Основной текст + 8,5 pt,Полужирный"/>
    <w:basedOn w:val="CharStyle23"/>
    <w:rPr>
      <w:lang w:val="ru-RU" w:eastAsia="ru-RU" w:bidi="ru-RU"/>
      <w:b/>
      <w:bCs/>
      <w:sz w:val="17"/>
      <w:szCs w:val="17"/>
      <w:w w:val="100"/>
      <w:spacing w:val="0"/>
      <w:color w:val="000000"/>
      <w:position w:val="0"/>
    </w:rPr>
  </w:style>
  <w:style w:type="character" w:customStyle="1" w:styleId="CharStyle38">
    <w:name w:val="Основной текст (2)"/>
    <w:basedOn w:val="CharStyle4"/>
    <w:rPr>
      <w:lang w:val="en-US" w:eastAsia="en-US" w:bidi="en-US"/>
      <w:w w:val="100"/>
      <w:spacing w:val="0"/>
      <w:color w:val="000000"/>
      <w:position w:val="0"/>
    </w:rPr>
  </w:style>
  <w:style w:type="character" w:customStyle="1" w:styleId="CharStyle40">
    <w:name w:val="Заголовок №2_"/>
    <w:basedOn w:val="DefaultParagraphFont"/>
    <w:link w:val="Style39"/>
    <w:rPr>
      <w:lang w:val="en-US" w:eastAsia="en-US" w:bidi="en-US"/>
      <w:b/>
      <w:bCs/>
      <w:i/>
      <w:iCs/>
      <w:u w:val="none"/>
      <w:strike w:val="0"/>
      <w:smallCaps w:val="0"/>
      <w:sz w:val="32"/>
      <w:szCs w:val="32"/>
      <w:rFonts w:ascii="Times New Roman" w:eastAsia="Times New Roman" w:hAnsi="Times New Roman" w:cs="Times New Roman"/>
    </w:rPr>
  </w:style>
  <w:style w:type="character" w:customStyle="1" w:styleId="CharStyle41">
    <w:name w:val="Заголовок №2 + Tahoma,8,5 pt,Не полужирный,Не курсив"/>
    <w:basedOn w:val="CharStyle40"/>
    <w:rPr>
      <w:b/>
      <w:bCs/>
      <w:i/>
      <w:iCs/>
      <w:sz w:val="17"/>
      <w:szCs w:val="17"/>
      <w:rFonts w:ascii="Tahoma" w:eastAsia="Tahoma" w:hAnsi="Tahoma" w:cs="Tahoma"/>
      <w:w w:val="100"/>
      <w:spacing w:val="0"/>
      <w:color w:val="000000"/>
      <w:position w:val="0"/>
    </w:rPr>
  </w:style>
  <w:style w:type="character" w:customStyle="1" w:styleId="CharStyle42">
    <w:name w:val="Заголовок №2"/>
    <w:basedOn w:val="CharStyle40"/>
    <w:rPr>
      <w:u w:val="single"/>
      <w:w w:val="100"/>
      <w:spacing w:val="0"/>
      <w:color w:val="000000"/>
      <w:position w:val="0"/>
    </w:rPr>
  </w:style>
  <w:style w:type="character" w:customStyle="1" w:styleId="CharStyle44">
    <w:name w:val="Основной текст (7) Exact"/>
    <w:basedOn w:val="DefaultParagraphFont"/>
    <w:link w:val="Style43"/>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45">
    <w:name w:val="Основной текст (7) Exact"/>
    <w:basedOn w:val="CharStyle44"/>
    <w:rPr>
      <w:lang w:val="ru-RU" w:eastAsia="ru-RU" w:bidi="ru-RU"/>
      <w:w w:val="100"/>
      <w:color w:val="000000"/>
      <w:position w:val="0"/>
    </w:rPr>
  </w:style>
  <w:style w:type="character" w:customStyle="1" w:styleId="CharStyle47">
    <w:name w:val="Основной текст (6)_"/>
    <w:basedOn w:val="DefaultParagraphFont"/>
    <w:link w:val="Style46"/>
    <w:rPr>
      <w:b w:val="0"/>
      <w:bCs w:val="0"/>
      <w:i w:val="0"/>
      <w:iCs w:val="0"/>
      <w:u w:val="none"/>
      <w:strike w:val="0"/>
      <w:smallCaps w:val="0"/>
      <w:sz w:val="16"/>
      <w:szCs w:val="16"/>
      <w:rFonts w:ascii="Times New Roman" w:eastAsia="Times New Roman" w:hAnsi="Times New Roman" w:cs="Times New Roman"/>
    </w:rPr>
  </w:style>
  <w:style w:type="character" w:customStyle="1" w:styleId="CharStyle48">
    <w:name w:val="Основной текст (6)"/>
    <w:basedOn w:val="CharStyle47"/>
    <w:rPr>
      <w:lang w:val="ru-RU" w:eastAsia="ru-RU" w:bidi="ru-RU"/>
      <w:w w:val="100"/>
      <w:spacing w:val="0"/>
      <w:color w:val="000000"/>
      <w:position w:val="0"/>
    </w:rPr>
  </w:style>
  <w:style w:type="character" w:customStyle="1" w:styleId="CharStyle50">
    <w:name w:val="Заголовок №3_"/>
    <w:basedOn w:val="DefaultParagraphFont"/>
    <w:link w:val="Style49"/>
    <w:rPr>
      <w:b/>
      <w:bCs/>
      <w:i w:val="0"/>
      <w:iCs w:val="0"/>
      <w:u w:val="none"/>
      <w:strike w:val="0"/>
      <w:smallCaps w:val="0"/>
      <w:rFonts w:ascii="Times New Roman" w:eastAsia="Times New Roman" w:hAnsi="Times New Roman" w:cs="Times New Roman"/>
    </w:rPr>
  </w:style>
  <w:style w:type="character" w:customStyle="1" w:styleId="CharStyle51">
    <w:name w:val="Заголовок №3"/>
    <w:basedOn w:val="CharStyle50"/>
    <w:rPr>
      <w:lang w:val="ru-RU" w:eastAsia="ru-RU" w:bidi="ru-RU"/>
      <w:sz w:val="24"/>
      <w:szCs w:val="24"/>
      <w:w w:val="100"/>
      <w:spacing w:val="0"/>
      <w:color w:val="000000"/>
      <w:position w:val="0"/>
    </w:rPr>
  </w:style>
  <w:style w:type="character" w:customStyle="1" w:styleId="CharStyle53">
    <w:name w:val="Основной текст (8)_"/>
    <w:basedOn w:val="DefaultParagraphFont"/>
    <w:link w:val="Style52"/>
    <w:rPr>
      <w:b w:val="0"/>
      <w:bCs w:val="0"/>
      <w:i w:val="0"/>
      <w:iCs w:val="0"/>
      <w:u w:val="none"/>
      <w:strike w:val="0"/>
      <w:smallCaps w:val="0"/>
      <w:sz w:val="23"/>
      <w:szCs w:val="23"/>
      <w:rFonts w:ascii="Times New Roman" w:eastAsia="Times New Roman" w:hAnsi="Times New Roman" w:cs="Times New Roman"/>
    </w:rPr>
  </w:style>
  <w:style w:type="character" w:customStyle="1" w:styleId="CharStyle54">
    <w:name w:val="Основной текст (8)"/>
    <w:basedOn w:val="CharStyle5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480" w:after="6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178"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180" w:after="240" w:line="0" w:lineRule="exact"/>
    </w:pPr>
    <w:rPr>
      <w:b/>
      <w:bCs/>
      <w:i/>
      <w:iCs/>
      <w:u w:val="none"/>
      <w:strike w:val="0"/>
      <w:smallCaps w:val="0"/>
      <w:sz w:val="36"/>
      <w:szCs w:val="36"/>
      <w:rFonts w:ascii="Georgia" w:eastAsia="Georgia" w:hAnsi="Georgia" w:cs="Georgia"/>
      <w:spacing w:val="10"/>
    </w:rPr>
  </w:style>
  <w:style w:type="paragraph" w:customStyle="1" w:styleId="Style22">
    <w:name w:val="Основной текст"/>
    <w:basedOn w:val="Normal"/>
    <w:link w:val="CharStyle23"/>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32">
    <w:name w:val="Основной текст (5)"/>
    <w:basedOn w:val="Normal"/>
    <w:link w:val="CharStyle33"/>
    <w:pPr>
      <w:widowControl w:val="0"/>
      <w:shd w:val="clear" w:color="auto" w:fill="FFFFFF"/>
      <w:jc w:val="both"/>
      <w:spacing w:before="240" w:line="302" w:lineRule="exact"/>
    </w:pPr>
    <w:rPr>
      <w:b w:val="0"/>
      <w:bCs w:val="0"/>
      <w:i/>
      <w:iCs/>
      <w:u w:val="none"/>
      <w:strike w:val="0"/>
      <w:smallCaps w:val="0"/>
      <w:rFonts w:ascii="Times New Roman" w:eastAsia="Times New Roman" w:hAnsi="Times New Roman" w:cs="Times New Roman"/>
    </w:rPr>
  </w:style>
  <w:style w:type="paragraph" w:customStyle="1" w:styleId="Style39">
    <w:name w:val="Заголовок №2"/>
    <w:basedOn w:val="Normal"/>
    <w:link w:val="CharStyle40"/>
    <w:pPr>
      <w:widowControl w:val="0"/>
      <w:shd w:val="clear" w:color="auto" w:fill="FFFFFF"/>
      <w:outlineLvl w:val="1"/>
      <w:spacing w:line="0" w:lineRule="exact"/>
    </w:pPr>
    <w:rPr>
      <w:lang w:val="en-US" w:eastAsia="en-US" w:bidi="en-US"/>
      <w:b/>
      <w:bCs/>
      <w:i/>
      <w:iCs/>
      <w:u w:val="none"/>
      <w:strike w:val="0"/>
      <w:smallCaps w:val="0"/>
      <w:sz w:val="32"/>
      <w:szCs w:val="32"/>
      <w:rFonts w:ascii="Times New Roman" w:eastAsia="Times New Roman" w:hAnsi="Times New Roman" w:cs="Times New Roman"/>
    </w:rPr>
  </w:style>
  <w:style w:type="paragraph" w:customStyle="1" w:styleId="Style43">
    <w:name w:val="Основной текст (7)"/>
    <w:basedOn w:val="Normal"/>
    <w:link w:val="CharStyle44"/>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2"/>
    </w:rPr>
  </w:style>
  <w:style w:type="paragraph" w:customStyle="1" w:styleId="Style46">
    <w:name w:val="Основной текст (6)"/>
    <w:basedOn w:val="Normal"/>
    <w:link w:val="CharStyle47"/>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49">
    <w:name w:val="Заголовок №3"/>
    <w:basedOn w:val="Normal"/>
    <w:link w:val="CharStyle50"/>
    <w:pPr>
      <w:widowControl w:val="0"/>
      <w:shd w:val="clear" w:color="auto" w:fill="FFFFFF"/>
      <w:jc w:val="right"/>
      <w:outlineLvl w:val="2"/>
      <w:spacing w:line="0" w:lineRule="exact"/>
    </w:pPr>
    <w:rPr>
      <w:b/>
      <w:bCs/>
      <w:i w:val="0"/>
      <w:iCs w:val="0"/>
      <w:u w:val="none"/>
      <w:strike w:val="0"/>
      <w:smallCaps w:val="0"/>
      <w:rFonts w:ascii="Times New Roman" w:eastAsia="Times New Roman" w:hAnsi="Times New Roman" w:cs="Times New Roman"/>
    </w:rPr>
  </w:style>
  <w:style w:type="paragraph" w:customStyle="1" w:styleId="Style52">
    <w:name w:val="Основной текст (8)"/>
    <w:basedOn w:val="Normal"/>
    <w:link w:val="CharStyle53"/>
    <w:pPr>
      <w:widowControl w:val="0"/>
      <w:shd w:val="clear" w:color="auto" w:fill="FFFFFF"/>
      <w:jc w:val="center"/>
      <w:spacing w:after="36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