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widowControl w:val="0"/>
        <w:rPr>
          <w:sz w:val="2"/>
          <w:szCs w:val="2"/>
        </w:rPr>
      </w:pPr>
    </w:p>
    <w:p>
      <w:pPr>
        <w:pStyle w:val="Style6"/>
        <w:widowControl w:val="0"/>
        <w:keepNext w:val="0"/>
        <w:keepLines w:val="0"/>
        <w:shd w:val="clear" w:color="auto" w:fill="auto"/>
        <w:bidi w:val="0"/>
        <w:spacing w:before="0" w:after="188"/>
        <w:ind w:left="0" w:right="140" w:firstLine="0"/>
      </w:pPr>
      <w:r>
        <w:rPr>
          <w:rStyle w:val="CharStyle8"/>
          <w:b/>
          <w:bCs/>
        </w:rPr>
        <w:t>ФЕДЕРАЛЬНАЯ АНТИМОНОПОЛЬНАЯ СЛУЖБА</w:t>
      </w:r>
    </w:p>
    <w:p>
      <w:pPr>
        <w:pStyle w:val="Style6"/>
        <w:widowControl w:val="0"/>
        <w:keepNext w:val="0"/>
        <w:keepLines w:val="0"/>
        <w:shd w:val="clear" w:color="auto" w:fill="auto"/>
        <w:bidi w:val="0"/>
        <w:spacing w:before="0" w:after="192" w:line="230" w:lineRule="exact"/>
        <w:ind w:left="0" w:right="140" w:firstLine="0"/>
      </w:pPr>
      <w:r>
        <w:rPr>
          <w:rStyle w:val="CharStyle8"/>
          <w:b/>
          <w:bCs/>
        </w:rPr>
        <w:t>УПРАВЛЕ</w:t>
      </w:r>
      <w:r>
        <w:rPr>
          <w:rStyle w:val="CharStyle9"/>
          <w:b/>
          <w:bCs/>
        </w:rPr>
        <w:t>НИЕ</w:t>
      </w:r>
      <w:r>
        <w:rPr>
          <w:rStyle w:val="CharStyle8"/>
          <w:b/>
          <w:bCs/>
        </w:rPr>
        <w:t xml:space="preserve"> Федеральной антимонопольной службы по Нижегородской области</w:t>
      </w:r>
    </w:p>
    <w:p>
      <w:pPr>
        <w:pStyle w:val="Style10"/>
        <w:widowControl w:val="0"/>
        <w:keepNext w:val="0"/>
        <w:keepLines w:val="0"/>
        <w:shd w:val="clear" w:color="auto" w:fill="auto"/>
        <w:bidi w:val="0"/>
        <w:jc w:val="left"/>
        <w:spacing w:before="0" w:after="169"/>
        <w:ind w:left="300" w:right="660" w:firstLine="1140"/>
      </w:pPr>
      <w:r>
        <w:rPr>
          <w:rStyle w:val="CharStyle12"/>
        </w:rPr>
        <w:t xml:space="preserve">пл. Горького, 6 г. Нижний Новгород, 603000 тел. (831) 431 -73-73, (831) 431-73-83 </w:t>
      </w:r>
      <w:r>
        <w:rPr>
          <w:rStyle w:val="CharStyle13"/>
        </w:rPr>
        <w:t xml:space="preserve">e-mail: </w:t>
      </w:r>
      <w:r>
        <w:fldChar w:fldCharType="begin"/>
      </w:r>
      <w:r>
        <w:rPr>
          <w:rStyle w:val="CharStyle13"/>
        </w:rPr>
        <w:instrText> HYPERLINK "mailto:to52@fas.gov.ru" </w:instrText>
      </w:r>
      <w:r>
        <w:fldChar w:fldCharType="separate"/>
      </w:r>
      <w:r>
        <w:rPr>
          <w:rStyle w:val="Hyperlink"/>
        </w:rPr>
        <w:t>to52@fas.gov.ru</w:t>
      </w:r>
      <w:r>
        <w:fldChar w:fldCharType="end"/>
      </w:r>
    </w:p>
    <w:p>
      <w:pPr>
        <w:pStyle w:val="Style14"/>
        <w:tabs>
          <w:tab w:leader="none" w:pos="2259" w:val="right"/>
          <w:tab w:leader="none" w:pos="2610" w:val="left"/>
        </w:tabs>
        <w:widowControl w:val="0"/>
        <w:keepNext/>
        <w:keepLines/>
        <w:shd w:val="clear" w:color="auto" w:fill="auto"/>
        <w:bidi w:val="0"/>
        <w:spacing w:before="0" w:after="240" w:line="230" w:lineRule="exact"/>
        <w:ind w:left="440" w:right="0" w:firstLine="0"/>
      </w:pPr>
      <w:r>
        <w:fldChar w:fldCharType="begin"/>
      </w:r>
      <w:r>
        <w:rPr>
          <w:color w:val="000000"/>
        </w:rPr>
        <w:instrText> HYPERLINK "file://f207ca94-a13c-4ba0-b72d-f018c9eed8f1/" </w:instrText>
      </w:r>
      <w:r>
        <w:fldChar w:fldCharType="separate"/>
      </w:r>
      <w:bookmarkStart w:id="0" w:name="bookmark0"/>
      <w:r>
        <w:rPr>
          <w:rStyle w:val="Hyperlink"/>
          <w:lang w:val="ru-RU" w:eastAsia="ru-RU" w:bidi="ru-RU"/>
          <w:w w:val="100"/>
          <w:position w:val="0"/>
        </w:rPr>
        <w:t>18.02.2021</w:t>
      </w:r>
      <w:r>
        <w:fldChar w:fldCharType="end"/>
      </w:r>
      <w:r>
        <w:rPr>
          <w:lang w:val="ru-RU" w:eastAsia="ru-RU" w:bidi="ru-RU"/>
          <w:w w:val="100"/>
          <w:color w:val="000000"/>
          <w:position w:val="0"/>
        </w:rPr>
        <w:tab/>
        <w:t>№</w:t>
        <w:tab/>
        <w:t>АБ/2716/21</w:t>
      </w:r>
      <w:bookmarkEnd w:id="0"/>
    </w:p>
    <w:p>
      <w:pPr>
        <w:pStyle w:val="Style10"/>
        <w:widowControl w:val="0"/>
        <w:keepNext w:val="0"/>
        <w:keepLines w:val="0"/>
        <w:shd w:val="clear" w:color="auto" w:fill="auto"/>
        <w:bidi w:val="0"/>
        <w:jc w:val="both"/>
        <w:spacing w:before="0" w:after="573" w:line="180" w:lineRule="exact"/>
        <w:ind w:left="60" w:right="0" w:firstLine="0"/>
      </w:pPr>
      <w:r>
        <w:rPr>
          <w:rStyle w:val="CharStyle12"/>
        </w:rPr>
        <w:t>На №</w:t>
      </w:r>
    </w:p>
    <w:p>
      <w:pPr>
        <w:pStyle w:val="Style16"/>
        <w:widowControl w:val="0"/>
        <w:keepNext w:val="0"/>
        <w:keepLines w:val="0"/>
        <w:shd w:val="clear" w:color="auto" w:fill="auto"/>
        <w:bidi w:val="0"/>
        <w:spacing w:before="0" w:after="0"/>
        <w:ind w:left="60" w:right="0" w:firstLine="0"/>
      </w:pPr>
      <w:r>
        <w:rPr>
          <w:lang w:val="ru-RU" w:eastAsia="ru-RU" w:bidi="ru-RU"/>
          <w:w w:val="100"/>
          <w:spacing w:val="0"/>
          <w:color w:val="000000"/>
          <w:position w:val="0"/>
        </w:rPr>
        <w:t>Решение по делу 052/06/64-255/2021 (07/32-РК)</w:t>
      </w:r>
    </w:p>
    <w:p>
      <w:pPr>
        <w:pStyle w:val="Style18"/>
        <w:widowControl w:val="0"/>
        <w:keepNext w:val="0"/>
        <w:keepLines w:val="0"/>
        <w:shd w:val="clear" w:color="auto" w:fill="auto"/>
        <w:bidi w:val="0"/>
        <w:jc w:val="left"/>
        <w:spacing w:before="0" w:after="0"/>
        <w:ind w:left="20" w:right="980" w:firstLine="0"/>
      </w:pPr>
      <w:r>
        <w:rPr>
          <w:lang w:val="ru-RU" w:eastAsia="ru-RU" w:bidi="ru-RU"/>
          <w:w w:val="100"/>
          <w:spacing w:val="0"/>
          <w:color w:val="000000"/>
          <w:position w:val="0"/>
        </w:rPr>
        <w:t>Общество с ограниченной ответственностью «Данделион»</w:t>
      </w:r>
    </w:p>
    <w:p>
      <w:pPr>
        <w:pStyle w:val="Style18"/>
        <w:widowControl w:val="0"/>
        <w:keepNext w:val="0"/>
        <w:keepLines w:val="0"/>
        <w:shd w:val="clear" w:color="auto" w:fill="auto"/>
        <w:bidi w:val="0"/>
        <w:jc w:val="left"/>
        <w:spacing w:before="0" w:after="240" w:line="322" w:lineRule="exact"/>
        <w:ind w:left="20" w:right="0" w:firstLine="0"/>
      </w:pPr>
      <w:r>
        <w:rPr>
          <w:lang w:val="ru-RU" w:eastAsia="ru-RU" w:bidi="ru-RU"/>
          <w:w w:val="100"/>
          <w:spacing w:val="0"/>
          <w:color w:val="000000"/>
          <w:position w:val="0"/>
        </w:rPr>
        <w:t xml:space="preserve">655017, Республика Хакасия, г.Абакан, ул. Пушкина 213Н, оф.1, </w:t>
      </w:r>
      <w:r>
        <w:fldChar w:fldCharType="begin"/>
      </w:r>
      <w:r>
        <w:rPr>
          <w:color w:val="000000"/>
        </w:rPr>
        <w:instrText> HYPERLINK "mailto:dandelion-2015@yandex.ru" </w:instrText>
      </w:r>
      <w:r>
        <w:fldChar w:fldCharType="separate"/>
      </w:r>
      <w:r>
        <w:rPr>
          <w:rStyle w:val="Hyperlink"/>
          <w:lang w:val="en-US" w:eastAsia="en-US" w:bidi="en-US"/>
          <w:w w:val="100"/>
          <w:spacing w:val="0"/>
          <w:position w:val="0"/>
        </w:rPr>
        <w:t>dandelion-2015@yandex.ru</w:t>
      </w:r>
      <w:r>
        <w:fldChar w:fldCharType="end"/>
      </w:r>
    </w:p>
    <w:p>
      <w:pPr>
        <w:pStyle w:val="Style18"/>
        <w:widowControl w:val="0"/>
        <w:keepNext w:val="0"/>
        <w:keepLines w:val="0"/>
        <w:shd w:val="clear" w:color="auto" w:fill="auto"/>
        <w:bidi w:val="0"/>
        <w:jc w:val="left"/>
        <w:spacing w:before="0" w:after="240" w:line="322" w:lineRule="exact"/>
        <w:ind w:left="20" w:right="0" w:firstLine="0"/>
      </w:pPr>
      <w:r>
        <w:rPr>
          <w:lang w:val="ru-RU" w:eastAsia="ru-RU" w:bidi="ru-RU"/>
          <w:w w:val="100"/>
          <w:spacing w:val="0"/>
          <w:color w:val="000000"/>
          <w:position w:val="0"/>
        </w:rPr>
        <w:t xml:space="preserve">АО Сбербанк-АСТ 119435, город Москва, Большой Саввинский переулок, д. 12, стр. 9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r>
        <w:rPr>
          <w:lang w:val="en-US" w:eastAsia="en-US" w:bidi="en-US"/>
          <w:w w:val="100"/>
          <w:spacing w:val="0"/>
          <w:color w:val="000000"/>
          <w:position w:val="0"/>
        </w:rPr>
        <w:t xml:space="preserve">, </w:t>
      </w:r>
      <w:r>
        <w:fldChar w:fldCharType="begin"/>
      </w:r>
      <w:r>
        <w:rPr>
          <w:color w:val="000000"/>
        </w:rPr>
        <w:instrText> HYPERLINK "mailto:info@sberbank-ast.ru" </w:instrText>
      </w:r>
      <w:r>
        <w:fldChar w:fldCharType="separate"/>
      </w:r>
      <w:r>
        <w:rPr>
          <w:rStyle w:val="Hyperlink"/>
          <w:lang w:val="en-US" w:eastAsia="en-US" w:bidi="en-US"/>
          <w:w w:val="100"/>
          <w:spacing w:val="0"/>
          <w:position w:val="0"/>
        </w:rPr>
        <w:t>info@sberbank-ast.ru</w:t>
      </w:r>
      <w:r>
        <w:fldChar w:fldCharType="end"/>
      </w:r>
    </w:p>
    <w:p>
      <w:pPr>
        <w:pStyle w:val="Style18"/>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ГОСУДАРСТВЕННОЕ БЮДЖЕТНОЕ УЧРЕЖДЕНИЕ ЗДРАВООХРАНЕНИЯ НИЖЕГОРОДСКОЙ ОБЛАСТИ "БАЛАХНИНСКАЯ ЦЕНТРАЛЬНАЯ РАЙОННАЯ БОЛЬНИЦА"</w:t>
      </w:r>
    </w:p>
    <w:p>
      <w:pPr>
        <w:pStyle w:val="Style18"/>
        <w:widowControl w:val="0"/>
        <w:keepNext w:val="0"/>
        <w:keepLines w:val="0"/>
        <w:shd w:val="clear" w:color="auto" w:fill="auto"/>
        <w:bidi w:val="0"/>
        <w:jc w:val="left"/>
        <w:spacing w:before="0" w:after="0" w:line="322" w:lineRule="exact"/>
        <w:ind w:left="20" w:right="460" w:firstLine="0"/>
        <w:sectPr>
          <w:footnotePr>
            <w:pos w:val="pageBottom"/>
            <w:numFmt w:val="decimal"/>
            <w:numRestart w:val="continuous"/>
          </w:footnotePr>
          <w:type w:val="continuous"/>
          <w:pgSz w:w="11906" w:h="16838"/>
          <w:pgMar w:top="161" w:left="877" w:right="939" w:bottom="910" w:header="0" w:footer="3" w:gutter="0"/>
          <w:rtlGutter w:val="0"/>
          <w:cols w:num="2" w:space="720" w:equalWidth="0">
            <w:col w:w="3970" w:space="1296"/>
            <w:col w:w="4824"/>
          </w:cols>
          <w:noEndnote/>
          <w:docGrid w:linePitch="360"/>
        </w:sectPr>
      </w:pPr>
      <w:r>
        <w:rPr>
          <w:lang w:val="ru-RU" w:eastAsia="ru-RU" w:bidi="ru-RU"/>
          <w:w w:val="100"/>
          <w:spacing w:val="0"/>
          <w:color w:val="000000"/>
          <w:position w:val="0"/>
        </w:rPr>
        <w:t xml:space="preserve">606408, Нижегородская область, Балахнинский район, город Балахна, Олимпийская улица, 1 </w:t>
      </w:r>
      <w:r>
        <w:fldChar w:fldCharType="begin"/>
      </w:r>
      <w:r>
        <w:rPr>
          <w:color w:val="000000"/>
        </w:rPr>
        <w:instrText> HYPERLINK "mailto:pravd_crb@mail.ru" </w:instrText>
      </w:r>
      <w:r>
        <w:fldChar w:fldCharType="separate"/>
      </w:r>
      <w:r>
        <w:rPr>
          <w:rStyle w:val="Hyperlink"/>
          <w:lang w:val="en-US" w:eastAsia="en-US" w:bidi="en-US"/>
          <w:w w:val="100"/>
          <w:spacing w:val="0"/>
          <w:position w:val="0"/>
        </w:rPr>
        <w:t>pravd_crb@mail.ru</w:t>
      </w:r>
      <w:r>
        <w:fldChar w:fldCharType="end"/>
      </w: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0"/>
        <w:widowControl w:val="0"/>
        <w:keepNext w:val="0"/>
        <w:keepLines w:val="0"/>
        <w:shd w:val="clear" w:color="auto" w:fill="auto"/>
        <w:bidi w:val="0"/>
        <w:spacing w:before="0" w:after="0"/>
        <w:ind w:left="0" w:right="0" w:firstLine="0"/>
        <w:sectPr>
          <w:type w:val="continuous"/>
          <w:pgSz w:w="11906" w:h="16838"/>
          <w:pgMar w:top="176" w:left="4261" w:right="3954" w:bottom="925" w:header="0" w:footer="3" w:gutter="0"/>
          <w:rtlGutter w:val="0"/>
          <w:cols w:space="720"/>
          <w:noEndnote/>
          <w:docGrid w:linePitch="360"/>
        </w:sectPr>
      </w:pPr>
      <w:r>
        <w:rPr>
          <w:lang w:val="ru-RU" w:eastAsia="ru-RU" w:bidi="ru-RU"/>
          <w:w w:val="100"/>
          <w:spacing w:val="0"/>
          <w:color w:val="000000"/>
          <w:position w:val="0"/>
        </w:rPr>
        <w:t>РЕШЕНИЕ №052/06/64-255/2021 (07/32-РК)</w:t>
      </w:r>
    </w:p>
    <w:p>
      <w:pPr>
        <w:widowControl w:val="0"/>
        <w:spacing w:line="43"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6"/>
        <w:framePr w:h="221" w:vSpace="331" w:wrap="around" w:hAnchor="margin" w:x="30" w:y="8564"/>
        <w:widowControl w:val="0"/>
        <w:keepNext w:val="0"/>
        <w:keepLines w:val="0"/>
        <w:shd w:val="clear" w:color="auto" w:fill="auto"/>
        <w:bidi w:val="0"/>
        <w:jc w:val="left"/>
        <w:spacing w:before="0" w:after="0" w:line="210" w:lineRule="exact"/>
        <w:ind w:left="0" w:right="0" w:firstLine="0"/>
      </w:pPr>
      <w:r>
        <w:rPr>
          <w:rStyle w:val="CharStyle22"/>
          <w:spacing w:val="0"/>
        </w:rPr>
        <w:t>16 февраля 2021 года</w:t>
      </w:r>
    </w:p>
    <w:p>
      <w:pPr>
        <w:pStyle w:val="Style16"/>
        <w:widowControl w:val="0"/>
        <w:keepNext w:val="0"/>
        <w:keepLines w:val="0"/>
        <w:shd w:val="clear" w:color="auto" w:fill="auto"/>
        <w:bidi w:val="0"/>
        <w:jc w:val="right"/>
        <w:spacing w:before="0" w:after="198" w:line="220" w:lineRule="exact"/>
        <w:ind w:left="0" w:right="20" w:firstLine="0"/>
      </w:pPr>
      <w:r>
        <w:rPr>
          <w:lang w:val="ru-RU" w:eastAsia="ru-RU" w:bidi="ru-RU"/>
          <w:w w:val="100"/>
          <w:spacing w:val="0"/>
          <w:color w:val="000000"/>
          <w:position w:val="0"/>
        </w:rPr>
        <w:t>город Нижний Новгород</w:t>
      </w:r>
    </w:p>
    <w:p>
      <w:pPr>
        <w:pStyle w:val="Style16"/>
        <w:numPr>
          <w:ilvl w:val="0"/>
          <w:numId w:val="1"/>
        </w:numPr>
        <w:framePr w:w="1723" w:h="570" w:wrap="around" w:vAnchor="text" w:hAnchor="margin" w:x="103" w:y="673"/>
        <w:widowControl w:val="0"/>
        <w:keepNext w:val="0"/>
        <w:keepLines w:val="0"/>
        <w:shd w:val="clear" w:color="auto" w:fill="auto"/>
        <w:bidi w:val="0"/>
        <w:jc w:val="left"/>
        <w:spacing w:before="0" w:after="128" w:line="210" w:lineRule="exact"/>
        <w:ind w:left="60" w:right="0" w:firstLine="0"/>
      </w:pPr>
      <w:r>
        <w:rPr>
          <w:rStyle w:val="CharStyle22"/>
          <w:spacing w:val="0"/>
        </w:rPr>
        <w:t xml:space="preserve"> Барышев А.А.</w:t>
      </w:r>
    </w:p>
    <w:p>
      <w:pPr>
        <w:pStyle w:val="Style16"/>
        <w:numPr>
          <w:ilvl w:val="0"/>
          <w:numId w:val="1"/>
        </w:numPr>
        <w:framePr w:w="1723" w:h="570" w:wrap="around" w:vAnchor="text" w:hAnchor="margin" w:x="103" w:y="673"/>
        <w:widowControl w:val="0"/>
        <w:keepNext w:val="0"/>
        <w:keepLines w:val="0"/>
        <w:shd w:val="clear" w:color="auto" w:fill="auto"/>
        <w:bidi w:val="0"/>
        <w:jc w:val="left"/>
        <w:spacing w:before="0" w:after="0" w:line="210" w:lineRule="exact"/>
        <w:ind w:left="60" w:right="0" w:firstLine="0"/>
      </w:pPr>
      <w:r>
        <w:rPr>
          <w:rStyle w:val="CharStyle22"/>
          <w:spacing w:val="0"/>
        </w:rPr>
        <w:t xml:space="preserve"> Кечин РВ.</w:t>
      </w:r>
    </w:p>
    <w:p>
      <w:pPr>
        <w:pStyle w:val="Style16"/>
        <w:widowControl w:val="0"/>
        <w:keepNext w:val="0"/>
        <w:keepLines w:val="0"/>
        <w:shd w:val="clear" w:color="auto" w:fill="auto"/>
        <w:bidi w:val="0"/>
        <w:jc w:val="left"/>
        <w:spacing w:before="0" w:after="111" w:line="283" w:lineRule="exact"/>
        <w:ind w:left="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 составе:</w:t>
      </w:r>
    </w:p>
    <w:p>
      <w:pPr>
        <w:pStyle w:val="Style16"/>
        <w:numPr>
          <w:ilvl w:val="0"/>
          <w:numId w:val="3"/>
        </w:numPr>
        <w:widowControl w:val="0"/>
        <w:keepNext w:val="0"/>
        <w:keepLines w:val="0"/>
        <w:shd w:val="clear" w:color="auto" w:fill="auto"/>
        <w:bidi w:val="0"/>
        <w:spacing w:before="0" w:after="75" w:line="220" w:lineRule="exact"/>
        <w:ind w:left="0" w:right="0" w:firstLine="0"/>
      </w:pPr>
      <w:r>
        <w:rPr>
          <w:lang w:val="ru-RU" w:eastAsia="ru-RU" w:bidi="ru-RU"/>
          <w:w w:val="100"/>
          <w:spacing w:val="0"/>
          <w:color w:val="000000"/>
          <w:position w:val="0"/>
        </w:rPr>
        <w:t xml:space="preserve"> председатель комиссии, заместитель руководителя управления,</w:t>
      </w:r>
    </w:p>
    <w:p>
      <w:pPr>
        <w:pStyle w:val="Style16"/>
        <w:framePr w:h="216" w:hSpace="795" w:vSpace="331" w:wrap="around" w:vAnchor="text" w:hAnchor="margin" w:x="103" w:y="548"/>
        <w:widowControl w:val="0"/>
        <w:keepNext w:val="0"/>
        <w:keepLines w:val="0"/>
        <w:shd w:val="clear" w:color="auto" w:fill="auto"/>
        <w:bidi w:val="0"/>
        <w:jc w:val="left"/>
        <w:spacing w:before="0" w:after="0" w:line="210" w:lineRule="exact"/>
        <w:ind w:left="60" w:right="0" w:firstLine="0"/>
      </w:pPr>
      <w:r>
        <w:rPr>
          <w:rStyle w:val="CharStyle22"/>
          <w:spacing w:val="0"/>
        </w:rPr>
        <w:t>- Лазарева Е.А</w:t>
      </w:r>
    </w:p>
    <w:p>
      <w:pPr>
        <w:pStyle w:val="Style16"/>
        <w:numPr>
          <w:ilvl w:val="0"/>
          <w:numId w:val="3"/>
        </w:numPr>
        <w:widowControl w:val="0"/>
        <w:keepNext w:val="0"/>
        <w:keepLines w:val="0"/>
        <w:shd w:val="clear" w:color="auto" w:fill="auto"/>
        <w:bidi w:val="0"/>
        <w:jc w:val="center"/>
        <w:spacing w:before="0" w:after="0"/>
        <w:ind w:left="0" w:right="0" w:firstLine="0"/>
      </w:pPr>
      <w:r>
        <w:rPr>
          <w:lang w:val="ru-RU" w:eastAsia="ru-RU" w:bidi="ru-RU"/>
          <w:w w:val="100"/>
          <w:spacing w:val="0"/>
          <w:color w:val="000000"/>
          <w:position w:val="0"/>
        </w:rPr>
        <w:t xml:space="preserve"> член комиссии, старший государственный инспектор отдела контроля государственных и муниципальных закупок,</w:t>
      </w:r>
    </w:p>
    <w:p>
      <w:pPr>
        <w:pStyle w:val="Style16"/>
        <w:numPr>
          <w:ilvl w:val="0"/>
          <w:numId w:val="3"/>
        </w:numPr>
        <w:widowControl w:val="0"/>
        <w:keepNext w:val="0"/>
        <w:keepLines w:val="0"/>
        <w:shd w:val="clear" w:color="auto" w:fill="auto"/>
        <w:bidi w:val="0"/>
        <w:jc w:val="right"/>
        <w:spacing w:before="0" w:after="0"/>
        <w:ind w:left="0" w:right="20" w:firstLine="0"/>
      </w:pPr>
      <w:r>
        <w:rPr>
          <w:lang w:val="ru-RU" w:eastAsia="ru-RU" w:bidi="ru-RU"/>
          <w:w w:val="100"/>
          <w:spacing w:val="0"/>
          <w:color w:val="000000"/>
          <w:position w:val="0"/>
        </w:rPr>
        <w:t xml:space="preserve"> член комиссии, главный специалист-эксперт отдела контроля государственных и муниципальных закупок,</w:t>
      </w:r>
    </w:p>
    <w:p>
      <w:pPr>
        <w:pStyle w:val="Style16"/>
        <w:widowControl w:val="0"/>
        <w:keepNext w:val="0"/>
        <w:keepLines w:val="0"/>
        <w:shd w:val="clear" w:color="auto" w:fill="auto"/>
        <w:bidi w:val="0"/>
        <w:spacing w:before="0" w:after="0"/>
        <w:ind w:left="0" w:right="20" w:firstLine="0"/>
      </w:pPr>
      <w:r>
        <w:rPr>
          <w:lang w:val="ru-RU" w:eastAsia="ru-RU" w:bidi="ru-RU"/>
          <w:w w:val="100"/>
          <w:spacing w:val="0"/>
          <w:color w:val="000000"/>
          <w:position w:val="0"/>
        </w:rPr>
        <w:t>рассмотрев жалобу общества с ограниченной ответственностью «Данделион» (далее также — ООО «Данделион», заявитель) о нарушении ГБУЗ НО "Балахинская центральная районная больница" (далее также — заказчик) требований законодательства Российской Федерации о контрактной системе при проведении электронного аукциона по объекту закупки: «Оказание услуг по проведению санитарно - противоэпидемических (профилактических) мероприятий (дезинсекция, дератизация) для нужд ГБУЗ НО "Балахнинская ЦРБ"», номер извещения 0332300184721000006,</w:t>
      </w:r>
    </w:p>
    <w:p>
      <w:pPr>
        <w:pStyle w:val="Style20"/>
        <w:widowControl w:val="0"/>
        <w:keepNext w:val="0"/>
        <w:keepLines w:val="0"/>
        <w:shd w:val="clear" w:color="auto" w:fill="auto"/>
        <w:bidi w:val="0"/>
        <w:spacing w:before="0" w:after="180" w:line="274" w:lineRule="exact"/>
        <w:ind w:left="0" w:right="0" w:firstLine="0"/>
      </w:pPr>
      <w:r>
        <w:rPr>
          <w:rStyle w:val="CharStyle23"/>
          <w:b/>
          <w:bCs/>
        </w:rPr>
        <w:t>установила:</w:t>
      </w:r>
    </w:p>
    <w:p>
      <w:pPr>
        <w:pStyle w:val="Style16"/>
        <w:widowControl w:val="0"/>
        <w:keepNext w:val="0"/>
        <w:keepLines w:val="0"/>
        <w:shd w:val="clear" w:color="auto" w:fill="auto"/>
        <w:bidi w:val="0"/>
        <w:jc w:val="right"/>
        <w:spacing w:before="0" w:after="365"/>
        <w:ind w:left="0" w:right="20" w:firstLine="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требований законодательства Российской Федерации о</w:t>
      </w:r>
    </w:p>
    <w:p>
      <w:pPr>
        <w:pStyle w:val="Style24"/>
        <w:widowControl w:val="0"/>
        <w:keepNext w:val="0"/>
        <w:keepLines w:val="0"/>
        <w:shd w:val="clear" w:color="auto" w:fill="auto"/>
        <w:bidi w:val="0"/>
        <w:jc w:val="left"/>
        <w:spacing w:before="0" w:after="0" w:line="240" w:lineRule="auto"/>
        <w:ind w:left="0" w:right="0" w:firstLine="0"/>
      </w:pPr>
      <w:r>
        <w:rPr>
          <w:w w:val="100"/>
          <w:spacing w:val="0"/>
          <w:color w:val="000000"/>
          <w:position w:val="0"/>
        </w:rPr>
        <w:t>001634250411</w:t>
      </w:r>
      <w:r>
        <w:br w:type="page"/>
      </w:r>
    </w:p>
    <w:p>
      <w:pPr>
        <w:pStyle w:val="Style16"/>
        <w:widowControl w:val="0"/>
        <w:keepNext w:val="0"/>
        <w:keepLines w:val="0"/>
        <w:shd w:val="clear" w:color="auto" w:fill="auto"/>
        <w:bidi w:val="0"/>
        <w:spacing w:before="0" w:after="60"/>
        <w:ind w:left="20" w:right="20" w:firstLine="0"/>
      </w:pPr>
      <w:r>
        <w:rPr>
          <w:lang w:val="ru-RU" w:eastAsia="ru-RU" w:bidi="ru-RU"/>
          <w:w w:val="100"/>
          <w:spacing w:val="0"/>
          <w:color w:val="000000"/>
          <w:position w:val="0"/>
        </w:rPr>
        <w:t>контрактной системе при проведении электронного аукциона по объекту закупки: «Оказание услуг по проведению санитарно - противоэпидемических (профилактических) мероприятий (дезинсекция, дератизация) для нужд ГБУЗ НО "Балахнинская ЦРБ"», номер извещения 0332300184721000006 (далее также - электронный аукцион).</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По мнению заявителя документация закупки противоречит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 в сфере закупок).</w:t>
      </w:r>
    </w:p>
    <w:p>
      <w:pPr>
        <w:pStyle w:val="Style16"/>
        <w:widowControl w:val="0"/>
        <w:keepNext w:val="0"/>
        <w:keepLines w:val="0"/>
        <w:shd w:val="clear" w:color="auto" w:fill="auto"/>
        <w:bidi w:val="0"/>
        <w:spacing w:before="0" w:after="64" w:line="278" w:lineRule="exact"/>
        <w:ind w:left="20" w:right="20" w:firstLine="560"/>
      </w:pPr>
      <w:r>
        <w:rPr>
          <w:lang w:val="ru-RU" w:eastAsia="ru-RU" w:bidi="ru-RU"/>
          <w:w w:val="100"/>
          <w:spacing w:val="0"/>
          <w:color w:val="000000"/>
          <w:position w:val="0"/>
        </w:rPr>
        <w:t>Представители заявителя на заседании комиссии Нижегородского УФАС России отсутствовали. Информация о надлежащем уведомлении в материалах дела имеется.</w:t>
      </w:r>
    </w:p>
    <w:p>
      <w:pPr>
        <w:pStyle w:val="Style16"/>
        <w:widowControl w:val="0"/>
        <w:keepNext w:val="0"/>
        <w:keepLines w:val="0"/>
        <w:shd w:val="clear" w:color="auto" w:fill="auto"/>
        <w:bidi w:val="0"/>
        <w:spacing w:before="0" w:after="56"/>
        <w:ind w:left="20" w:right="20" w:firstLine="720"/>
      </w:pPr>
      <w:r>
        <w:rPr>
          <w:lang w:val="ru-RU" w:eastAsia="ru-RU" w:bidi="ru-RU"/>
          <w:w w:val="100"/>
          <w:spacing w:val="0"/>
          <w:color w:val="000000"/>
          <w:position w:val="0"/>
        </w:rPr>
        <w:t>От заказчика в адрес комиссии Нижегородского УФАС России поступило ходатайство о рассмотрении дела в отсутствии представителей ГБУЗ НО «Балахнинская центральная районная больница».</w:t>
      </w:r>
    </w:p>
    <w:p>
      <w:pPr>
        <w:pStyle w:val="Style16"/>
        <w:widowControl w:val="0"/>
        <w:keepNext w:val="0"/>
        <w:keepLines w:val="0"/>
        <w:shd w:val="clear" w:color="auto" w:fill="auto"/>
        <w:bidi w:val="0"/>
        <w:spacing w:before="0" w:after="64" w:line="278" w:lineRule="exact"/>
        <w:ind w:left="20" w:right="20" w:firstLine="560"/>
      </w:pPr>
      <w:r>
        <w:rPr>
          <w:lang w:val="ru-RU" w:eastAsia="ru-RU" w:bidi="ru-RU"/>
          <w:w w:val="100"/>
          <w:spacing w:val="0"/>
          <w:color w:val="000000"/>
          <w:position w:val="0"/>
        </w:rPr>
        <w:t>Согласно письменным пояснениям по существу жалобы заказчик с доводами, изложенными в жалобе заявителя, не согласился, факт нарушений положений Закона о контрактной системе не признал, считает жалобу заявителя необоснованной, а требования, изложенные в ней, - не подлежащими удовлетворению.</w:t>
      </w:r>
    </w:p>
    <w:p>
      <w:pPr>
        <w:pStyle w:val="Style16"/>
        <w:widowControl w:val="0"/>
        <w:keepNext w:val="0"/>
        <w:keepLines w:val="0"/>
        <w:shd w:val="clear" w:color="auto" w:fill="auto"/>
        <w:bidi w:val="0"/>
        <w:spacing w:before="0" w:after="60"/>
        <w:ind w:left="20" w:right="20" w:firstLine="5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заслушав доводы лиц, участвующих в рассмотрении жалобы, исследовав имеющиеся в деле материалы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её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утверждённого приказом ФАС России от 19.11.2014 №727/14, пришла к следующим выводам.</w:t>
      </w:r>
    </w:p>
    <w:p>
      <w:pPr>
        <w:pStyle w:val="Style16"/>
        <w:numPr>
          <w:ilvl w:val="0"/>
          <w:numId w:val="5"/>
        </w:numPr>
        <w:widowControl w:val="0"/>
        <w:keepNext w:val="0"/>
        <w:keepLines w:val="0"/>
        <w:shd w:val="clear" w:color="auto" w:fill="auto"/>
        <w:bidi w:val="0"/>
        <w:spacing w:before="0" w:after="60"/>
        <w:ind w:left="20" w:right="20" w:firstLine="560"/>
      </w:pPr>
      <w:r>
        <w:rPr>
          <w:lang w:val="ru-RU" w:eastAsia="ru-RU" w:bidi="ru-RU"/>
          <w:w w:val="100"/>
          <w:spacing w:val="0"/>
          <w:color w:val="000000"/>
          <w:position w:val="0"/>
        </w:rPr>
        <w:t xml:space="preserve"> 03.02.2021 в единой информационной системе и на сайте электронной площадки АО «Сбербанк-АСТ» размещены извещение об осуществлении закупки путем проведения электронного аукциона по объекту закупки: «Оказание услуг по проведению санитарно - противоэпидемических (профилактических) мероприятий (дезинсекция, дератизация) для нужд ГБУЗ НО "Балахнинская ЦРБ"», номер извещения 0332300184721000006, и документация об электронном аукционе.</w:t>
      </w:r>
    </w:p>
    <w:p>
      <w:pPr>
        <w:pStyle w:val="Style1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Заказчик данной закупки — ГБУЗ НО "Балахинская центральная районная больница".</w:t>
      </w:r>
    </w:p>
    <w:p>
      <w:pPr>
        <w:pStyle w:val="Style1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Оператор электронной площадки - АО «Сбербанк-АСТ».</w:t>
      </w:r>
    </w:p>
    <w:p>
      <w:pPr>
        <w:pStyle w:val="Style16"/>
        <w:widowControl w:val="0"/>
        <w:keepNext w:val="0"/>
        <w:keepLines w:val="0"/>
        <w:shd w:val="clear" w:color="auto" w:fill="auto"/>
        <w:bidi w:val="0"/>
        <w:spacing w:before="0" w:after="60"/>
        <w:ind w:left="20" w:right="0" w:firstLine="560"/>
      </w:pPr>
      <w:r>
        <w:rPr>
          <w:lang w:val="ru-RU" w:eastAsia="ru-RU" w:bidi="ru-RU"/>
          <w:w w:val="100"/>
          <w:spacing w:val="0"/>
          <w:color w:val="000000"/>
          <w:position w:val="0"/>
        </w:rPr>
        <w:t>Начальная (максимальная) цена контракта - 845 062,15 рублей.</w:t>
      </w:r>
    </w:p>
    <w:p>
      <w:pPr>
        <w:pStyle w:val="Style16"/>
        <w:numPr>
          <w:ilvl w:val="0"/>
          <w:numId w:val="5"/>
        </w:numPr>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 xml:space="preserve"> Согласно пункту 1 части 1 статьи 31 Закона о контрактной системе при осуществлении закупки заказчик устанавливает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6"/>
        <w:widowControl w:val="0"/>
        <w:keepNext w:val="0"/>
        <w:keepLines w:val="0"/>
        <w:shd w:val="clear" w:color="auto" w:fill="auto"/>
        <w:bidi w:val="0"/>
        <w:spacing w:before="0" w:after="0"/>
        <w:ind w:left="20" w:right="20" w:firstLine="560"/>
      </w:pPr>
      <w:r>
        <w:rPr>
          <w:lang w:val="ru-RU" w:eastAsia="ru-RU" w:bidi="ru-RU"/>
          <w:w w:val="100"/>
          <w:spacing w:val="0"/>
          <w:color w:val="000000"/>
          <w:position w:val="0"/>
        </w:rPr>
        <w:t>В силу пункта 6 статьи 31 Закона о контрактной системе в сфере закупок заказчики не вправе устанавливать требования к участникам закупок в нарушение требований названного Федерального закона.</w:t>
      </w:r>
    </w:p>
    <w:p>
      <w:pPr>
        <w:pStyle w:val="Style16"/>
        <w:widowControl w:val="0"/>
        <w:keepNext w:val="0"/>
        <w:keepLines w:val="0"/>
        <w:shd w:val="clear" w:color="auto" w:fill="auto"/>
        <w:bidi w:val="0"/>
        <w:spacing w:before="0" w:after="0"/>
        <w:ind w:left="20" w:right="0" w:firstLine="560"/>
      </w:pPr>
      <w:r>
        <w:rPr>
          <w:lang w:val="ru-RU" w:eastAsia="ru-RU" w:bidi="ru-RU"/>
          <w:w w:val="100"/>
          <w:spacing w:val="0"/>
          <w:color w:val="000000"/>
          <w:position w:val="0"/>
        </w:rPr>
        <w:t>Требования ко второй части заявки на участие в электронном аукционе установлены в пункте 22 документации и изложены следующим образом: «Вторая часть заявки на участие в электронном аукционе должна содержать следующие документы и информацию:</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почтовый адрес участника электронного аукциона,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электронного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электронного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электронного аукциона;</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документы, подтверждающие соответствие участника такого аукциона требованиям, установленным пунктом 1 части 1 статьи 31 Федерального закона от 05.04.2013 №44-ФЗ, или копии этих документов - не предусмотрены</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декларация о соответствии участника электронного аукциона требованиям, установленным пунктами 3 - 9 части 1 статьи 31 Федерального закона от 05.04.2013 №44-ФЗ (указанная декларация предоставляется с использованием программно-аппаратных средств электронной площадки).</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 контракта является крупной сделкой.</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документы (или копии таких документов), подтверждающие соответствие товара требованиям, установленным в соответствии с законодательством РФ: не установлено.</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документы (или копии таких документов), подтверждающие право участника электронного аукциона на получение преимуществ в соответствии со статьями 28 и 29 Федерального закона от</w:t>
      </w:r>
    </w:p>
    <w:p>
      <w:pPr>
        <w:pStyle w:val="Style16"/>
        <w:numPr>
          <w:ilvl w:val="0"/>
          <w:numId w:val="9"/>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№44-ФЗ (в случае, если участник электронного аукциона заявил о получении указанных преимуществ): не установлено.</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документы (или копии таких документов), предусмотренные нормативными правовыми актами, принятыми в соответствии со статьей 14 Федерального закона от 05.04.2013 №44-ФЗ, в случае закупки товаров, работ, услуг, на которые распространяется действие указанных нормативных правовых актов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не установлено.</w:t>
      </w:r>
    </w:p>
    <w:p>
      <w:pPr>
        <w:pStyle w:val="Style16"/>
        <w:numPr>
          <w:ilvl w:val="0"/>
          <w:numId w:val="7"/>
        </w:numPr>
        <w:widowControl w:val="0"/>
        <w:keepNext w:val="0"/>
        <w:keepLines w:val="0"/>
        <w:shd w:val="clear" w:color="auto" w:fill="auto"/>
        <w:bidi w:val="0"/>
        <w:spacing w:before="0" w:after="0"/>
        <w:ind w:left="20" w:right="20" w:firstLine="580"/>
      </w:pPr>
      <w:r>
        <w:rPr>
          <w:lang w:val="ru-RU" w:eastAsia="ru-RU" w:bidi="ru-RU"/>
          <w:w w:val="100"/>
          <w:spacing w:val="0"/>
          <w:color w:val="000000"/>
          <w:position w:val="0"/>
        </w:rPr>
        <w:t xml:space="preserve"> декларация о принадлежности участника электронного аукциона к субъектам малого предпринимательства или социально ориентированным некоммерческим организациям (указанная декларация предоставляется с использованием программно-аппаратных средств электронной площадки). »</w:t>
      </w:r>
    </w:p>
    <w:p>
      <w:pPr>
        <w:pStyle w:val="Style16"/>
        <w:widowControl w:val="0"/>
        <w:keepNext w:val="0"/>
        <w:keepLines w:val="0"/>
        <w:shd w:val="clear" w:color="auto" w:fill="auto"/>
        <w:bidi w:val="0"/>
        <w:spacing w:before="0" w:after="60"/>
        <w:ind w:left="20" w:right="20" w:firstLine="580"/>
      </w:pPr>
      <w:r>
        <w:rPr>
          <w:lang w:val="ru-RU" w:eastAsia="ru-RU" w:bidi="ru-RU"/>
          <w:w w:val="100"/>
          <w:spacing w:val="0"/>
          <w:color w:val="000000"/>
          <w:position w:val="0"/>
        </w:rPr>
        <w:t>Комиссия Нижегородского УФАС России установила, что неустановление заказчиком требования о наличии во вторых частях заявок у участников закупки лицензии на вид услуг — медицинская действительность по дезинфектологии не противоречит требованиям Закона о контрактной системе.</w:t>
      </w:r>
    </w:p>
    <w:p>
      <w:pPr>
        <w:pStyle w:val="Style16"/>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Следовательно довод жалобы не нашел своего подтверждения.</w:t>
      </w:r>
    </w:p>
    <w:p>
      <w:pPr>
        <w:pStyle w:val="Style16"/>
        <w:widowControl w:val="0"/>
        <w:keepNext w:val="0"/>
        <w:keepLines w:val="0"/>
        <w:shd w:val="clear" w:color="auto" w:fill="auto"/>
        <w:bidi w:val="0"/>
        <w:spacing w:before="0" w:after="0"/>
        <w:ind w:left="20" w:right="0" w:firstLine="580"/>
      </w:pPr>
      <w:r>
        <w:rPr>
          <w:lang w:val="ru-RU" w:eastAsia="ru-RU" w:bidi="ru-RU"/>
          <w:w w:val="100"/>
          <w:spacing w:val="0"/>
          <w:color w:val="000000"/>
          <w:position w:val="0"/>
        </w:rPr>
        <w:t>С учетом изложенного, руководствуясь частью 8 статьи 106 Федерального закона от</w:t>
      </w:r>
    </w:p>
    <w:p>
      <w:pPr>
        <w:pStyle w:val="Style16"/>
        <w:numPr>
          <w:ilvl w:val="0"/>
          <w:numId w:val="11"/>
        </w:numPr>
        <w:widowControl w:val="0"/>
        <w:keepNext w:val="0"/>
        <w:keepLines w:val="0"/>
        <w:shd w:val="clear" w:color="auto" w:fill="auto"/>
        <w:bidi w:val="0"/>
        <w:spacing w:before="0" w:after="0"/>
        <w:ind w:left="20" w:right="20" w:firstLine="0"/>
      </w:pPr>
      <w:r>
        <w:rPr>
          <w:lang w:val="ru-RU" w:eastAsia="ru-RU" w:bidi="ru-RU"/>
          <w:w w:val="100"/>
          <w:spacing w:val="0"/>
          <w:color w:val="000000"/>
          <w:position w:val="0"/>
        </w:rPr>
        <w:t xml:space="preserve"> №44-ФЗ «О контрактной системе в сфере закупок товаров, работ, услуг для обеспечения государственных и муниципальных нужд», Комиссия Управления Федеральной</w:t>
      </w:r>
      <w:r>
        <w:br w:type="page"/>
      </w:r>
    </w:p>
    <w:p>
      <w:pPr>
        <w:pStyle w:val="Style16"/>
        <w:widowControl w:val="0"/>
        <w:keepNext w:val="0"/>
        <w:keepLines w:val="0"/>
        <w:shd w:val="clear" w:color="auto" w:fill="auto"/>
        <w:bidi w:val="0"/>
        <w:jc w:val="left"/>
        <w:spacing w:before="0" w:after="255" w:line="220" w:lineRule="exact"/>
        <w:ind w:left="20" w:right="0" w:firstLine="0"/>
      </w:pPr>
      <w:r>
        <w:rPr>
          <w:lang w:val="ru-RU" w:eastAsia="ru-RU" w:bidi="ru-RU"/>
          <w:w w:val="100"/>
          <w:spacing w:val="0"/>
          <w:color w:val="000000"/>
          <w:position w:val="0"/>
        </w:rPr>
        <w:t>антимонопольной службы по Нижегородской области по контролю в сфере закупок,</w:t>
      </w:r>
    </w:p>
    <w:p>
      <w:pPr>
        <w:pStyle w:val="Style20"/>
        <w:widowControl w:val="0"/>
        <w:keepNext w:val="0"/>
        <w:keepLines w:val="0"/>
        <w:shd w:val="clear" w:color="auto" w:fill="auto"/>
        <w:bidi w:val="0"/>
        <w:jc w:val="left"/>
        <w:spacing w:before="0" w:after="265" w:line="220" w:lineRule="exact"/>
        <w:ind w:left="5100" w:right="0" w:firstLine="0"/>
      </w:pPr>
      <w:r>
        <w:rPr>
          <w:lang w:val="ru-RU" w:eastAsia="ru-RU" w:bidi="ru-RU"/>
          <w:w w:val="100"/>
          <w:spacing w:val="0"/>
          <w:color w:val="000000"/>
          <w:position w:val="0"/>
        </w:rPr>
        <w:t>решила:</w:t>
      </w:r>
    </w:p>
    <w:p>
      <w:pPr>
        <w:pStyle w:val="Style16"/>
        <w:widowControl w:val="0"/>
        <w:keepNext w:val="0"/>
        <w:keepLines w:val="0"/>
        <w:shd w:val="clear" w:color="auto" w:fill="auto"/>
        <w:bidi w:val="0"/>
        <w:spacing w:before="0" w:after="600"/>
        <w:ind w:left="20" w:right="20" w:firstLine="560"/>
      </w:pPr>
      <w:r>
        <w:rPr>
          <w:lang w:val="ru-RU" w:eastAsia="ru-RU" w:bidi="ru-RU"/>
          <w:w w:val="100"/>
          <w:spacing w:val="0"/>
          <w:color w:val="000000"/>
          <w:position w:val="0"/>
        </w:rPr>
        <w:t>Признать жалобу ООО «Данделион» на действия ГБУЗ НО "Балахинская центральная районная больница" о нарушении требований законодательства Российской Федерации о контрактной системе при проведении электронного аукциона по объекту закупки: «Оказание услуг по проведению санитарно - противоэпидемических (профилактических) мероприятий (дезинсекция, дератизация) для нужд ГБУЗ НО "Балахнинская ЦРБ"», номер извещения 0332300184721000006, необоснованной.</w:t>
      </w:r>
    </w:p>
    <w:p>
      <w:pPr>
        <w:pStyle w:val="Style16"/>
        <w:framePr w:h="221" w:wrap="around" w:vAnchor="text" w:hAnchor="margin" w:x="7934" w:y="1657"/>
        <w:widowControl w:val="0"/>
        <w:keepNext w:val="0"/>
        <w:keepLines w:val="0"/>
        <w:shd w:val="clear" w:color="auto" w:fill="auto"/>
        <w:bidi w:val="0"/>
        <w:jc w:val="left"/>
        <w:spacing w:before="0" w:after="0" w:line="210" w:lineRule="exact"/>
        <w:ind w:left="100" w:right="0" w:firstLine="0"/>
      </w:pPr>
      <w:r>
        <w:rPr>
          <w:rStyle w:val="CharStyle22"/>
          <w:spacing w:val="0"/>
        </w:rPr>
        <w:t>А.А. Барышев</w:t>
      </w:r>
    </w:p>
    <w:p>
      <w:pPr>
        <w:pStyle w:val="Style26"/>
        <w:widowControl w:val="0"/>
        <w:keepNext w:val="0"/>
        <w:keepLines w:val="0"/>
        <w:shd w:val="clear" w:color="auto" w:fill="auto"/>
        <w:bidi w:val="0"/>
        <w:spacing w:before="0" w:after="583"/>
        <w:ind w:left="20" w:right="20"/>
      </w:pPr>
      <w:r>
        <w:rPr>
          <w:lang w:val="ru-RU" w:eastAsia="ru-RU" w:bidi="ru-RU"/>
          <w:w w:val="100"/>
          <w:spacing w:val="0"/>
          <w:color w:val="000000"/>
          <w:position w:val="0"/>
        </w:rPr>
        <w:t>В соответствии с частью 9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6"/>
        <w:widowControl w:val="0"/>
        <w:keepNext w:val="0"/>
        <w:keepLines w:val="0"/>
        <w:shd w:val="clear" w:color="auto" w:fill="auto"/>
        <w:bidi w:val="0"/>
        <w:jc w:val="left"/>
        <w:spacing w:before="0" w:after="298" w:line="220" w:lineRule="exact"/>
        <w:ind w:left="20" w:right="0" w:firstLine="0"/>
      </w:pPr>
      <w:r>
        <w:rPr>
          <w:lang w:val="ru-RU" w:eastAsia="ru-RU" w:bidi="ru-RU"/>
          <w:w w:val="100"/>
          <w:spacing w:val="0"/>
          <w:color w:val="000000"/>
          <w:position w:val="0"/>
        </w:rPr>
        <w:t>Председатель комиссии</w:t>
      </w:r>
    </w:p>
    <w:p>
      <w:pPr>
        <w:pStyle w:val="Style16"/>
        <w:framePr w:h="210" w:wrap="around" w:vAnchor="text" w:hAnchor="margin" w:x="7924" w:y="-9"/>
        <w:widowControl w:val="0"/>
        <w:keepNext w:val="0"/>
        <w:keepLines w:val="0"/>
        <w:shd w:val="clear" w:color="auto" w:fill="auto"/>
        <w:bidi w:val="0"/>
        <w:jc w:val="left"/>
        <w:spacing w:before="0" w:after="0" w:line="210" w:lineRule="exact"/>
        <w:ind w:left="100" w:right="0" w:firstLine="0"/>
      </w:pPr>
      <w:r>
        <w:rPr>
          <w:rStyle w:val="CharStyle22"/>
          <w:spacing w:val="0"/>
        </w:rPr>
        <w:t>РВ. Кечин</w:t>
      </w:r>
    </w:p>
    <w:p>
      <w:pPr>
        <w:pStyle w:val="Style16"/>
        <w:framePr w:h="216" w:wrap="notBeside" w:vAnchor="text" w:hAnchor="margin" w:x="7900" w:y="548"/>
        <w:widowControl w:val="0"/>
        <w:keepNext w:val="0"/>
        <w:keepLines w:val="0"/>
        <w:shd w:val="clear" w:color="auto" w:fill="auto"/>
        <w:bidi w:val="0"/>
        <w:jc w:val="left"/>
        <w:spacing w:before="0" w:after="0" w:line="210" w:lineRule="exact"/>
        <w:ind w:left="100" w:right="0" w:firstLine="0"/>
      </w:pPr>
      <w:r>
        <w:rPr>
          <w:rStyle w:val="CharStyle22"/>
          <w:spacing w:val="0"/>
        </w:rPr>
        <w:t>Е.А.Лазарева</w:t>
      </w:r>
    </w:p>
    <w:p>
      <w:pPr>
        <w:pStyle w:val="Style16"/>
        <w:widowControl w:val="0"/>
        <w:keepNext w:val="0"/>
        <w:keepLines w:val="0"/>
        <w:shd w:val="clear" w:color="auto" w:fill="auto"/>
        <w:bidi w:val="0"/>
        <w:jc w:val="left"/>
        <w:spacing w:before="0" w:after="2158" w:line="220" w:lineRule="exact"/>
        <w:ind w:left="20" w:right="0" w:firstLine="0"/>
      </w:pPr>
      <w:r>
        <w:rPr>
          <w:lang w:val="ru-RU" w:eastAsia="ru-RU" w:bidi="ru-RU"/>
          <w:w w:val="100"/>
          <w:spacing w:val="0"/>
          <w:color w:val="000000"/>
          <w:position w:val="0"/>
        </w:rPr>
        <w:t>Члены комиссии</w:t>
      </w:r>
    </w:p>
    <w:p>
      <w:pPr>
        <w:pStyle w:val="Style16"/>
        <w:widowControl w:val="0"/>
        <w:keepNext w:val="0"/>
        <w:keepLines w:val="0"/>
        <w:shd w:val="clear" w:color="auto" w:fill="auto"/>
        <w:bidi w:val="0"/>
        <w:jc w:val="left"/>
        <w:spacing w:before="0" w:after="8" w:line="220" w:lineRule="exact"/>
        <w:ind w:left="20" w:right="0" w:firstLine="0"/>
      </w:pPr>
      <w:r>
        <w:rPr>
          <w:lang w:val="ru-RU" w:eastAsia="ru-RU" w:bidi="ru-RU"/>
          <w:w w:val="100"/>
          <w:spacing w:val="0"/>
          <w:color w:val="000000"/>
          <w:position w:val="0"/>
        </w:rPr>
        <w:t>Исп.Кечин РВ.</w:t>
      </w:r>
    </w:p>
    <w:p>
      <w:pPr>
        <w:pStyle w:val="Style16"/>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тел.8(499)-755-23-23 вн.052-126</w:t>
      </w:r>
    </w:p>
    <w:sectPr>
      <w:type w:val="continuous"/>
      <w:pgSz w:w="11906" w:h="16838"/>
      <w:pgMar w:top="568" w:left="847" w:right="834"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1"/>
        <w:szCs w:val="21"/>
        <w:rFonts w:ascii="Times New Roman" w:eastAsia="Times New Roman" w:hAnsi="Times New Roman" w:cs="Times New Roman"/>
        <w:w w:val="100"/>
        <w:spacing w:val="2"/>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2013"/>
      <w:numFmt w:val="decimal"/>
      <w:lvlText w:val="05.04.%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5)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5) Exact"/>
    <w:basedOn w:val="CharStyle4"/>
    <w:rPr>
      <w:lang w:val="ru-RU" w:eastAsia="ru-RU" w:bidi="ru-RU"/>
      <w:w w:val="100"/>
      <w:color w:val="000000"/>
      <w:position w:val="0"/>
    </w:rPr>
  </w:style>
  <w:style w:type="character" w:customStyle="1" w:styleId="CharStyle7">
    <w:name w:val="Основной текст (2)_"/>
    <w:basedOn w:val="DefaultParagraphFont"/>
    <w:link w:val="Style6"/>
    <w:rPr>
      <w:b/>
      <w:bCs/>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2)"/>
    <w:basedOn w:val="CharStyle7"/>
    <w:rPr>
      <w:lang w:val="ru-RU" w:eastAsia="ru-RU" w:bidi="ru-RU"/>
      <w:w w:val="100"/>
      <w:spacing w:val="0"/>
      <w:color w:val="000000"/>
      <w:position w:val="0"/>
    </w:rPr>
  </w:style>
  <w:style w:type="character" w:customStyle="1" w:styleId="CharStyle9">
    <w:name w:val="Основной текст (2)"/>
    <w:basedOn w:val="CharStyle7"/>
    <w:rPr>
      <w:lang w:val="ru-RU" w:eastAsia="ru-RU" w:bidi="ru-RU"/>
      <w:u w:val="single"/>
      <w:w w:val="100"/>
      <w:spacing w:val="0"/>
      <w:color w:val="000000"/>
      <w:position w:val="0"/>
    </w:rPr>
  </w:style>
  <w:style w:type="character" w:customStyle="1" w:styleId="CharStyle11">
    <w:name w:val="Основной текст (3)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3)"/>
    <w:basedOn w:val="CharStyle11"/>
    <w:rPr>
      <w:lang w:val="ru-RU" w:eastAsia="ru-RU" w:bidi="ru-RU"/>
      <w:w w:val="100"/>
      <w:spacing w:val="0"/>
      <w:color w:val="000000"/>
      <w:position w:val="0"/>
    </w:rPr>
  </w:style>
  <w:style w:type="character" w:customStyle="1" w:styleId="CharStyle13">
    <w:name w:val="Основной текст (3)"/>
    <w:basedOn w:val="CharStyle11"/>
    <w:rPr>
      <w:lang w:val="en-US" w:eastAsia="en-US" w:bidi="en-US"/>
      <w:u w:val="single"/>
      <w:w w:val="100"/>
      <w:spacing w:val="0"/>
      <w:color w:val="000000"/>
      <w:position w:val="0"/>
    </w:rPr>
  </w:style>
  <w:style w:type="character" w:customStyle="1" w:styleId="CharStyle15">
    <w:name w:val="Заголовок №1_"/>
    <w:basedOn w:val="DefaultParagraphFont"/>
    <w:link w:val="Style14"/>
    <w:rPr>
      <w:b w:val="0"/>
      <w:bCs w:val="0"/>
      <w:i w:val="0"/>
      <w:iCs w:val="0"/>
      <w:u w:val="none"/>
      <w:strike w:val="0"/>
      <w:smallCaps w:val="0"/>
      <w:sz w:val="23"/>
      <w:szCs w:val="23"/>
      <w:rFonts w:ascii="Times New Roman" w:eastAsia="Times New Roman" w:hAnsi="Times New Roman" w:cs="Times New Roman"/>
      <w:spacing w:val="10"/>
    </w:rPr>
  </w:style>
  <w:style w:type="character" w:customStyle="1" w:styleId="CharStyle17">
    <w:name w:val="Основной текст_"/>
    <w:basedOn w:val="DefaultParagraphFont"/>
    <w:link w:val="Style16"/>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4)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Основной текст (6)_"/>
    <w:basedOn w:val="DefaultParagraphFont"/>
    <w:link w:val="Style20"/>
    <w:rPr>
      <w:b/>
      <w:bCs/>
      <w:i w:val="0"/>
      <w:iCs w:val="0"/>
      <w:u w:val="none"/>
      <w:strike w:val="0"/>
      <w:smallCaps w:val="0"/>
      <w:sz w:val="22"/>
      <w:szCs w:val="22"/>
      <w:rFonts w:ascii="Times New Roman" w:eastAsia="Times New Roman" w:hAnsi="Times New Roman" w:cs="Times New Roman"/>
    </w:rPr>
  </w:style>
  <w:style w:type="character" w:customStyle="1" w:styleId="CharStyle22">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2"/>
    </w:rPr>
  </w:style>
  <w:style w:type="character" w:customStyle="1" w:styleId="CharStyle23">
    <w:name w:val="Основной текст (6) + Интервал 3 pt"/>
    <w:basedOn w:val="CharStyle21"/>
    <w:rPr>
      <w:lang w:val="ru-RU" w:eastAsia="ru-RU" w:bidi="ru-RU"/>
      <w:w w:val="100"/>
      <w:spacing w:val="60"/>
      <w:color w:val="000000"/>
      <w:position w:val="0"/>
    </w:rPr>
  </w:style>
  <w:style w:type="character" w:customStyle="1" w:styleId="CharStyle25">
    <w:name w:val="Штрих-код (2)_"/>
    <w:basedOn w:val="DefaultParagraphFont"/>
    <w:link w:val="Style24"/>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7">
    <w:name w:val="Основной текст (7)_"/>
    <w:basedOn w:val="DefaultParagraphFont"/>
    <w:link w:val="Style26"/>
    <w:rPr>
      <w:b w:val="0"/>
      <w:bCs w:val="0"/>
      <w:i/>
      <w:iCs/>
      <w:u w:val="none"/>
      <w:strike w:val="0"/>
      <w:smallCaps w:val="0"/>
      <w:sz w:val="23"/>
      <w:szCs w:val="23"/>
      <w:rFonts w:ascii="Times New Roman" w:eastAsia="Times New Roman" w:hAnsi="Times New Roman" w:cs="Times New Roman"/>
    </w:rPr>
  </w:style>
  <w:style w:type="paragraph" w:customStyle="1" w:styleId="Style3">
    <w:name w:val="Основной текст (5)"/>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2)"/>
    <w:basedOn w:val="Normal"/>
    <w:link w:val="CharStyle7"/>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0">
    <w:name w:val="Основной текст (3)"/>
    <w:basedOn w:val="Normal"/>
    <w:link w:val="CharStyle11"/>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Заголовок №1"/>
    <w:basedOn w:val="Normal"/>
    <w:link w:val="CharStyle15"/>
    <w:pPr>
      <w:widowControl w:val="0"/>
      <w:shd w:val="clear" w:color="auto" w:fill="FFFFFF"/>
      <w:jc w:val="both"/>
      <w:outlineLvl w:val="0"/>
      <w:spacing w:before="180" w:after="300" w:line="0" w:lineRule="exact"/>
    </w:pPr>
    <w:rPr>
      <w:b w:val="0"/>
      <w:bCs w:val="0"/>
      <w:i w:val="0"/>
      <w:iCs w:val="0"/>
      <w:u w:val="none"/>
      <w:strike w:val="0"/>
      <w:smallCaps w:val="0"/>
      <w:sz w:val="23"/>
      <w:szCs w:val="23"/>
      <w:rFonts w:ascii="Times New Roman" w:eastAsia="Times New Roman" w:hAnsi="Times New Roman" w:cs="Times New Roman"/>
      <w:spacing w:val="10"/>
    </w:rPr>
  </w:style>
  <w:style w:type="paragraph" w:customStyle="1" w:styleId="Style16">
    <w:name w:val="Основной текст"/>
    <w:basedOn w:val="Normal"/>
    <w:link w:val="CharStyle17"/>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spacing w:line="317"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0">
    <w:name w:val="Основной текст (6)"/>
    <w:basedOn w:val="Normal"/>
    <w:link w:val="CharStyle21"/>
    <w:pPr>
      <w:widowControl w:val="0"/>
      <w:shd w:val="clear" w:color="auto" w:fill="FFFFFF"/>
      <w:jc w:val="center"/>
      <w:spacing w:line="278" w:lineRule="exact"/>
    </w:pPr>
    <w:rPr>
      <w:b/>
      <w:bCs/>
      <w:i w:val="0"/>
      <w:iCs w:val="0"/>
      <w:u w:val="none"/>
      <w:strike w:val="0"/>
      <w:smallCaps w:val="0"/>
      <w:sz w:val="22"/>
      <w:szCs w:val="22"/>
      <w:rFonts w:ascii="Times New Roman" w:eastAsia="Times New Roman" w:hAnsi="Times New Roman" w:cs="Times New Roman"/>
    </w:rPr>
  </w:style>
  <w:style w:type="paragraph" w:customStyle="1" w:styleId="Style24">
    <w:name w:val="Штрих-код (2)"/>
    <w:basedOn w:val="Normal"/>
    <w:link w:val="CharStyle25"/>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both"/>
      <w:spacing w:before="600" w:after="540" w:line="274" w:lineRule="exact"/>
      <w:ind w:firstLine="84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