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200" w:wrap="around" w:vAnchor="text" w:hAnchor="margin" w:x="2260" w:y="3985"/>
        <w:widowControl w:val="0"/>
        <w:keepNext w:val="0"/>
        <w:keepLines w:val="0"/>
        <w:shd w:val="clear" w:color="auto" w:fill="auto"/>
        <w:bidi w:val="0"/>
        <w:jc w:val="left"/>
        <w:spacing w:before="0" w:after="0" w:line="200" w:lineRule="exact"/>
        <w:ind w:left="100" w:right="0" w:firstLine="0"/>
      </w:pPr>
      <w:r>
        <w:rPr>
          <w:rStyle w:val="CharStyle5"/>
          <w:spacing w:val="0"/>
        </w:rPr>
        <w:t>от</w:t>
      </w:r>
    </w:p>
    <w:p>
      <w:pPr>
        <w:widowControl w:val="0"/>
        <w:rPr>
          <w:sz w:val="2"/>
          <w:szCs w:val="2"/>
        </w:rPr>
      </w:pPr>
    </w:p>
    <w:p>
      <w:pPr>
        <w:pStyle w:val="Style3"/>
        <w:widowControl w:val="0"/>
        <w:keepNext w:val="0"/>
        <w:keepLines w:val="0"/>
        <w:shd w:val="clear" w:color="auto" w:fill="auto"/>
        <w:bidi w:val="0"/>
        <w:spacing w:before="330" w:after="88"/>
        <w:ind w:left="0" w:right="0" w:firstLine="0"/>
      </w:pPr>
      <w:r>
        <w:rPr>
          <w:rStyle w:val="CharStyle7"/>
        </w:rPr>
        <w:t>ФЕДЕРАЛЬНАЯ АНТИМОНОПОЛЬНАЯ СЛУЖБА</w:t>
      </w:r>
    </w:p>
    <w:p>
      <w:pPr>
        <w:pStyle w:val="Style8"/>
        <w:widowControl w:val="0"/>
        <w:keepNext w:val="0"/>
        <w:keepLines w:val="0"/>
        <w:shd w:val="clear" w:color="auto" w:fill="auto"/>
        <w:bidi w:val="0"/>
        <w:spacing w:before="0" w:after="178"/>
        <w:ind w:left="0" w:right="0" w:firstLine="0"/>
      </w:pPr>
      <w:r>
        <w:rPr>
          <w:rStyle w:val="CharStyle10"/>
          <w:b/>
          <w:bCs/>
        </w:rPr>
        <w:t>УПРАВЛЕНИЕ Федеральной антимонопольной службы по Ростовской области</w:t>
      </w:r>
    </w:p>
    <w:p>
      <w:pPr>
        <w:pStyle w:val="Style11"/>
        <w:widowControl w:val="0"/>
        <w:keepNext w:val="0"/>
        <w:keepLines w:val="0"/>
        <w:shd w:val="clear" w:color="auto" w:fill="auto"/>
        <w:bidi w:val="0"/>
        <w:spacing w:before="0" w:after="273"/>
        <w:ind w:left="0" w:right="0" w:firstLine="0"/>
      </w:pPr>
      <w:r>
        <w:rPr>
          <w:rStyle w:val="CharStyle13"/>
        </w:rPr>
        <w:t xml:space="preserve">пр. Ворошиловский, 2/2, офис 403 г. Ростов-на-Дону, 344006 тел. (863) 263-31-04, факс (863) 240-99-59 </w:t>
      </w:r>
      <w:r>
        <w:rPr>
          <w:rStyle w:val="CharStyle13"/>
          <w:lang w:val="en-US" w:eastAsia="en-US" w:bidi="en-US"/>
        </w:rPr>
        <w:t xml:space="preserve">e-mail: </w:t>
      </w:r>
      <w:r>
        <w:fldChar w:fldCharType="begin"/>
      </w:r>
      <w:r>
        <w:rPr>
          <w:rStyle w:val="CharStyle13"/>
        </w:rPr>
        <w:instrText> HYPERLINK "mailto:to61@fas.gov.ru" </w:instrText>
      </w:r>
      <w:r>
        <w:fldChar w:fldCharType="separate"/>
      </w:r>
      <w:r>
        <w:rPr>
          <w:rStyle w:val="Hyperlink"/>
          <w:lang w:val="en-US" w:eastAsia="en-US" w:bidi="en-US"/>
        </w:rPr>
        <w:t>to61@fas.gov.ru</w:t>
      </w:r>
      <w:r>
        <w:fldChar w:fldCharType="end"/>
      </w:r>
    </w:p>
    <w:p>
      <w:pPr>
        <w:pStyle w:val="Style14"/>
        <w:widowControl w:val="0"/>
        <w:keepNext w:val="0"/>
        <w:keepLines w:val="0"/>
        <w:shd w:val="clear" w:color="auto" w:fill="auto"/>
        <w:bidi w:val="0"/>
        <w:jc w:val="left"/>
        <w:spacing w:before="0" w:after="291" w:line="300" w:lineRule="exact"/>
        <w:ind w:left="640" w:right="0" w:firstLine="0"/>
      </w:pPr>
      <w:r>
        <w:rPr>
          <w:rStyle w:val="CharStyle16"/>
          <w:i/>
          <w:iCs/>
        </w:rPr>
        <w:t xml:space="preserve">-/if. </w:t>
      </w:r>
      <w:r>
        <w:rPr>
          <w:rStyle w:val="CharStyle17"/>
          <w:i/>
          <w:iCs/>
        </w:rPr>
        <w:t>03 ЛШ</w:t>
      </w:r>
      <w:r>
        <w:rPr>
          <w:rStyle w:val="CharStyle18"/>
          <w:i/>
          <w:iCs/>
        </w:rPr>
        <w:t xml:space="preserve"> </w:t>
      </w:r>
      <w:r>
        <w:rPr>
          <w:rStyle w:val="CharStyle19"/>
          <w:i/>
          <w:iCs/>
        </w:rPr>
        <w:t>No</w:t>
      </w:r>
    </w:p>
    <w:p>
      <w:pPr>
        <w:pStyle w:val="Style3"/>
        <w:widowControl w:val="0"/>
        <w:keepNext w:val="0"/>
        <w:keepLines w:val="0"/>
        <w:shd w:val="clear" w:color="auto" w:fill="auto"/>
        <w:bidi w:val="0"/>
        <w:jc w:val="left"/>
        <w:spacing w:before="0" w:after="0" w:line="200" w:lineRule="exact"/>
        <w:ind w:left="0" w:right="0" w:firstLine="0"/>
      </w:pPr>
      <w:r>
        <w:rPr>
          <w:rStyle w:val="CharStyle7"/>
        </w:rPr>
        <w:t>На №</w:t>
      </w:r>
    </w:p>
    <w:p>
      <w:pPr>
        <w:pStyle w:val="Style8"/>
        <w:widowControl w:val="0"/>
        <w:keepNext w:val="0"/>
        <w:keepLines w:val="0"/>
        <w:shd w:val="clear" w:color="auto" w:fill="auto"/>
        <w:bidi w:val="0"/>
        <w:jc w:val="left"/>
        <w:spacing w:before="0" w:after="0" w:line="277" w:lineRule="exact"/>
        <w:ind w:left="20" w:right="0" w:firstLine="0"/>
      </w:pPr>
      <w:r>
        <w:rPr>
          <w:lang w:val="ru-RU" w:eastAsia="ru-RU" w:bidi="ru-RU"/>
          <w:w w:val="100"/>
          <w:spacing w:val="0"/>
          <w:color w:val="000000"/>
          <w:position w:val="0"/>
        </w:rPr>
        <w:t>Общество с ограниченной ответственностью «ЗемСтрой» (далее - Заявитель-1)</w:t>
      </w:r>
    </w:p>
    <w:p>
      <w:pPr>
        <w:pStyle w:val="Style20"/>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пер, Крупской, д.48, пом.12, г. Каменск-Шахтинский, Ростовская область 347810</w:t>
      </w:r>
    </w:p>
    <w:p>
      <w:pPr>
        <w:pStyle w:val="Style20"/>
        <w:widowControl w:val="0"/>
        <w:keepNext w:val="0"/>
        <w:keepLines w:val="0"/>
        <w:shd w:val="clear" w:color="auto" w:fill="auto"/>
        <w:bidi w:val="0"/>
        <w:jc w:val="left"/>
        <w:spacing w:before="0" w:after="240"/>
        <w:ind w:left="20" w:right="0" w:firstLine="0"/>
      </w:pPr>
      <w:r>
        <w:rPr>
          <w:lang w:val="ru-RU" w:eastAsia="ru-RU" w:bidi="ru-RU"/>
          <w:w w:val="100"/>
          <w:spacing w:val="0"/>
          <w:color w:val="000000"/>
          <w:position w:val="0"/>
        </w:rPr>
        <w:t>ИНН: 6165145802</w:t>
      </w:r>
    </w:p>
    <w:p>
      <w:pPr>
        <w:pStyle w:val="Style8"/>
        <w:widowControl w:val="0"/>
        <w:keepNext w:val="0"/>
        <w:keepLines w:val="0"/>
        <w:shd w:val="clear" w:color="auto" w:fill="auto"/>
        <w:bidi w:val="0"/>
        <w:jc w:val="left"/>
        <w:spacing w:before="0" w:after="0" w:line="277" w:lineRule="exact"/>
        <w:ind w:left="20" w:right="0" w:firstLine="0"/>
      </w:pPr>
      <w:r>
        <w:rPr>
          <w:lang w:val="ru-RU" w:eastAsia="ru-RU" w:bidi="ru-RU"/>
          <w:w w:val="100"/>
          <w:spacing w:val="0"/>
          <w:color w:val="000000"/>
          <w:position w:val="0"/>
        </w:rPr>
        <w:t>Общество с ограниченной ответственностью «Фокус» (далее - Заявитель-2)</w:t>
      </w:r>
    </w:p>
    <w:p>
      <w:pPr>
        <w:pStyle w:val="Style20"/>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ул. Кирова, д.9, кв.112, г. Екатеринбург 620028</w:t>
      </w:r>
    </w:p>
    <w:p>
      <w:pPr>
        <w:pStyle w:val="Style20"/>
        <w:widowControl w:val="0"/>
        <w:keepNext w:val="0"/>
        <w:keepLines w:val="0"/>
        <w:shd w:val="clear" w:color="auto" w:fill="auto"/>
        <w:bidi w:val="0"/>
        <w:jc w:val="both"/>
        <w:spacing w:before="0" w:after="0"/>
        <w:ind w:left="20" w:right="800" w:firstLine="0"/>
        <w:sectPr>
          <w:footnotePr>
            <w:pos w:val="pageBottom"/>
            <w:numFmt w:val="decimal"/>
            <w:numRestart w:val="continuous"/>
          </w:footnotePr>
          <w:type w:val="continuous"/>
          <w:pgSz w:w="11906" w:h="16838"/>
          <w:pgMar w:top="476" w:left="827" w:right="2620" w:bottom="451" w:header="0" w:footer="3" w:gutter="0"/>
          <w:rtlGutter w:val="0"/>
          <w:cols w:num="2" w:space="720" w:equalWidth="0">
            <w:col w:w="4752" w:space="320"/>
            <w:col w:w="3388"/>
          </w:cols>
          <w:noEndnote/>
          <w:docGrid w:linePitch="360"/>
        </w:sectPr>
      </w:pPr>
      <w:r>
        <w:rPr>
          <w:lang w:val="en-US" w:eastAsia="en-US" w:bidi="en-US"/>
          <w:w w:val="100"/>
          <w:spacing w:val="0"/>
          <w:color w:val="000000"/>
          <w:position w:val="0"/>
        </w:rPr>
        <w:t xml:space="preserve">Email: </w:t>
      </w:r>
      <w:r>
        <w:rPr>
          <w:rStyle w:val="CharStyle22"/>
        </w:rPr>
        <w:t xml:space="preserve">fokns </w:t>
      </w:r>
      <w:r>
        <w:fldChar w:fldCharType="begin"/>
      </w:r>
      <w:r>
        <w:rPr>
          <w:rStyle w:val="CharStyle22"/>
        </w:rPr>
        <w:instrText> HYPERLINK "mailto:196@mail.ru" </w:instrText>
      </w:r>
      <w:r>
        <w:fldChar w:fldCharType="separate"/>
      </w:r>
      <w:r>
        <w:rPr>
          <w:rStyle w:val="Hyperlink"/>
        </w:rPr>
        <w:t>196@mail.ru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Телефон: (965) 514-63-60 ИНН: 6658533954</w:t>
      </w:r>
    </w:p>
    <w:p>
      <w:pPr>
        <w:widowControl w:val="0"/>
        <w:spacing w:before="14" w:after="1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8"/>
        <w:widowControl w:val="0"/>
        <w:keepNext w:val="0"/>
        <w:keepLines w:val="0"/>
        <w:shd w:val="clear" w:color="auto" w:fill="auto"/>
        <w:bidi w:val="0"/>
        <w:jc w:val="left"/>
        <w:spacing w:before="0" w:after="0" w:line="274" w:lineRule="exact"/>
        <w:ind w:left="5000" w:right="1380" w:firstLine="0"/>
      </w:pPr>
      <w:r>
        <w:rPr>
          <w:lang w:val="ru-RU" w:eastAsia="ru-RU" w:bidi="ru-RU"/>
          <w:w w:val="100"/>
          <w:spacing w:val="0"/>
          <w:color w:val="000000"/>
          <w:position w:val="0"/>
        </w:rPr>
        <w:t>Муниципальное бюджетное учреждение культуры «Калач-Куртлакский центральный сельский дом культуры»</w:t>
      </w:r>
    </w:p>
    <w:p>
      <w:pPr>
        <w:pStyle w:val="Style8"/>
        <w:widowControl w:val="0"/>
        <w:keepNext w:val="0"/>
        <w:keepLines w:val="0"/>
        <w:shd w:val="clear" w:color="auto" w:fill="auto"/>
        <w:bidi w:val="0"/>
        <w:jc w:val="left"/>
        <w:spacing w:before="0" w:after="0" w:line="274" w:lineRule="exact"/>
        <w:ind w:left="5000" w:right="0" w:firstLine="0"/>
      </w:pPr>
      <w:r>
        <w:rPr>
          <w:lang w:val="ru-RU" w:eastAsia="ru-RU" w:bidi="ru-RU"/>
          <w:w w:val="100"/>
          <w:spacing w:val="0"/>
          <w:color w:val="000000"/>
          <w:position w:val="0"/>
        </w:rPr>
        <w:t>(далее - Заказчик)</w:t>
      </w:r>
    </w:p>
    <w:p>
      <w:pPr>
        <w:pStyle w:val="Style20"/>
        <w:widowControl w:val="0"/>
        <w:keepNext w:val="0"/>
        <w:keepLines w:val="0"/>
        <w:shd w:val="clear" w:color="auto" w:fill="auto"/>
        <w:bidi w:val="0"/>
        <w:jc w:val="left"/>
        <w:spacing w:before="0" w:after="0" w:line="274" w:lineRule="exact"/>
        <w:ind w:left="5000" w:right="0" w:firstLine="0"/>
      </w:pPr>
      <w:r>
        <w:rPr>
          <w:lang w:val="ru-RU" w:eastAsia="ru-RU" w:bidi="ru-RU"/>
          <w:w w:val="100"/>
          <w:spacing w:val="0"/>
          <w:color w:val="000000"/>
          <w:position w:val="0"/>
        </w:rPr>
        <w:t>ул. Центральная, д.20,</w:t>
      </w:r>
    </w:p>
    <w:p>
      <w:pPr>
        <w:pStyle w:val="Style20"/>
        <w:widowControl w:val="0"/>
        <w:keepNext w:val="0"/>
        <w:keepLines w:val="0"/>
        <w:shd w:val="clear" w:color="auto" w:fill="auto"/>
        <w:bidi w:val="0"/>
        <w:jc w:val="left"/>
        <w:spacing w:before="0" w:after="0" w:line="274" w:lineRule="exact"/>
        <w:ind w:left="5000" w:right="0" w:firstLine="0"/>
      </w:pPr>
      <w:r>
        <w:rPr>
          <w:lang w:val="ru-RU" w:eastAsia="ru-RU" w:bidi="ru-RU"/>
          <w:w w:val="100"/>
          <w:spacing w:val="0"/>
          <w:color w:val="000000"/>
          <w:position w:val="0"/>
        </w:rPr>
        <w:t>сл. Калач-Куртлак, Советский район,</w:t>
      </w:r>
    </w:p>
    <w:p>
      <w:pPr>
        <w:pStyle w:val="Style20"/>
        <w:widowControl w:val="0"/>
        <w:keepNext w:val="0"/>
        <w:keepLines w:val="0"/>
        <w:shd w:val="clear" w:color="auto" w:fill="auto"/>
        <w:bidi w:val="0"/>
        <w:jc w:val="left"/>
        <w:spacing w:before="0" w:after="0" w:line="274" w:lineRule="exact"/>
        <w:ind w:left="5000" w:right="0" w:firstLine="0"/>
      </w:pPr>
      <w:r>
        <w:rPr>
          <w:lang w:val="ru-RU" w:eastAsia="ru-RU" w:bidi="ru-RU"/>
          <w:w w:val="100"/>
          <w:spacing w:val="0"/>
          <w:color w:val="000000"/>
          <w:position w:val="0"/>
        </w:rPr>
        <w:t>Ростовская область</w:t>
      </w:r>
    </w:p>
    <w:p>
      <w:pPr>
        <w:pStyle w:val="Style20"/>
        <w:widowControl w:val="0"/>
        <w:keepNext w:val="0"/>
        <w:keepLines w:val="0"/>
        <w:shd w:val="clear" w:color="auto" w:fill="auto"/>
        <w:bidi w:val="0"/>
        <w:jc w:val="left"/>
        <w:spacing w:before="0" w:after="0" w:line="274" w:lineRule="exact"/>
        <w:ind w:left="5000" w:right="0" w:firstLine="0"/>
      </w:pPr>
      <w:r>
        <w:rPr>
          <w:lang w:val="ru-RU" w:eastAsia="ru-RU" w:bidi="ru-RU"/>
          <w:w w:val="100"/>
          <w:spacing w:val="0"/>
          <w:color w:val="000000"/>
          <w:position w:val="0"/>
        </w:rPr>
        <w:t>347186</w:t>
      </w:r>
    </w:p>
    <w:p>
      <w:pPr>
        <w:pStyle w:val="Style20"/>
        <w:widowControl w:val="0"/>
        <w:keepNext w:val="0"/>
        <w:keepLines w:val="0"/>
        <w:shd w:val="clear" w:color="auto" w:fill="auto"/>
        <w:bidi w:val="0"/>
        <w:jc w:val="left"/>
        <w:spacing w:before="0" w:after="240" w:line="274" w:lineRule="exact"/>
        <w:ind w:left="5000" w:right="1380" w:firstLine="0"/>
      </w:pPr>
      <w:r>
        <w:rPr>
          <w:lang w:val="en-US" w:eastAsia="en-US" w:bidi="en-US"/>
          <w:w w:val="100"/>
          <w:spacing w:val="0"/>
          <w:color w:val="000000"/>
          <w:position w:val="0"/>
        </w:rPr>
        <w:t xml:space="preserve">Email: </w:t>
      </w:r>
      <w:r>
        <w:fldChar w:fldCharType="begin"/>
      </w:r>
      <w:r>
        <w:rPr>
          <w:rStyle w:val="CharStyle22"/>
        </w:rPr>
        <w:instrText> HYPERLINK "mailto:kcsdk@vandex.ru" </w:instrText>
      </w:r>
      <w:r>
        <w:fldChar w:fldCharType="separate"/>
      </w:r>
      <w:r>
        <w:rPr>
          <w:rStyle w:val="Hyperlink"/>
        </w:rPr>
        <w:t>kcsdk@vandex.ru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Телефон: (863) 633-41-24</w:t>
      </w:r>
    </w:p>
    <w:p>
      <w:pPr>
        <w:pStyle w:val="Style8"/>
        <w:widowControl w:val="0"/>
        <w:keepNext w:val="0"/>
        <w:keepLines w:val="0"/>
        <w:shd w:val="clear" w:color="auto" w:fill="auto"/>
        <w:bidi w:val="0"/>
        <w:jc w:val="left"/>
        <w:spacing w:before="0" w:after="0" w:line="274" w:lineRule="exact"/>
        <w:ind w:left="5000" w:right="0" w:firstLine="0"/>
      </w:pPr>
      <w:r>
        <w:rPr>
          <w:lang w:val="ru-RU" w:eastAsia="ru-RU" w:bidi="ru-RU"/>
          <w:w w:val="100"/>
          <w:spacing w:val="0"/>
          <w:color w:val="000000"/>
          <w:position w:val="0"/>
        </w:rPr>
        <w:t>АО «Сбербанк-АСТ»</w:t>
      </w:r>
    </w:p>
    <w:p>
      <w:pPr>
        <w:pStyle w:val="Style8"/>
        <w:widowControl w:val="0"/>
        <w:keepNext w:val="0"/>
        <w:keepLines w:val="0"/>
        <w:shd w:val="clear" w:color="auto" w:fill="auto"/>
        <w:bidi w:val="0"/>
        <w:jc w:val="left"/>
        <w:spacing w:before="0" w:after="0" w:line="274" w:lineRule="exact"/>
        <w:ind w:left="5000" w:right="1380" w:firstLine="0"/>
      </w:pPr>
      <w:r>
        <w:rPr>
          <w:lang w:val="ru-RU" w:eastAsia="ru-RU" w:bidi="ru-RU"/>
          <w:w w:val="100"/>
          <w:spacing w:val="0"/>
          <w:color w:val="000000"/>
          <w:position w:val="0"/>
        </w:rPr>
        <w:t>(далее - Оператор электронной площадки)</w:t>
      </w:r>
    </w:p>
    <w:p>
      <w:pPr>
        <w:pStyle w:val="Style20"/>
        <w:widowControl w:val="0"/>
        <w:keepNext w:val="0"/>
        <w:keepLines w:val="0"/>
        <w:shd w:val="clear" w:color="auto" w:fill="auto"/>
        <w:bidi w:val="0"/>
        <w:jc w:val="left"/>
        <w:spacing w:before="0" w:after="237" w:line="274" w:lineRule="exact"/>
        <w:ind w:left="5000" w:right="0" w:firstLine="0"/>
      </w:pPr>
      <w:r>
        <w:rPr>
          <w:lang w:val="en-US" w:eastAsia="en-US" w:bidi="en-US"/>
          <w:w w:val="100"/>
          <w:spacing w:val="0"/>
          <w:color w:val="000000"/>
          <w:position w:val="0"/>
        </w:rPr>
        <w:t xml:space="preserve">Email: </w:t>
      </w:r>
      <w:r>
        <w:fldChar w:fldCharType="begin"/>
      </w:r>
      <w:r>
        <w:rPr>
          <w:rStyle w:val="CharStyle22"/>
        </w:rPr>
        <w:instrText> HYPERLINK "mailto:ko@sberbaiik-ast.ru" </w:instrText>
      </w:r>
      <w:r>
        <w:fldChar w:fldCharType="separate"/>
      </w:r>
      <w:r>
        <w:rPr>
          <w:rStyle w:val="Hyperlink"/>
        </w:rPr>
        <w:t>ko@sberbaiik-ast.ru</w:t>
      </w:r>
      <w:r>
        <w:fldChar w:fldCharType="end"/>
      </w:r>
    </w:p>
    <w:p>
      <w:pPr>
        <w:pStyle w:val="Style8"/>
        <w:widowControl w:val="0"/>
        <w:keepNext w:val="0"/>
        <w:keepLines w:val="0"/>
        <w:shd w:val="clear" w:color="auto" w:fill="auto"/>
        <w:bidi w:val="0"/>
        <w:spacing w:before="0" w:after="0" w:line="277" w:lineRule="exact"/>
        <w:ind w:left="260" w:right="0" w:firstLine="0"/>
      </w:pPr>
      <w:r>
        <w:rPr>
          <w:lang w:val="ru-RU" w:eastAsia="ru-RU" w:bidi="ru-RU"/>
          <w:w w:val="100"/>
          <w:spacing w:val="0"/>
          <w:color w:val="000000"/>
          <w:position w:val="0"/>
        </w:rPr>
        <w:t>РЕШЕНИЕ по результатам рассмотрения дела №061/06/64-298,299/2021</w:t>
      </w:r>
    </w:p>
    <w:p>
      <w:pPr>
        <w:pStyle w:val="Style20"/>
        <w:numPr>
          <w:ilvl w:val="0"/>
          <w:numId w:val="1"/>
        </w:numPr>
        <w:tabs>
          <w:tab w:leader="none" w:pos="8185" w:val="right"/>
          <w:tab w:leader="none" w:pos="9898" w:val="right"/>
          <w:tab w:leader="none" w:pos="8044" w:val="left"/>
        </w:tabs>
        <w:widowControl w:val="0"/>
        <w:keepNext w:val="0"/>
        <w:keepLines w:val="0"/>
        <w:shd w:val="clear" w:color="auto" w:fill="auto"/>
        <w:bidi w:val="0"/>
        <w:jc w:val="both"/>
        <w:spacing w:before="0" w:after="246"/>
        <w:ind w:left="20" w:right="0" w:firstLine="0"/>
      </w:pPr>
      <w:r>
        <w:rPr>
          <w:lang w:val="ru-RU" w:eastAsia="ru-RU" w:bidi="ru-RU"/>
          <w:w w:val="100"/>
          <w:spacing w:val="0"/>
          <w:color w:val="000000"/>
          <w:position w:val="0"/>
        </w:rPr>
        <w:t>г.</w:t>
        <w:tab/>
        <w:t>Ростов-на-Дону</w:t>
      </w:r>
    </w:p>
    <w:p>
      <w:pPr>
        <w:pStyle w:val="Style20"/>
        <w:widowControl w:val="0"/>
        <w:keepNext w:val="0"/>
        <w:keepLines w:val="0"/>
        <w:shd w:val="clear" w:color="auto" w:fill="auto"/>
        <w:bidi w:val="0"/>
        <w:jc w:val="both"/>
        <w:spacing w:before="0" w:after="0" w:line="270" w:lineRule="exact"/>
        <w:ind w:left="20" w:right="280" w:firstLine="72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Комиссия) по контролю соблюдения законодательства в сфере закупок в составе:</w:t>
      </w:r>
    </w:p>
    <w:p>
      <w:pPr>
        <w:pStyle w:val="Style20"/>
        <w:tabs>
          <w:tab w:leader="none" w:pos="8608" w:val="right"/>
          <w:tab w:leader="none" w:pos="9898" w:val="right"/>
        </w:tabs>
        <w:widowControl w:val="0"/>
        <w:keepNext w:val="0"/>
        <w:keepLines w:val="0"/>
        <w:shd w:val="clear" w:color="auto" w:fill="auto"/>
        <w:bidi w:val="0"/>
        <w:jc w:val="both"/>
        <w:spacing w:before="0" w:after="0" w:line="270" w:lineRule="exact"/>
        <w:ind w:left="20" w:right="0" w:firstLine="0"/>
      </w:pPr>
      <w:r>
        <w:rPr>
          <w:lang w:val="ru-RU" w:eastAsia="ru-RU" w:bidi="ru-RU"/>
          <w:w w:val="100"/>
          <w:spacing w:val="0"/>
          <w:color w:val="000000"/>
          <w:position w:val="0"/>
        </w:rPr>
        <w:t>Председатель Комиссии:</w:t>
        <w:tab/>
        <w:t>М.А.</w:t>
        <w:tab/>
        <w:t>Благодарев,</w:t>
      </w:r>
    </w:p>
    <w:p>
      <w:pPr>
        <w:pStyle w:val="Style20"/>
        <w:tabs>
          <w:tab w:leader="none" w:pos="9693" w:val="right"/>
          <w:tab w:leader="none" w:pos="9693" w:val="right"/>
        </w:tabs>
        <w:widowControl w:val="0"/>
        <w:keepNext w:val="0"/>
        <w:keepLines w:val="0"/>
        <w:shd w:val="clear" w:color="auto" w:fill="auto"/>
        <w:bidi w:val="0"/>
        <w:jc w:val="both"/>
        <w:spacing w:before="0" w:after="0" w:line="270" w:lineRule="exact"/>
        <w:ind w:left="20" w:right="0" w:firstLine="0"/>
      </w:pPr>
      <w:r>
        <w:rPr>
          <w:lang w:val="ru-RU" w:eastAsia="ru-RU" w:bidi="ru-RU"/>
          <w:w w:val="100"/>
          <w:spacing w:val="0"/>
          <w:color w:val="000000"/>
          <w:position w:val="0"/>
        </w:rPr>
        <w:t>Члены Комиссии:</w:t>
        <w:tab/>
        <w:t>С.А.</w:t>
        <w:tab/>
        <w:t>Иванкова,</w:t>
      </w:r>
    </w:p>
    <w:p>
      <w:pPr>
        <w:pStyle w:val="Style20"/>
        <w:widowControl w:val="0"/>
        <w:keepNext w:val="0"/>
        <w:keepLines w:val="0"/>
        <w:shd w:val="clear" w:color="auto" w:fill="auto"/>
        <w:bidi w:val="0"/>
        <w:jc w:val="left"/>
        <w:spacing w:before="0" w:after="237" w:line="270" w:lineRule="exact"/>
        <w:ind w:left="8120" w:right="0" w:firstLine="0"/>
      </w:pPr>
      <w:r>
        <w:rPr>
          <w:lang w:val="ru-RU" w:eastAsia="ru-RU" w:bidi="ru-RU"/>
          <w:w w:val="100"/>
          <w:spacing w:val="0"/>
          <w:color w:val="000000"/>
          <w:position w:val="0"/>
        </w:rPr>
        <w:t>Ю.Р. Дедух,</w:t>
      </w:r>
    </w:p>
    <w:p>
      <w:pPr>
        <w:pStyle w:val="Style20"/>
        <w:widowControl w:val="0"/>
        <w:keepNext w:val="0"/>
        <w:keepLines w:val="0"/>
        <w:shd w:val="clear" w:color="auto" w:fill="auto"/>
        <w:bidi w:val="0"/>
        <w:jc w:val="both"/>
        <w:spacing w:before="0" w:after="427" w:line="274" w:lineRule="exact"/>
        <w:ind w:left="20" w:right="280" w:firstLine="0"/>
      </w:pPr>
      <w:r>
        <w:rPr>
          <w:lang w:val="ru-RU" w:eastAsia="ru-RU" w:bidi="ru-RU"/>
          <w:w w:val="100"/>
          <w:spacing w:val="0"/>
          <w:color w:val="000000"/>
          <w:position w:val="0"/>
        </w:rPr>
        <w:t>рассмотрев дело №061/06/64-298,299/2020 по жалобам Заявителей о нарушении Заказчиком при проведении аукциона в электронной форме №0358300319321000001 «Капитальный ремонт здания МБУК "Калач-Куртлакский ЦСДК" по адресу: Ростовская область, Советский район, сл. Калач-Куртлак, ул. Центральная, 20» (далее - аукцион) норм Федерального закона от 05.04.2013</w:t>
      </w:r>
    </w:p>
    <w:p>
      <w:pPr>
        <w:pStyle w:val="Style23"/>
        <w:widowControl w:val="0"/>
        <w:keepNext/>
        <w:keepLines/>
        <w:shd w:val="clear" w:color="auto" w:fill="auto"/>
        <w:bidi w:val="0"/>
        <w:spacing w:before="0" w:after="0" w:line="340" w:lineRule="exact"/>
        <w:ind w:left="0" w:right="280" w:firstLine="0"/>
      </w:pPr>
      <w:bookmarkStart w:id="0" w:name="bookmark0"/>
      <w:r>
        <w:rPr>
          <w:lang w:val="ru-RU" w:eastAsia="ru-RU" w:bidi="ru-RU"/>
          <w:w w:val="100"/>
          <w:spacing w:val="0"/>
          <w:color w:val="000000"/>
          <w:position w:val="0"/>
        </w:rPr>
        <w:t>018338</w:t>
      </w:r>
      <w:bookmarkEnd w:id="0"/>
      <w:r>
        <w:br w:type="page"/>
      </w:r>
    </w:p>
    <w:p>
      <w:pPr>
        <w:pStyle w:val="Style20"/>
        <w:widowControl w:val="0"/>
        <w:keepNext w:val="0"/>
        <w:keepLines w:val="0"/>
        <w:shd w:val="clear" w:color="auto" w:fill="auto"/>
        <w:bidi w:val="0"/>
        <w:jc w:val="both"/>
        <w:spacing w:before="0" w:after="275" w:line="274" w:lineRule="exact"/>
        <w:ind w:left="20" w:right="20" w:firstLine="0"/>
      </w:pPr>
      <w:r>
        <w:rPr>
          <w:lang w:val="ru-RU" w:eastAsia="ru-RU" w:bidi="ru-RU"/>
          <w:w w:val="100"/>
          <w:spacing w:val="0"/>
          <w:color w:val="000000"/>
          <w:position w:val="0"/>
        </w:rPr>
        <w:t>№44-03 «О контрактной системе в сфере закупок товаров, работ, услуг для обеспечения государственных и муниципальных нужд» (далее - Закон), в присутствии представителя Заявителя-1 по доверенности - Жуковой Е.Г. (доверенность от 09.02.2021 №б/н), без участия представителей Заявителя-2 и Заказчика, уведомленных надлежащим образом,</w:t>
      </w:r>
    </w:p>
    <w:p>
      <w:pPr>
        <w:pStyle w:val="Style25"/>
        <w:widowControl w:val="0"/>
        <w:keepNext/>
        <w:keepLines/>
        <w:shd w:val="clear" w:color="auto" w:fill="auto"/>
        <w:bidi w:val="0"/>
        <w:spacing w:before="0" w:after="219" w:line="230" w:lineRule="exact"/>
        <w:ind w:left="0" w:right="0" w:firstLine="0"/>
      </w:pPr>
      <w:bookmarkStart w:id="1" w:name="bookmark1"/>
      <w:r>
        <w:rPr>
          <w:lang w:val="ru-RU" w:eastAsia="ru-RU" w:bidi="ru-RU"/>
          <w:w w:val="100"/>
          <w:spacing w:val="0"/>
          <w:color w:val="000000"/>
          <w:position w:val="0"/>
        </w:rPr>
        <w:t>УСТАНОВИЛА:</w:t>
      </w:r>
      <w:bookmarkEnd w:id="1"/>
    </w:p>
    <w:p>
      <w:pPr>
        <w:pStyle w:val="Style20"/>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Ростовское УФАС России поступили жалобы ООО «ЗемСтрой» и ООО «Фокус», в которых обжалуются положения аукционной документации Муниципального бюджетного учреждения культуры «Калач-Куртлакский центральный сельский дом культуры». По мнению Заявителя-1, дополнительные требования к участникам закупки установлены в нарушение положений Постановления Правительства РФ от 04.02.2015 №99. Заявитель-2 указывает, что Заказчиком нарушены требования приказа Министерства строительства и жилищно- коммунального хозяйства Российской Федерации от 23 декабря 2019 годаИ 841/пр.</w:t>
      </w:r>
    </w:p>
    <w:p>
      <w:pPr>
        <w:pStyle w:val="Style20"/>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Заказчик в возражениях (от 16.02.2021 №б/н) на жалобу Заявителя-1:</w:t>
      </w:r>
    </w:p>
    <w:p>
      <w:pPr>
        <w:pStyle w:val="Style20"/>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-признал доводы жалобы;</w:t>
      </w:r>
    </w:p>
    <w:p>
      <w:pPr>
        <w:pStyle w:val="Style20"/>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-представил пояснения по обстоятельствам дела.</w:t>
      </w:r>
    </w:p>
    <w:p>
      <w:pPr>
        <w:pStyle w:val="Style20"/>
        <w:widowControl w:val="0"/>
        <w:keepNext w:val="0"/>
        <w:keepLines w:val="0"/>
        <w:shd w:val="clear" w:color="auto" w:fill="auto"/>
        <w:bidi w:val="0"/>
        <w:jc w:val="both"/>
        <w:spacing w:before="0" w:after="243" w:line="274" w:lineRule="exact"/>
        <w:ind w:left="20" w:right="20" w:firstLine="720"/>
      </w:pPr>
      <w:r>
        <w:rPr>
          <w:lang w:val="ru-RU" w:eastAsia="ru-RU" w:bidi="ru-RU"/>
          <w:w w:val="100"/>
          <w:spacing w:val="0"/>
          <w:color w:val="000000"/>
          <w:position w:val="0"/>
        </w:rPr>
        <w:t>В соответствии с ч.ч.1,3 ст.99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утвержденным Приказом ФАС России от 19.11.2014 №727/14, в ходе рассмотрения дела установлено следующее:</w:t>
      </w:r>
    </w:p>
    <w:p>
      <w:pPr>
        <w:pStyle w:val="Style20"/>
        <w:widowControl w:val="0"/>
        <w:keepNext w:val="0"/>
        <w:keepLines w:val="0"/>
        <w:shd w:val="clear" w:color="auto" w:fill="auto"/>
        <w:bidi w:val="0"/>
        <w:jc w:val="both"/>
        <w:spacing w:before="0" w:after="0" w:line="270" w:lineRule="exact"/>
        <w:ind w:left="20" w:right="20" w:firstLine="720"/>
      </w:pPr>
      <w:r>
        <w:rPr>
          <w:lang w:val="ru-RU" w:eastAsia="ru-RU" w:bidi="ru-RU"/>
          <w:w w:val="100"/>
          <w:spacing w:val="0"/>
          <w:color w:val="000000"/>
          <w:position w:val="0"/>
        </w:rPr>
        <w:t>Согласно «Извещению о проведении аукциона в электронной форме» №0358300319321000001:</w:t>
      </w:r>
    </w:p>
    <w:p>
      <w:pPr>
        <w:pStyle w:val="Style20"/>
        <w:numPr>
          <w:ilvl w:val="0"/>
          <w:numId w:val="3"/>
        </w:numPr>
        <w:widowControl w:val="0"/>
        <w:keepNext w:val="0"/>
        <w:keepLines w:val="0"/>
        <w:shd w:val="clear" w:color="auto" w:fill="auto"/>
        <w:bidi w:val="0"/>
        <w:jc w:val="both"/>
        <w:spacing w:before="0" w:after="6" w:line="230" w:lineRule="exact"/>
        <w:ind w:left="20" w:right="0" w:firstLine="720"/>
      </w:pPr>
      <w:r>
        <w:rPr>
          <w:lang w:val="ru-RU" w:eastAsia="ru-RU" w:bidi="ru-RU"/>
          <w:w w:val="100"/>
          <w:spacing w:val="0"/>
          <w:color w:val="000000"/>
          <w:position w:val="0"/>
        </w:rPr>
        <w:t xml:space="preserve"> установлены дата и время окончания подачи заявок - 11.02.2021 09:00;</w:t>
      </w:r>
    </w:p>
    <w:p>
      <w:pPr>
        <w:pStyle w:val="Style20"/>
        <w:numPr>
          <w:ilvl w:val="0"/>
          <w:numId w:val="3"/>
        </w:numPr>
        <w:widowControl w:val="0"/>
        <w:keepNext w:val="0"/>
        <w:keepLines w:val="0"/>
        <w:shd w:val="clear" w:color="auto" w:fill="auto"/>
        <w:bidi w:val="0"/>
        <w:jc w:val="both"/>
        <w:spacing w:before="0" w:after="0" w:line="230" w:lineRule="exact"/>
        <w:ind w:left="20" w:right="0" w:firstLine="720"/>
      </w:pPr>
      <w:r>
        <w:rPr>
          <w:lang w:val="ru-RU" w:eastAsia="ru-RU" w:bidi="ru-RU"/>
          <w:w w:val="100"/>
          <w:spacing w:val="0"/>
          <w:color w:val="000000"/>
          <w:position w:val="0"/>
        </w:rPr>
        <w:t xml:space="preserve"> начальная (максимальная) цена контракта (НМЦК) составила 22 879 600,00 рублей;</w:t>
      </w:r>
    </w:p>
    <w:p>
      <w:pPr>
        <w:pStyle w:val="Style20"/>
        <w:widowControl w:val="0"/>
        <w:keepNext w:val="0"/>
        <w:keepLines w:val="0"/>
        <w:shd w:val="clear" w:color="auto" w:fill="auto"/>
        <w:bidi w:val="0"/>
        <w:jc w:val="both"/>
        <w:spacing w:before="0" w:after="240" w:line="274" w:lineRule="exact"/>
        <w:ind w:left="20" w:right="20" w:firstLine="720"/>
      </w:pPr>
      <w:r>
        <w:rPr>
          <w:lang w:val="ru-RU" w:eastAsia="ru-RU" w:bidi="ru-RU"/>
          <w:w w:val="100"/>
          <w:spacing w:val="0"/>
          <w:color w:val="000000"/>
          <w:position w:val="0"/>
        </w:rPr>
        <w:t xml:space="preserve">В рамках реализации национального проекта «Культура» Заказчиком в Единой информационной системе (ЕИС) на официальном сайте </w:t>
      </w:r>
      <w:r>
        <w:fldChar w:fldCharType="begin"/>
      </w:r>
      <w:r>
        <w:rPr>
          <w:rStyle w:val="CharStyle22"/>
        </w:rPr>
        <w:instrText> HYPERLINK "http://www.zakupki.gov.m" </w:instrText>
      </w:r>
      <w:r>
        <w:fldChar w:fldCharType="separate"/>
      </w:r>
      <w:r>
        <w:rPr>
          <w:rStyle w:val="Hyperlink"/>
        </w:rPr>
        <w:t>www.zakupki</w:t>
      </w:r>
      <w:r>
        <w:rPr>
          <w:rStyle w:val="Hyperlink"/>
          <w:lang w:val="ru-RU" w:eastAsia="ru-RU" w:bidi="ru-RU"/>
        </w:rPr>
        <w:t>.</w:t>
      </w:r>
      <w:r>
        <w:rPr>
          <w:rStyle w:val="Hyperlink"/>
        </w:rPr>
        <w:t>gov.m</w:t>
      </w:r>
      <w:r>
        <w:fldChar w:fldCharType="end"/>
      </w:r>
      <w:r>
        <w:rPr>
          <w:lang w:val="en-US" w:eastAsia="en-US" w:bidi="en-US"/>
          <w:w w:val="100"/>
          <w:spacing w:val="0"/>
          <w:color w:val="000000"/>
          <w:position w:val="0"/>
        </w:rPr>
        <w:t xml:space="preserve"> 29.02.2021 </w:t>
      </w:r>
      <w:r>
        <w:rPr>
          <w:lang w:val="ru-RU" w:eastAsia="ru-RU" w:bidi="ru-RU"/>
          <w:w w:val="100"/>
          <w:spacing w:val="0"/>
          <w:color w:val="000000"/>
          <w:position w:val="0"/>
        </w:rPr>
        <w:t>размещены извещение и документация к электронному аукциону.</w:t>
      </w:r>
    </w:p>
    <w:p>
      <w:pPr>
        <w:pStyle w:val="Style20"/>
        <w:numPr>
          <w:ilvl w:val="0"/>
          <w:numId w:val="5"/>
        </w:numPr>
        <w:tabs>
          <w:tab w:leader="none" w:pos="1042" w:val="left"/>
        </w:tabs>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Согласно доводу жалобы Заявителя-1, дополнительные требования, установленные к участникам закупки, а также требования к документам, подтверждающим соответствие участников таким требованиям, установлены в нарушение Постановления Правительства РФ от 04.02.2015 №99.</w:t>
      </w:r>
    </w:p>
    <w:p>
      <w:pPr>
        <w:pStyle w:val="Style20"/>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Частью 3 ст.64 Закона установлено, что документация об электронном аукционе наряду с предусмотренной ч. 1 настоящей статьи информацией содержит требования к участникам такого аукциона, установленные в соответствии с ч. 1, ч. 1.1,2 и 2.1 (при наличии таких требований) ст.31 настоящего Федерального закона.</w:t>
      </w:r>
    </w:p>
    <w:p>
      <w:pPr>
        <w:pStyle w:val="Style20"/>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Одним из требований к участникам закупки, предусмотренным ч.1 ст. 31 Закона, является соответствие участника закупки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20"/>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соответствии с ч.2 ст.31 Закона,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
    <w:p>
      <w:pPr>
        <w:pStyle w:val="Style20"/>
        <w:numPr>
          <w:ilvl w:val="0"/>
          <w:numId w:val="7"/>
        </w:numPr>
        <w:tabs>
          <w:tab w:leader="none" w:pos="1038" w:val="left"/>
        </w:tabs>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финансовых ресурсов для исполнения контракта;</w:t>
      </w:r>
    </w:p>
    <w:p>
      <w:pPr>
        <w:pStyle w:val="Style20"/>
        <w:numPr>
          <w:ilvl w:val="0"/>
          <w:numId w:val="7"/>
        </w:numPr>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 на праве собственности или ином законном основании оборудования и других материальных ресурсов для исполнения контракта;</w:t>
      </w:r>
    </w:p>
    <w:p>
      <w:pPr>
        <w:pStyle w:val="Style20"/>
        <w:numPr>
          <w:ilvl w:val="0"/>
          <w:numId w:val="7"/>
        </w:numPr>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 xml:space="preserve"> опыта работы, связанного с предметом контракта, и деловой репутации;</w:t>
      </w:r>
    </w:p>
    <w:p>
      <w:pPr>
        <w:pStyle w:val="Style20"/>
        <w:numPr>
          <w:ilvl w:val="0"/>
          <w:numId w:val="7"/>
        </w:numPr>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 необходимого количества специалистов и иных работников определенного уровня квалификации для исполнения контракта.</w:t>
      </w:r>
    </w:p>
    <w:p>
      <w:pPr>
        <w:pStyle w:val="Style20"/>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Частью 4 ст.31 Закона предусмотрено, что в случае установления Правительством Российской Федерации в соответствии с ч.2 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20"/>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Частью 6 ст.31 Закона определено, что Заказчики не вправе устанавливать требования к участникам закупок в нарушение требований настоящего Федерального закона.</w:t>
      </w:r>
    </w:p>
    <w:p>
      <w:pPr>
        <w:pStyle w:val="Style20"/>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Предметом рассматриваемого аукциона является выполнение работ по капитальному ремонту объекта капитального строительства. Данный вид деятельности определен Постановлением Правительства РФ от 04.02.2015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(далее - Постановление №99) как требующий дополнительного опыта.</w:t>
      </w:r>
    </w:p>
    <w:p>
      <w:pPr>
        <w:pStyle w:val="Style20"/>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Следовательно, во исполнение ч.4 ст.31 Закона, Заказчик обязан установить дополнительные требования к участникам закупки, в соответствии с Постановлением №99, а именно - 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(за исключением линейного объекта) либо одного контракта (договора),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 на выполнение работ по капитальному ремонту объекта капитального строительства (за исключением линейного объекта). 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закупка.</w:t>
      </w:r>
    </w:p>
    <w:p>
      <w:pPr>
        <w:pStyle w:val="Style20"/>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подтверждение наличия у участника опыта исполнения работ определенного вида, требуемого Заказчику, им предоставляются следующие документы:</w:t>
      </w:r>
    </w:p>
    <w:p>
      <w:pPr>
        <w:pStyle w:val="Style20"/>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-копия исполненного контракта (договора) на выполнение работ по строительству, реконструкции объекта капитального строительства (за исключением линейного объекта) либо копия контракта (договора), сведения о котором содержатся в реестре контрактов, заключенных заказчиками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в реестре договоров, заключенных заказчиками по результатам закупки в соответствии с Федеральным законом «О закупках товаров, работ, услуг отдельными видами юридических лиц», на выполнение работ по капитальному ремонту объекта капитального строительства (за исключением линейного объекта);</w:t>
      </w:r>
    </w:p>
    <w:p>
      <w:pPr>
        <w:pStyle w:val="Style20"/>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-копия акта (актов) выполненных работ, содержащего (содержащих) все обязательные реквизиты, установленные ч.2 ст.9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за 5 лет до даты окончания срока подачи заявок на участие в закупке;</w:t>
      </w:r>
    </w:p>
    <w:p>
      <w:pPr>
        <w:pStyle w:val="Style20"/>
        <w:widowControl w:val="0"/>
        <w:keepNext w:val="0"/>
        <w:keepLines w:val="0"/>
        <w:shd w:val="clear" w:color="auto" w:fill="auto"/>
        <w:bidi w:val="0"/>
        <w:jc w:val="both"/>
        <w:spacing w:before="0" w:after="0" w:line="274" w:lineRule="exact"/>
        <w:ind w:left="40" w:right="20" w:firstLine="720"/>
      </w:pPr>
      <w:r>
        <w:rPr>
          <w:lang w:val="ru-RU" w:eastAsia="ru-RU" w:bidi="ru-RU"/>
          <w:w w:val="100"/>
          <w:spacing w:val="0"/>
          <w:color w:val="000000"/>
          <w:position w:val="0"/>
        </w:rPr>
        <w:t>-копия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 Указанный документ должен быть подписан не ранее чем за 5 лет до даты окончания срока подачи заявок на участие в закупке.</w:t>
      </w:r>
    </w:p>
    <w:p>
      <w:pPr>
        <w:pStyle w:val="Style20"/>
        <w:widowControl w:val="0"/>
        <w:keepNext w:val="0"/>
        <w:keepLines w:val="0"/>
        <w:shd w:val="clear" w:color="auto" w:fill="auto"/>
        <w:bidi w:val="0"/>
        <w:jc w:val="both"/>
        <w:spacing w:before="0" w:after="0" w:line="274" w:lineRule="exact"/>
        <w:ind w:left="40" w:right="20" w:firstLine="720"/>
      </w:pPr>
      <w:r>
        <w:rPr>
          <w:lang w:val="ru-RU" w:eastAsia="ru-RU" w:bidi="ru-RU"/>
          <w:w w:val="100"/>
          <w:spacing w:val="0"/>
          <w:color w:val="000000"/>
          <w:position w:val="0"/>
        </w:rPr>
        <w:t>Заказчиком в п. 10 аукционной документации установлены дополнительные требования к участникам закупки:</w:t>
      </w:r>
    </w:p>
    <w:p>
      <w:pPr>
        <w:pStyle w:val="Style14"/>
        <w:widowControl w:val="0"/>
        <w:keepNext w:val="0"/>
        <w:keepLines w:val="0"/>
        <w:shd w:val="clear" w:color="auto" w:fill="auto"/>
        <w:bidi w:val="0"/>
        <w:jc w:val="both"/>
        <w:spacing w:before="0" w:after="0" w:line="274" w:lineRule="exact"/>
        <w:ind w:left="40" w:right="20" w:firstLine="720"/>
      </w:pPr>
      <w:r>
        <w:rPr>
          <w:lang w:val="ru-RU" w:eastAsia="ru-RU" w:bidi="ru-RU"/>
          <w:w w:val="100"/>
          <w:spacing w:val="0"/>
          <w:color w:val="000000"/>
          <w:position w:val="0"/>
        </w:rPr>
        <w:t>«наличие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реконструщии, капитальному ремонту, сносу объекта капитального строительства (за исключением линейного объекта).При этом стоимость такого одного исполненного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закупка».</w:t>
      </w:r>
    </w:p>
    <w:p>
      <w:pPr>
        <w:pStyle w:val="Style20"/>
        <w:widowControl w:val="0"/>
        <w:keepNext w:val="0"/>
        <w:keepLines w:val="0"/>
        <w:shd w:val="clear" w:color="auto" w:fill="auto"/>
        <w:bidi w:val="0"/>
        <w:jc w:val="both"/>
        <w:spacing w:before="0" w:after="0" w:line="274" w:lineRule="exact"/>
        <w:ind w:left="40" w:right="20" w:firstLine="720"/>
      </w:pPr>
      <w:r>
        <w:rPr>
          <w:lang w:val="ru-RU" w:eastAsia="ru-RU" w:bidi="ru-RU"/>
          <w:w w:val="100"/>
          <w:spacing w:val="0"/>
          <w:color w:val="000000"/>
          <w:position w:val="0"/>
        </w:rPr>
        <w:t>Пунктом 15 аукционной документации установлены требования к документам, подтверждающим соответствие участника дополнительным требованиям:</w:t>
      </w:r>
    </w:p>
    <w:p>
      <w:pPr>
        <w:pStyle w:val="Style14"/>
        <w:widowControl w:val="0"/>
        <w:keepNext w:val="0"/>
        <w:keepLines w:val="0"/>
        <w:shd w:val="clear" w:color="auto" w:fill="auto"/>
        <w:bidi w:val="0"/>
        <w:jc w:val="both"/>
        <w:spacing w:before="0" w:after="0" w:line="274" w:lineRule="exact"/>
        <w:ind w:left="40" w:right="0" w:firstLine="720"/>
      </w:pPr>
      <w:r>
        <w:rPr>
          <w:lang w:val="ru-RU" w:eastAsia="ru-RU" w:bidi="ru-RU"/>
          <w:w w:val="100"/>
          <w:spacing w:val="0"/>
          <w:color w:val="000000"/>
          <w:position w:val="0"/>
        </w:rPr>
        <w:t>«копию исполненного контракта (договора);</w:t>
      </w:r>
    </w:p>
    <w:p>
      <w:pPr>
        <w:pStyle w:val="Style14"/>
        <w:widowControl w:val="0"/>
        <w:keepNext w:val="0"/>
        <w:keepLines w:val="0"/>
        <w:shd w:val="clear" w:color="auto" w:fill="auto"/>
        <w:bidi w:val="0"/>
        <w:jc w:val="both"/>
        <w:spacing w:before="0" w:after="0" w:line="274" w:lineRule="exact"/>
        <w:ind w:left="40" w:right="20" w:firstLine="720"/>
      </w:pPr>
      <w:r>
        <w:rPr>
          <w:lang w:val="ru-RU" w:eastAsia="ru-RU" w:bidi="ru-RU"/>
          <w:w w:val="100"/>
          <w:spacing w:val="0"/>
          <w:color w:val="000000"/>
          <w:position w:val="0"/>
        </w:rPr>
        <w:t>копию акта (актов) выполненных работ, содержащего (содержащих) все обязательные реквизиты, установленные ч. 2 ст.9 Федерального закона "О бухгалтерском учете", и подтверждающего (подтверждающих) стоимость исполненного контракта (договора). Указанный документ (документы) должен быть подписан (подписаны) не ранее чем за 3 года до даты окончания срока подачи заявок на участие в закупке;</w:t>
      </w:r>
    </w:p>
    <w:p>
      <w:pPr>
        <w:pStyle w:val="Style14"/>
        <w:widowControl w:val="0"/>
        <w:keepNext w:val="0"/>
        <w:keepLines w:val="0"/>
        <w:shd w:val="clear" w:color="auto" w:fill="auto"/>
        <w:bidi w:val="0"/>
        <w:jc w:val="both"/>
        <w:spacing w:before="0" w:after="0" w:line="274" w:lineRule="exact"/>
        <w:ind w:left="40" w:right="20" w:firstLine="720"/>
      </w:pPr>
      <w:r>
        <w:rPr>
          <w:lang w:val="ru-RU" w:eastAsia="ru-RU" w:bidi="ru-RU"/>
          <w:w w:val="100"/>
          <w:spacing w:val="0"/>
          <w:color w:val="000000"/>
          <w:position w:val="0"/>
        </w:rPr>
        <w:t>копию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 Указанный документ должен быть подписан не ранее чем за 3 года до даты окончания срока подачи заявок на участие в закупке».</w:t>
      </w:r>
    </w:p>
    <w:p>
      <w:pPr>
        <w:pStyle w:val="Style20"/>
        <w:widowControl w:val="0"/>
        <w:keepNext w:val="0"/>
        <w:keepLines w:val="0"/>
        <w:shd w:val="clear" w:color="auto" w:fill="auto"/>
        <w:bidi w:val="0"/>
        <w:jc w:val="both"/>
        <w:spacing w:before="0" w:after="237" w:line="274" w:lineRule="exact"/>
        <w:ind w:left="40" w:right="20" w:firstLine="720"/>
      </w:pPr>
      <w:r>
        <w:rPr>
          <w:lang w:val="ru-RU" w:eastAsia="ru-RU" w:bidi="ru-RU"/>
          <w:w w:val="100"/>
          <w:spacing w:val="0"/>
          <w:color w:val="000000"/>
          <w:position w:val="0"/>
        </w:rPr>
        <w:t>Приведенные положения документации не соответствуют положениям Постановления №99 и допускают подтверждение наличия требуемого опыта исполненными контрактами (договорами) на выполнение работ по капитальному ремонту и сносу объекта капитального строительства. Несоответствие положений аукционной документации требованиям Постановления №99 в части требований к участникам закупки и документам, подтверждающим соответствие таким требованиям, Комиссия признает нарушением Заказчиком ч.4 ст.31 и 4.1 ст.64 Закона. Довод жалобы обоснован.</w:t>
      </w:r>
    </w:p>
    <w:p>
      <w:pPr>
        <w:pStyle w:val="Style20"/>
        <w:numPr>
          <w:ilvl w:val="0"/>
          <w:numId w:val="5"/>
        </w:numPr>
        <w:widowControl w:val="0"/>
        <w:keepNext w:val="0"/>
        <w:keepLines w:val="0"/>
        <w:shd w:val="clear" w:color="auto" w:fill="auto"/>
        <w:bidi w:val="0"/>
        <w:jc w:val="both"/>
        <w:spacing w:before="0" w:after="0"/>
        <w:ind w:left="40" w:right="20" w:firstLine="720"/>
      </w:pPr>
      <w:r>
        <w:rPr>
          <w:lang w:val="ru-RU" w:eastAsia="ru-RU" w:bidi="ru-RU"/>
          <w:w w:val="100"/>
          <w:spacing w:val="0"/>
          <w:color w:val="000000"/>
          <w:position w:val="0"/>
        </w:rPr>
        <w:t xml:space="preserve"> В жалобе Заявителя-1 указывается, что информация в извещении о проведении закупки не соответствует информации, указанной в аукционной документации, а именно - разнится дата проведения аукциона в электронной форме.</w:t>
      </w:r>
    </w:p>
    <w:p>
      <w:pPr>
        <w:pStyle w:val="Style20"/>
        <w:widowControl w:val="0"/>
        <w:keepNext w:val="0"/>
        <w:keepLines w:val="0"/>
        <w:shd w:val="clear" w:color="auto" w:fill="auto"/>
        <w:bidi w:val="0"/>
        <w:jc w:val="both"/>
        <w:spacing w:before="0" w:after="0"/>
        <w:ind w:left="40" w:right="20" w:firstLine="720"/>
      </w:pPr>
      <w:r>
        <w:rPr>
          <w:lang w:val="ru-RU" w:eastAsia="ru-RU" w:bidi="ru-RU"/>
          <w:w w:val="100"/>
          <w:spacing w:val="0"/>
          <w:color w:val="000000"/>
          <w:position w:val="0"/>
        </w:rPr>
        <w:t>Согласно п.5 ч.1 ст.64 Закона, документация об электронном аукционе наряду с информацией, указанной в извещении о проведении такого аукциона, должна содержать сведения о дате проведения такого аукциона в соответствии с ч.З ст.68 настоящего Федерального закона.</w:t>
      </w:r>
    </w:p>
    <w:p>
      <w:pPr>
        <w:pStyle w:val="Style20"/>
        <w:widowControl w:val="0"/>
        <w:keepNext w:val="0"/>
        <w:keepLines w:val="0"/>
        <w:shd w:val="clear" w:color="auto" w:fill="auto"/>
        <w:bidi w:val="0"/>
        <w:jc w:val="both"/>
        <w:spacing w:before="0" w:after="0" w:line="274" w:lineRule="exact"/>
        <w:ind w:left="40" w:right="20" w:firstLine="720"/>
      </w:pPr>
      <w:r>
        <w:rPr>
          <w:lang w:val="ru-RU" w:eastAsia="ru-RU" w:bidi="ru-RU"/>
          <w:w w:val="100"/>
          <w:spacing w:val="0"/>
          <w:color w:val="000000"/>
          <w:position w:val="0"/>
        </w:rPr>
        <w:t>В извещении о проведении закупки Заказчиком указана дата проведения аукциона в электронной форме - 11.02.2021. Вместе с тем, в п.17 аукционной документации установлена иная дата - 08.02.2021.</w:t>
      </w:r>
    </w:p>
    <w:p>
      <w:pPr>
        <w:pStyle w:val="Style20"/>
        <w:widowControl w:val="0"/>
        <w:keepNext w:val="0"/>
        <w:keepLines w:val="0"/>
        <w:shd w:val="clear" w:color="auto" w:fill="auto"/>
        <w:bidi w:val="0"/>
        <w:jc w:val="both"/>
        <w:spacing w:before="0" w:after="243"/>
        <w:ind w:left="40" w:right="20" w:firstLine="720"/>
      </w:pPr>
      <w:r>
        <w:rPr>
          <w:lang w:val="ru-RU" w:eastAsia="ru-RU" w:bidi="ru-RU"/>
          <w:w w:val="100"/>
          <w:spacing w:val="0"/>
          <w:color w:val="000000"/>
          <w:position w:val="0"/>
        </w:rPr>
        <w:t>Выявленные противоречия Комиссия квалифицирует как нарушение ч.1 ст.64 Закона. Довод жалобы обоснован.</w:t>
      </w:r>
    </w:p>
    <w:p>
      <w:pPr>
        <w:pStyle w:val="Style20"/>
        <w:numPr>
          <w:ilvl w:val="0"/>
          <w:numId w:val="5"/>
        </w:numPr>
        <w:widowControl w:val="0"/>
        <w:keepNext w:val="0"/>
        <w:keepLines w:val="0"/>
        <w:shd w:val="clear" w:color="auto" w:fill="auto"/>
        <w:bidi w:val="0"/>
        <w:jc w:val="both"/>
        <w:spacing w:before="0" w:after="0" w:line="274" w:lineRule="exact"/>
        <w:ind w:left="40" w:right="20" w:firstLine="720"/>
      </w:pPr>
      <w:r>
        <w:rPr>
          <w:lang w:val="ru-RU" w:eastAsia="ru-RU" w:bidi="ru-RU"/>
          <w:w w:val="100"/>
          <w:spacing w:val="0"/>
          <w:color w:val="000000"/>
          <w:position w:val="0"/>
        </w:rPr>
        <w:t xml:space="preserve"> Заявитель-2 указывает, что Заказчиком в ЕИС не размещен проект сметы контракта, чем нарушены положения приказа Министерства строительства и жилищно-коммунального хозяйства Российской Федерации от 23 декабря 2019 года </w:t>
      </w:r>
      <w:r>
        <w:rPr>
          <w:lang w:val="en-US" w:eastAsia="en-US" w:bidi="en-US"/>
          <w:w w:val="100"/>
          <w:spacing w:val="0"/>
          <w:color w:val="000000"/>
          <w:position w:val="0"/>
        </w:rPr>
        <w:t xml:space="preserve">N </w:t>
      </w:r>
      <w:r>
        <w:rPr>
          <w:lang w:val="ru-RU" w:eastAsia="ru-RU" w:bidi="ru-RU"/>
          <w:w w:val="100"/>
          <w:spacing w:val="0"/>
          <w:color w:val="000000"/>
          <w:position w:val="0"/>
        </w:rPr>
        <w:t>841/пр.</w:t>
      </w:r>
    </w:p>
    <w:p>
      <w:pPr>
        <w:pStyle w:val="Style20"/>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соответствии с ч.7 ст. 110.2 Закона определено, что методики составления сметы контракта, графика оплаты выполненных по контракту работ, графика выполнения строительно</w:t>
        <w:softHyphen/>
        <w:t>монтажных работ утверждаются уполномоченным Правительством Российской Федерации федеральным органом исполнительной власти.</w:t>
      </w:r>
    </w:p>
    <w:p>
      <w:pPr>
        <w:pStyle w:val="Style20"/>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Согласно п.2 приложения №2 «Методика составления сметы контракта, предметом которого являются строительство, реконструкция объектов капитального строительства» к приказу Министерства строительства и жилищно-коммунального хозяйства Российской Федерации от 23 декабря 2019 года </w:t>
      </w:r>
      <w:r>
        <w:rPr>
          <w:lang w:val="en-US" w:eastAsia="en-US" w:bidi="en-US"/>
          <w:w w:val="100"/>
          <w:spacing w:val="0"/>
          <w:color w:val="000000"/>
          <w:position w:val="0"/>
        </w:rPr>
        <w:t xml:space="preserve">N </w:t>
      </w:r>
      <w:r>
        <w:rPr>
          <w:lang w:val="ru-RU" w:eastAsia="ru-RU" w:bidi="ru-RU"/>
          <w:w w:val="100"/>
          <w:spacing w:val="0"/>
          <w:color w:val="000000"/>
          <w:position w:val="0"/>
        </w:rPr>
        <w:t>841/пр смета контракта на выполнение подрядных работ по строительству некапитальных строений и сооружений, а также других подрядных работ, указанных в разделе VI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градостроительной деятельности (за исключением территориального планирования) (далее - Порядок), по соглашению сторон контракта может быть составлена в соответствии с Методикой, если в составе документации о закупке размещен проект сметы контракта.</w:t>
      </w:r>
    </w:p>
    <w:p>
      <w:pPr>
        <w:pStyle w:val="Style20"/>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Пунктом 4 Методики составления сметы контракта установлено, что при осуществлении закупки подрядных работ по строительству и реконструкции путем проведения конкурентных способов определения подрядчиков смета контракта составляется заказчиком на основании размещенного в единой информационной системе в сфере закупок в порядке, установленном в порядке, проекта сметы контракта посредством указания цены каждого конструктивного решения (элемента), комплекса (вида) работ с учетом пропорционального снижения начальной (максимальной) цены контракта участником закупки, с которым заключается контракт.</w:t>
      </w:r>
    </w:p>
    <w:p>
      <w:pPr>
        <w:pStyle w:val="Style20"/>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Согласно п.8 ч.1 ст.ЗЗ Закона заказчик при описании в документации о закупке объекта закупки должен руководствоваться, в том числе, следующим правилом: документация о закупке при осуществлении закупки работ по строительству, реконструкции, капитальному ремонту, сносу объекта капитального строительства должна содержать проектную документацию, утвержденную в порядке, установленном законодательством о градостроительной деятельности, за исключением случая, если подготовка проектной документации в соответствии с указанным законодательством не требуется, а также случаев осуществления закупки в соответствии с ч.16 и 16.1 ст.34 Закона о контрактной системе, при которых предметом контракта является в том числе проектирование объекта капитального строительства. Включение проектной документации в документацию о закупке в соответствии с настоящим пунктом является надлежащим исполнением требований п. 1-3 ч.ЗЗ Закона о контрактной системе.</w:t>
      </w:r>
    </w:p>
    <w:p>
      <w:pPr>
        <w:pStyle w:val="Style20"/>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Таким образом, строительство, реконструкция, капитальный ремонт объекта капитального строительства осуществляется на основании проектной документации, обязательной частью которой являются сметы.</w:t>
      </w:r>
    </w:p>
    <w:p>
      <w:pPr>
        <w:pStyle w:val="Style20"/>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Учитывая вышеизложенное, Комиссия приходит к выводу, что проектом сметы контракта являются размещенные в ЕИС в составе проектной документации сметы. Установлено, что в ЕИС в полном объеме размещена документация о закупке, в том числе смета на строительство, что не противоречит Закону о контрактной системе и Методике составления сметы контракта.</w:t>
      </w:r>
    </w:p>
    <w:p>
      <w:pPr>
        <w:pStyle w:val="Style20"/>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Данные доводы подтверждаются правовой позицией ФАС России, изложенной в Решении от 26.03.2020 по делу </w:t>
      </w:r>
      <w:r>
        <w:rPr>
          <w:lang w:val="en-US" w:eastAsia="en-US" w:bidi="en-US"/>
          <w:w w:val="100"/>
          <w:spacing w:val="0"/>
          <w:color w:val="000000"/>
          <w:position w:val="0"/>
        </w:rPr>
        <w:t xml:space="preserve">N </w:t>
      </w:r>
      <w:r>
        <w:rPr>
          <w:lang w:val="ru-RU" w:eastAsia="ru-RU" w:bidi="ru-RU"/>
          <w:w w:val="100"/>
          <w:spacing w:val="0"/>
          <w:color w:val="000000"/>
          <w:position w:val="0"/>
        </w:rPr>
        <w:t>20/44/105/511.</w:t>
      </w:r>
    </w:p>
    <w:p>
      <w:pPr>
        <w:pStyle w:val="Style20"/>
        <w:widowControl w:val="0"/>
        <w:keepNext w:val="0"/>
        <w:keepLines w:val="0"/>
        <w:shd w:val="clear" w:color="auto" w:fill="auto"/>
        <w:bidi w:val="0"/>
        <w:jc w:val="both"/>
        <w:spacing w:before="0" w:after="243" w:line="274" w:lineRule="exact"/>
        <w:ind w:left="20" w:right="20" w:firstLine="720"/>
      </w:pPr>
      <w:r>
        <w:rPr>
          <w:lang w:val="ru-RU" w:eastAsia="ru-RU" w:bidi="ru-RU"/>
          <w:w w:val="100"/>
          <w:spacing w:val="0"/>
          <w:color w:val="000000"/>
          <w:position w:val="0"/>
        </w:rPr>
        <w:t>На основании изложенного, информация о нарушении Заказчиком законодательства о контрактной системе в сфере закупок, в данной части, не нашли своего подтверждения.</w:t>
      </w:r>
    </w:p>
    <w:p>
      <w:pPr>
        <w:pStyle w:val="Style20"/>
        <w:numPr>
          <w:ilvl w:val="0"/>
          <w:numId w:val="9"/>
        </w:numPr>
        <w:tabs>
          <w:tab w:leader="none" w:pos="1039" w:val="left"/>
        </w:tabs>
        <w:widowControl w:val="0"/>
        <w:keepNext w:val="0"/>
        <w:keepLines w:val="0"/>
        <w:shd w:val="clear" w:color="auto" w:fill="auto"/>
        <w:bidi w:val="0"/>
        <w:jc w:val="both"/>
        <w:spacing w:before="0" w:after="0" w:line="270" w:lineRule="exact"/>
        <w:ind w:left="20" w:right="20" w:firstLine="720"/>
      </w:pPr>
      <w:r>
        <w:rPr>
          <w:lang w:val="ru-RU" w:eastAsia="ru-RU" w:bidi="ru-RU"/>
          <w:w w:val="100"/>
          <w:spacing w:val="0"/>
          <w:color w:val="000000"/>
          <w:position w:val="0"/>
        </w:rPr>
        <w:t>Заявитель в жалобе указал, что аукционная документация не содержит протокол, принимаемый по результатам определения Н(М)ЦК, Заказчиком не использованы понижающие коэффициенты.</w:t>
      </w:r>
    </w:p>
    <w:p>
      <w:pPr>
        <w:pStyle w:val="Style20"/>
        <w:widowControl w:val="0"/>
        <w:keepNext w:val="0"/>
        <w:keepLines w:val="0"/>
        <w:shd w:val="clear" w:color="auto" w:fill="auto"/>
        <w:bidi w:val="0"/>
        <w:jc w:val="both"/>
        <w:spacing w:before="0" w:after="0" w:line="270" w:lineRule="exact"/>
        <w:ind w:left="20" w:right="20" w:firstLine="720"/>
      </w:pPr>
      <w:r>
        <w:rPr>
          <w:lang w:val="ru-RU" w:eastAsia="ru-RU" w:bidi="ru-RU"/>
          <w:w w:val="100"/>
          <w:spacing w:val="0"/>
          <w:color w:val="000000"/>
          <w:position w:val="0"/>
        </w:rPr>
        <w:t>В соответствии с ч.9.2 ст.22 Закона, определение начальной (максимальной) цены контракта, цены контракта, заключаемого с единственным поставщиком (подрядчиком, исполнителем), предметом которых являются строительство, реконструкция, капитальный ремонт, снос объектов капитального строительства, выполнение работ по сохранению объектов</w:t>
        <w:br w:type="page"/>
        <w:t>культурного наследия, с использованием проектно-сметного метода осуществляется в порядке, установленном настоящим Федеральным законом, исходя из сметной стоимости строительства, реконструкции, капитального ремонта объектов капитального строительства, определенной в соответствии со статьей 8.3 Градостроительного кодекса Российской Федерации.</w:t>
      </w:r>
    </w:p>
    <w:p>
      <w:pPr>
        <w:pStyle w:val="Style20"/>
        <w:widowControl w:val="0"/>
        <w:keepNext w:val="0"/>
        <w:keepLines w:val="0"/>
        <w:shd w:val="clear" w:color="auto" w:fill="auto"/>
        <w:bidi w:val="0"/>
        <w:jc w:val="both"/>
        <w:spacing w:before="0" w:after="0"/>
        <w:ind w:left="0" w:right="0" w:firstLine="720"/>
      </w:pPr>
      <w:r>
        <w:rPr>
          <w:lang w:val="ru-RU" w:eastAsia="ru-RU" w:bidi="ru-RU"/>
          <w:w w:val="100"/>
          <w:spacing w:val="0"/>
          <w:color w:val="000000"/>
          <w:position w:val="0"/>
        </w:rPr>
        <w:t>Согласно п.З ч.8 ст.99 Закона органы внутреннего государственного (муниципального) финансового контроля осуществляют контроль (за исключением контроля, предусмотренного</w:t>
      </w:r>
    </w:p>
    <w:p>
      <w:pPr>
        <w:pStyle w:val="Style20"/>
        <w:tabs>
          <w:tab w:leader="none" w:pos="540" w:val="left"/>
        </w:tabs>
        <w:widowControl w:val="0"/>
        <w:keepNext w:val="0"/>
        <w:keepLines w:val="0"/>
        <w:shd w:val="clear" w:color="auto" w:fill="auto"/>
        <w:bidi w:val="0"/>
        <w:jc w:val="both"/>
        <w:spacing w:before="0" w:after="0"/>
        <w:ind w:left="0" w:right="0" w:firstLine="0"/>
      </w:pPr>
      <w:r>
        <w:rPr>
          <w:lang w:val="ru-RU" w:eastAsia="ru-RU" w:bidi="ru-RU"/>
          <w:w w:val="100"/>
          <w:spacing w:val="0"/>
          <w:color w:val="000000"/>
          <w:position w:val="0"/>
        </w:rPr>
        <w:t>ч.Ю настоящей статьи) в отношении определения и обоснования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w:t>
      </w:r>
    </w:p>
    <w:p>
      <w:pPr>
        <w:pStyle w:val="Style20"/>
        <w:widowControl w:val="0"/>
        <w:keepNext w:val="0"/>
        <w:keepLines w:val="0"/>
        <w:shd w:val="clear" w:color="auto" w:fill="auto"/>
        <w:bidi w:val="0"/>
        <w:jc w:val="both"/>
        <w:spacing w:before="0" w:after="0"/>
        <w:ind w:left="0" w:right="0" w:firstLine="720"/>
      </w:pPr>
      <w:r>
        <w:rPr>
          <w:lang w:val="ru-RU" w:eastAsia="ru-RU" w:bidi="ru-RU"/>
          <w:w w:val="100"/>
          <w:spacing w:val="0"/>
          <w:color w:val="000000"/>
          <w:position w:val="0"/>
        </w:rPr>
        <w:t>При указанных обстоятельствах контроль за определением и обоснованием начальной (максимальной) цены контракта, в том числе формирование протокола Н(М)ЦК и применение понижающих коэффициентов, не относится к компетенции контрольного органа в сфере закупок, в связи с чем, указанный довод Заявителя не подлежит рассмотрению.</w:t>
      </w:r>
    </w:p>
    <w:p>
      <w:pPr>
        <w:pStyle w:val="Style20"/>
        <w:widowControl w:val="0"/>
        <w:keepNext w:val="0"/>
        <w:keepLines w:val="0"/>
        <w:shd w:val="clear" w:color="auto" w:fill="auto"/>
        <w:bidi w:val="0"/>
        <w:jc w:val="both"/>
        <w:spacing w:before="0" w:after="278"/>
        <w:ind w:left="0" w:right="0" w:firstLine="720"/>
      </w:pPr>
      <w:r>
        <w:rPr>
          <w:lang w:val="ru-RU" w:eastAsia="ru-RU" w:bidi="ru-RU"/>
          <w:w w:val="100"/>
          <w:spacing w:val="0"/>
          <w:color w:val="000000"/>
          <w:position w:val="0"/>
        </w:rPr>
        <w:t>На основании Постановления Правительства Российской Федерации от 26.08.2013 №728, в соответствии со ст.ст.99, 106 Закона,</w:t>
      </w:r>
    </w:p>
    <w:p>
      <w:pPr>
        <w:pStyle w:val="Style8"/>
        <w:widowControl w:val="0"/>
        <w:keepNext w:val="0"/>
        <w:keepLines w:val="0"/>
        <w:shd w:val="clear" w:color="auto" w:fill="auto"/>
        <w:bidi w:val="0"/>
        <w:spacing w:before="0" w:after="0" w:line="230" w:lineRule="exact"/>
        <w:ind w:left="0" w:right="0" w:firstLine="0"/>
        <w:sectPr>
          <w:type w:val="continuous"/>
          <w:pgSz w:w="11906" w:h="16838"/>
          <w:pgMar w:top="994" w:left="902" w:right="787" w:bottom="721" w:header="0" w:footer="3" w:gutter="0"/>
          <w:rtlGutter w:val="0"/>
          <w:cols w:space="720"/>
          <w:noEndnote/>
          <w:docGrid w:linePitch="360"/>
        </w:sectPr>
      </w:pPr>
      <w:r>
        <w:rPr>
          <w:lang w:val="ru-RU" w:eastAsia="ru-RU" w:bidi="ru-RU"/>
          <w:w w:val="100"/>
          <w:spacing w:val="0"/>
          <w:color w:val="000000"/>
          <w:position w:val="0"/>
        </w:rPr>
        <w:t>РЕШИЛА:</w:t>
      </w:r>
    </w:p>
    <w:p>
      <w:pPr>
        <w:pStyle w:val="Style11"/>
        <w:framePr w:w="4075" w:h="166" w:wrap="none" w:vAnchor="text" w:hAnchor="margin" w:x="710" w:y="2953"/>
        <w:widowControl w:val="0"/>
        <w:keepNext w:val="0"/>
        <w:keepLines w:val="0"/>
        <w:shd w:val="clear" w:color="auto" w:fill="auto"/>
        <w:bidi w:val="0"/>
        <w:jc w:val="left"/>
        <w:spacing w:before="0" w:after="0" w:line="160" w:lineRule="exact"/>
        <w:ind w:left="100" w:right="0" w:firstLine="0"/>
      </w:pPr>
      <w:r>
        <w:rPr>
          <w:rStyle w:val="CharStyle27"/>
          <w:spacing w:val="0"/>
        </w:rPr>
        <w:t>Решение может быть обжаловано в судебном поря</w:t>
      </w:r>
    </w:p>
    <w:p>
      <w:pPr>
        <w:pStyle w:val="Style20"/>
        <w:framePr w:w="1908" w:h="214" w:wrap="none" w:vAnchor="text" w:hAnchor="margin" w:x="8375" w:y="3991"/>
        <w:widowControl w:val="0"/>
        <w:keepNext w:val="0"/>
        <w:keepLines w:val="0"/>
        <w:shd w:val="clear" w:color="auto" w:fill="auto"/>
        <w:bidi w:val="0"/>
        <w:jc w:val="left"/>
        <w:spacing w:before="0" w:after="0" w:line="210" w:lineRule="exact"/>
        <w:ind w:left="100" w:right="0" w:firstLine="0"/>
      </w:pPr>
      <w:r>
        <w:rPr>
          <w:rStyle w:val="CharStyle28"/>
          <w:spacing w:val="0"/>
        </w:rPr>
        <w:t>М.А. Благодарев</w:t>
      </w:r>
    </w:p>
    <w:p>
      <w:pPr>
        <w:pStyle w:val="Style20"/>
        <w:framePr w:w="2649" w:h="222" w:wrap="none" w:vAnchor="text" w:hAnchor="margin" w:x="163" w:y="3999"/>
        <w:widowControl w:val="0"/>
        <w:keepNext w:val="0"/>
        <w:keepLines w:val="0"/>
        <w:shd w:val="clear" w:color="auto" w:fill="auto"/>
        <w:bidi w:val="0"/>
        <w:jc w:val="left"/>
        <w:spacing w:before="0" w:after="0" w:line="210" w:lineRule="exact"/>
        <w:ind w:left="100" w:right="0" w:firstLine="0"/>
      </w:pPr>
      <w:r>
        <w:rPr>
          <w:rStyle w:val="CharStyle28"/>
          <w:spacing w:val="0"/>
        </w:rPr>
        <w:t>Председатель комиссии</w:t>
      </w:r>
    </w:p>
    <w:p>
      <w:pPr>
        <w:pStyle w:val="Style20"/>
        <w:numPr>
          <w:ilvl w:val="0"/>
          <w:numId w:val="11"/>
        </w:numPr>
        <w:framePr w:w="9763" w:h="2708" w:wrap="none" w:vAnchor="text" w:hAnchor="margin" w:x="523" w:y="3"/>
        <w:widowControl w:val="0"/>
        <w:keepNext w:val="0"/>
        <w:keepLines w:val="0"/>
        <w:shd w:val="clear" w:color="auto" w:fill="auto"/>
        <w:bidi w:val="0"/>
        <w:jc w:val="both"/>
        <w:spacing w:before="0" w:after="0" w:line="274" w:lineRule="exact"/>
        <w:ind w:left="460" w:right="0"/>
      </w:pPr>
      <w:r>
        <w:rPr>
          <w:rStyle w:val="CharStyle28"/>
          <w:spacing w:val="0"/>
        </w:rPr>
        <w:t xml:space="preserve"> Признать жалобу Заявителя-1 обоснованной.</w:t>
      </w:r>
    </w:p>
    <w:p>
      <w:pPr>
        <w:pStyle w:val="Style20"/>
        <w:numPr>
          <w:ilvl w:val="0"/>
          <w:numId w:val="11"/>
        </w:numPr>
        <w:framePr w:w="9763" w:h="2708" w:wrap="none" w:vAnchor="text" w:hAnchor="margin" w:x="523" w:y="3"/>
        <w:widowControl w:val="0"/>
        <w:keepNext w:val="0"/>
        <w:keepLines w:val="0"/>
        <w:shd w:val="clear" w:color="auto" w:fill="auto"/>
        <w:bidi w:val="0"/>
        <w:jc w:val="both"/>
        <w:spacing w:before="0" w:after="0" w:line="274" w:lineRule="exact"/>
        <w:ind w:left="460" w:right="0"/>
      </w:pPr>
      <w:r>
        <w:rPr>
          <w:rStyle w:val="CharStyle28"/>
          <w:spacing w:val="0"/>
        </w:rPr>
        <w:t xml:space="preserve"> Признать жалобу Заявителя-2 необоснованной.</w:t>
      </w:r>
    </w:p>
    <w:p>
      <w:pPr>
        <w:pStyle w:val="Style20"/>
        <w:numPr>
          <w:ilvl w:val="0"/>
          <w:numId w:val="11"/>
        </w:numPr>
        <w:framePr w:w="9763" w:h="2708" w:wrap="none" w:vAnchor="text" w:hAnchor="margin" w:x="523" w:y="3"/>
        <w:widowControl w:val="0"/>
        <w:keepNext w:val="0"/>
        <w:keepLines w:val="0"/>
        <w:shd w:val="clear" w:color="auto" w:fill="auto"/>
        <w:bidi w:val="0"/>
        <w:jc w:val="both"/>
        <w:spacing w:before="0" w:after="0" w:line="274" w:lineRule="exact"/>
        <w:ind w:left="460" w:right="0"/>
      </w:pPr>
      <w:r>
        <w:rPr>
          <w:rStyle w:val="CharStyle28"/>
          <w:spacing w:val="0"/>
        </w:rPr>
        <w:t xml:space="preserve"> Признать Заказчика нарушившим ч.4 ст.31, ч. 1 ст.64 Закона.</w:t>
      </w:r>
    </w:p>
    <w:p>
      <w:pPr>
        <w:pStyle w:val="Style20"/>
        <w:numPr>
          <w:ilvl w:val="0"/>
          <w:numId w:val="11"/>
        </w:numPr>
        <w:framePr w:w="9763" w:h="2708" w:wrap="none" w:vAnchor="text" w:hAnchor="margin" w:x="523" w:y="3"/>
        <w:widowControl w:val="0"/>
        <w:keepNext w:val="0"/>
        <w:keepLines w:val="0"/>
        <w:shd w:val="clear" w:color="auto" w:fill="auto"/>
        <w:bidi w:val="0"/>
        <w:jc w:val="both"/>
        <w:spacing w:before="0" w:after="0" w:line="274" w:lineRule="exact"/>
        <w:ind w:left="460" w:right="100"/>
      </w:pPr>
      <w:r>
        <w:rPr>
          <w:rStyle w:val="CharStyle28"/>
          <w:spacing w:val="0"/>
        </w:rPr>
        <w:t xml:space="preserve"> Выдать обязательное для исполнения предписание об устранении допущенных нарушений путем отмены сформированных протоколов, внесении изменений в аукционную документацию с учетом требований законодательства о контрактной системе в сфере закупок и настоящего решения, продолжения процедуры определения поставщика.</w:t>
      </w:r>
    </w:p>
    <w:p>
      <w:pPr>
        <w:pStyle w:val="Style20"/>
        <w:numPr>
          <w:ilvl w:val="0"/>
          <w:numId w:val="11"/>
        </w:numPr>
        <w:framePr w:w="9763" w:h="2708" w:wrap="none" w:vAnchor="text" w:hAnchor="margin" w:x="523" w:y="3"/>
        <w:widowControl w:val="0"/>
        <w:keepNext w:val="0"/>
        <w:keepLines w:val="0"/>
        <w:shd w:val="clear" w:color="auto" w:fill="auto"/>
        <w:bidi w:val="0"/>
        <w:jc w:val="both"/>
        <w:spacing w:before="0" w:after="0" w:line="274" w:lineRule="exact"/>
        <w:ind w:left="460" w:right="100"/>
      </w:pPr>
      <w:r>
        <w:rPr>
          <w:rStyle w:val="CharStyle28"/>
          <w:spacing w:val="0"/>
        </w:rPr>
        <w:t xml:space="preserve"> Рассмотреть вопрос о привлечении к административной ответственности виновных должностных лиц.</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708" w:lineRule="exact"/>
      </w:pPr>
    </w:p>
    <w:p>
      <w:pPr>
        <w:widowControl w:val="0"/>
        <w:rPr>
          <w:sz w:val="2"/>
          <w:szCs w:val="2"/>
        </w:rPr>
        <w:sectPr>
          <w:type w:val="continuous"/>
          <w:pgSz w:w="11906" w:h="16838"/>
          <w:pgMar w:top="681" w:left="787" w:right="787" w:bottom="681" w:header="0" w:footer="3" w:gutter="0"/>
          <w:rtlGutter w:val="0"/>
          <w:cols w:space="720"/>
          <w:noEndnote/>
          <w:docGrid w:linePitch="360"/>
        </w:sectPr>
      </w:pPr>
    </w:p>
    <w:p>
      <w:pPr>
        <w:pStyle w:val="Style20"/>
        <w:framePr w:h="216" w:wrap="notBeside" w:vAnchor="text" w:hAnchor="margin" w:x="8843" w:y="1092"/>
        <w:widowControl w:val="0"/>
        <w:keepNext w:val="0"/>
        <w:keepLines w:val="0"/>
        <w:shd w:val="clear" w:color="auto" w:fill="auto"/>
        <w:bidi w:val="0"/>
        <w:jc w:val="left"/>
        <w:spacing w:before="0" w:after="0" w:line="210" w:lineRule="exact"/>
        <w:ind w:left="100" w:right="0" w:firstLine="0"/>
      </w:pPr>
      <w:r>
        <w:rPr>
          <w:rStyle w:val="CharStyle28"/>
          <w:spacing w:val="0"/>
        </w:rPr>
        <w:t>Ю.Р. Дедух</w:t>
      </w:r>
    </w:p>
    <w:p>
      <w:pPr>
        <w:pStyle w:val="Style20"/>
        <w:widowControl w:val="0"/>
        <w:keepNext w:val="0"/>
        <w:keepLines w:val="0"/>
        <w:shd w:val="clear" w:color="auto" w:fill="auto"/>
        <w:bidi w:val="0"/>
        <w:jc w:val="left"/>
        <w:spacing w:before="0" w:after="2136" w:line="230" w:lineRule="exact"/>
        <w:ind w:left="0" w:right="0" w:firstLine="0"/>
      </w:pPr>
      <w:r>
        <w:rPr>
          <w:lang w:val="ru-RU" w:eastAsia="ru-RU" w:bidi="ru-RU"/>
          <w:w w:val="100"/>
          <w:spacing w:val="0"/>
          <w:color w:val="000000"/>
          <w:position w:val="0"/>
        </w:rPr>
        <w:t>Члены комиссии</w:t>
      </w:r>
    </w:p>
    <w:p>
      <w:pPr>
        <w:pStyle w:val="Style11"/>
        <w:widowControl w:val="0"/>
        <w:keepNext w:val="0"/>
        <w:keepLines w:val="0"/>
        <w:shd w:val="clear" w:color="auto" w:fill="auto"/>
        <w:bidi w:val="0"/>
        <w:jc w:val="left"/>
        <w:spacing w:before="0" w:after="0" w:line="205" w:lineRule="exact"/>
        <w:ind w:left="0" w:right="260" w:firstLine="0"/>
        <w:sectPr>
          <w:type w:val="continuous"/>
          <w:pgSz w:w="11906" w:h="16838"/>
          <w:pgMar w:top="1563" w:left="985" w:right="8945" w:bottom="1372" w:header="0" w:footer="3" w:gutter="0"/>
          <w:rtlGutter w:val="0"/>
          <w:cols w:space="720"/>
          <w:noEndnote/>
          <w:docGrid w:linePitch="360"/>
        </w:sectPr>
      </w:pPr>
      <w:r>
        <w:rPr>
          <w:lang w:val="ru-RU" w:eastAsia="ru-RU" w:bidi="ru-RU"/>
          <w:w w:val="100"/>
          <w:spacing w:val="0"/>
          <w:color w:val="000000"/>
          <w:position w:val="0"/>
        </w:rPr>
        <w:t>Исп. Дедух Ю.Р. 8 (863) 240-86-88</w:t>
      </w:r>
    </w:p>
    <w:p>
      <w:pPr>
        <w:pStyle w:val="Style20"/>
        <w:framePr w:h="210" w:wrap="around" w:vAnchor="text" w:hAnchor="margin" w:x="2253" w:y="4290"/>
        <w:widowControl w:val="0"/>
        <w:keepNext w:val="0"/>
        <w:keepLines w:val="0"/>
        <w:shd w:val="clear" w:color="auto" w:fill="auto"/>
        <w:bidi w:val="0"/>
        <w:jc w:val="left"/>
        <w:spacing w:before="0" w:after="0" w:line="210" w:lineRule="exact"/>
        <w:ind w:left="100" w:right="0" w:firstLine="0"/>
      </w:pPr>
      <w:r>
        <w:rPr>
          <w:rStyle w:val="CharStyle29"/>
          <w:spacing w:val="0"/>
        </w:rPr>
        <w:t>от</w:t>
      </w:r>
    </w:p>
    <w:p>
      <w:pPr>
        <w:widowControl w:val="0"/>
        <w:rPr>
          <w:sz w:val="2"/>
          <w:szCs w:val="2"/>
        </w:rPr>
      </w:pPr>
    </w:p>
    <w:p>
      <w:pPr>
        <w:pStyle w:val="Style3"/>
        <w:widowControl w:val="0"/>
        <w:keepNext w:val="0"/>
        <w:keepLines w:val="0"/>
        <w:shd w:val="clear" w:color="auto" w:fill="auto"/>
        <w:bidi w:val="0"/>
        <w:spacing w:before="272" w:after="80" w:line="220" w:lineRule="exact"/>
        <w:ind w:left="0" w:right="0" w:firstLine="0"/>
      </w:pPr>
      <w:r>
        <w:rPr>
          <w:rStyle w:val="CharStyle7"/>
        </w:rPr>
        <w:t>ФЕДЕРАЛЬНАЯ АНТИМОНОПОЛЬНАЯ СЛУЖБА</w:t>
      </w:r>
    </w:p>
    <w:p>
      <w:pPr>
        <w:pStyle w:val="Style8"/>
        <w:widowControl w:val="0"/>
        <w:keepNext w:val="0"/>
        <w:keepLines w:val="0"/>
        <w:shd w:val="clear" w:color="auto" w:fill="auto"/>
        <w:bidi w:val="0"/>
        <w:spacing w:before="0" w:after="183" w:line="270" w:lineRule="exact"/>
        <w:ind w:left="0" w:right="0" w:firstLine="0"/>
      </w:pPr>
      <w:r>
        <w:rPr>
          <w:rStyle w:val="CharStyle10"/>
          <w:b/>
          <w:bCs/>
        </w:rPr>
        <w:t>УПРАВЛЕНИЕ Федеральной антимонопольной службы по Ростовской области</w:t>
      </w:r>
    </w:p>
    <w:p>
      <w:pPr>
        <w:pStyle w:val="Style11"/>
        <w:widowControl w:val="0"/>
        <w:keepNext w:val="0"/>
        <w:keepLines w:val="0"/>
        <w:shd w:val="clear" w:color="auto" w:fill="auto"/>
        <w:bidi w:val="0"/>
        <w:spacing w:before="0" w:after="85"/>
        <w:ind w:left="0" w:right="0" w:firstLine="0"/>
      </w:pPr>
      <w:r>
        <w:rPr>
          <w:rStyle w:val="CharStyle13"/>
        </w:rPr>
        <w:t xml:space="preserve">пр. Ворошилювский, 2/2, офис 403 г. Ростов-на-Дону, 344006 тел. (863) 263-31-04, факс (863) 240-99-59 </w:t>
      </w:r>
      <w:r>
        <w:rPr>
          <w:rStyle w:val="CharStyle13"/>
          <w:lang w:val="en-US" w:eastAsia="en-US" w:bidi="en-US"/>
        </w:rPr>
        <w:t xml:space="preserve">e-mail: </w:t>
      </w:r>
      <w:r>
        <w:fldChar w:fldCharType="begin"/>
      </w:r>
      <w:r>
        <w:rPr>
          <w:rStyle w:val="CharStyle13"/>
        </w:rPr>
        <w:instrText> HYPERLINK "mailto:to61@fas.gov.ru" </w:instrText>
      </w:r>
      <w:r>
        <w:fldChar w:fldCharType="separate"/>
      </w:r>
      <w:r>
        <w:rPr>
          <w:rStyle w:val="Hyperlink"/>
          <w:lang w:val="en-US" w:eastAsia="en-US" w:bidi="en-US"/>
        </w:rPr>
        <w:t>to61@fas.gov.ru</w:t>
      </w:r>
      <w:r>
        <w:fldChar w:fldCharType="end"/>
      </w:r>
    </w:p>
    <w:p>
      <w:pPr>
        <w:pStyle w:val="Style30"/>
        <w:widowControl w:val="0"/>
        <w:keepNext/>
        <w:keepLines/>
        <w:shd w:val="clear" w:color="auto" w:fill="auto"/>
        <w:bidi w:val="0"/>
        <w:jc w:val="left"/>
        <w:spacing w:before="0" w:after="182" w:line="460" w:lineRule="exact"/>
        <w:ind w:left="640" w:right="0" w:firstLine="0"/>
      </w:pPr>
      <w:bookmarkStart w:id="2" w:name="bookmark2"/>
      <w:r>
        <w:rPr>
          <w:rStyle w:val="CharStyle32"/>
          <w:b w:val="0"/>
          <w:bCs w:val="0"/>
          <w:i w:val="0"/>
          <w:iCs w:val="0"/>
        </w:rPr>
        <w:t>/о</w:t>
      </w:r>
      <w:r>
        <w:rPr>
          <w:rStyle w:val="CharStyle33"/>
          <w:b/>
          <w:bCs/>
          <w:i/>
          <w:iCs/>
        </w:rPr>
        <w:t>rojMU</w:t>
      </w:r>
      <w:r>
        <w:rPr>
          <w:w w:val="100"/>
          <w:color w:val="000000"/>
          <w:position w:val="0"/>
        </w:rPr>
        <w:t xml:space="preserve"> </w:t>
      </w:r>
      <w:r>
        <w:rPr>
          <w:rStyle w:val="CharStyle34"/>
          <w:b w:val="0"/>
          <w:bCs w:val="0"/>
          <w:i/>
          <w:iCs/>
        </w:rPr>
        <w:t>no</w:t>
      </w:r>
      <w:r>
        <w:rPr>
          <w:rStyle w:val="CharStyle35"/>
          <w:b w:val="0"/>
          <w:bCs w:val="0"/>
          <w:i/>
          <w:iCs/>
        </w:rPr>
        <w:t xml:space="preserve"> </w:t>
      </w:r>
      <w:r>
        <w:rPr>
          <w:rStyle w:val="CharStyle36"/>
          <w:b/>
          <w:bCs/>
          <w:i/>
          <w:iCs/>
        </w:rPr>
        <w:t>jm/oi</w:t>
      </w:r>
      <w:bookmarkEnd w:id="2"/>
    </w:p>
    <w:p>
      <w:pPr>
        <w:pStyle w:val="Style20"/>
        <w:widowControl w:val="0"/>
        <w:keepNext w:val="0"/>
        <w:keepLines w:val="0"/>
        <w:shd w:val="clear" w:color="auto" w:fill="auto"/>
        <w:bidi w:val="0"/>
        <w:jc w:val="left"/>
        <w:spacing w:before="0" w:after="0" w:line="230" w:lineRule="exact"/>
        <w:ind w:left="0" w:right="0" w:firstLine="0"/>
      </w:pPr>
      <w:r>
        <w:rPr>
          <w:rStyle w:val="CharStyle37"/>
        </w:rPr>
        <w:t>На №</w:t>
      </w:r>
    </w:p>
    <w:p>
      <w:pPr>
        <w:pStyle w:val="Style8"/>
        <w:widowControl w:val="0"/>
        <w:keepNext w:val="0"/>
        <w:keepLines w:val="0"/>
        <w:shd w:val="clear" w:color="auto" w:fill="auto"/>
        <w:bidi w:val="0"/>
        <w:jc w:val="left"/>
        <w:spacing w:before="0" w:after="0" w:line="277" w:lineRule="exact"/>
        <w:ind w:left="20" w:right="40" w:firstLine="0"/>
      </w:pPr>
      <w:r>
        <w:rPr>
          <w:lang w:val="ru-RU" w:eastAsia="ru-RU" w:bidi="ru-RU"/>
          <w:w w:val="100"/>
          <w:spacing w:val="0"/>
          <w:color w:val="000000"/>
          <w:position w:val="0"/>
        </w:rPr>
        <w:t>Муниципальное бюджетное учреждение культуры «Калач-Куртлакский центральный сельский дом культуры»</w:t>
      </w:r>
    </w:p>
    <w:p>
      <w:pPr>
        <w:pStyle w:val="Style8"/>
        <w:widowControl w:val="0"/>
        <w:keepNext w:val="0"/>
        <w:keepLines w:val="0"/>
        <w:shd w:val="clear" w:color="auto" w:fill="auto"/>
        <w:bidi w:val="0"/>
        <w:jc w:val="left"/>
        <w:spacing w:before="0" w:after="0" w:line="277" w:lineRule="exact"/>
        <w:ind w:left="20" w:right="0" w:firstLine="0"/>
      </w:pPr>
      <w:r>
        <w:rPr>
          <w:lang w:val="ru-RU" w:eastAsia="ru-RU" w:bidi="ru-RU"/>
          <w:w w:val="100"/>
          <w:spacing w:val="0"/>
          <w:color w:val="000000"/>
          <w:position w:val="0"/>
        </w:rPr>
        <w:t>(далее - Заказчик)</w:t>
      </w:r>
    </w:p>
    <w:p>
      <w:pPr>
        <w:pStyle w:val="Style20"/>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ул. Центральная, д.20,</w:t>
      </w:r>
    </w:p>
    <w:p>
      <w:pPr>
        <w:pStyle w:val="Style20"/>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сл. Калач-Куртлак, Советский район,</w:t>
      </w:r>
    </w:p>
    <w:p>
      <w:pPr>
        <w:pStyle w:val="Style20"/>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Ростовская область</w:t>
      </w:r>
    </w:p>
    <w:p>
      <w:pPr>
        <w:pStyle w:val="Style20"/>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347186</w:t>
      </w:r>
    </w:p>
    <w:p>
      <w:pPr>
        <w:pStyle w:val="Style20"/>
        <w:widowControl w:val="0"/>
        <w:keepNext w:val="0"/>
        <w:keepLines w:val="0"/>
        <w:shd w:val="clear" w:color="auto" w:fill="auto"/>
        <w:bidi w:val="0"/>
        <w:jc w:val="left"/>
        <w:spacing w:before="0" w:after="243"/>
        <w:ind w:left="20" w:right="40" w:firstLine="0"/>
      </w:pPr>
      <w:r>
        <w:rPr>
          <w:lang w:val="en-US" w:eastAsia="en-US" w:bidi="en-US"/>
          <w:w w:val="100"/>
          <w:spacing w:val="0"/>
          <w:color w:val="000000"/>
          <w:position w:val="0"/>
        </w:rPr>
        <w:t xml:space="preserve">Email: </w:t>
      </w:r>
      <w:r>
        <w:fldChar w:fldCharType="begin"/>
      </w:r>
      <w:r>
        <w:rPr>
          <w:rStyle w:val="CharStyle22"/>
        </w:rPr>
        <w:instrText> HYPERLINK "mailto:kcsdk@vapdex.ru" </w:instrText>
      </w:r>
      <w:r>
        <w:fldChar w:fldCharType="separate"/>
      </w:r>
      <w:r>
        <w:rPr>
          <w:rStyle w:val="Hyperlink"/>
        </w:rPr>
        <w:t>kcsdk@vapdex.ru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Телефон: (863) 633-41-24</w:t>
      </w:r>
    </w:p>
    <w:p>
      <w:pPr>
        <w:pStyle w:val="Style8"/>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АО «Сбербанк-АСТ»</w:t>
      </w:r>
    </w:p>
    <w:p>
      <w:pPr>
        <w:pStyle w:val="Style8"/>
        <w:widowControl w:val="0"/>
        <w:keepNext w:val="0"/>
        <w:keepLines w:val="0"/>
        <w:shd w:val="clear" w:color="auto" w:fill="auto"/>
        <w:bidi w:val="0"/>
        <w:jc w:val="left"/>
        <w:spacing w:before="0" w:after="0" w:line="274" w:lineRule="exact"/>
        <w:ind w:left="20" w:right="40" w:firstLine="0"/>
      </w:pPr>
      <w:r>
        <w:rPr>
          <w:lang w:val="ru-RU" w:eastAsia="ru-RU" w:bidi="ru-RU"/>
          <w:w w:val="100"/>
          <w:spacing w:val="0"/>
          <w:color w:val="000000"/>
          <w:position w:val="0"/>
        </w:rPr>
        <w:t>(далее - Оператор электронной площадки)</w:t>
      </w:r>
    </w:p>
    <w:p>
      <w:pPr>
        <w:pStyle w:val="Style20"/>
        <w:widowControl w:val="0"/>
        <w:keepNext w:val="0"/>
        <w:keepLines w:val="0"/>
        <w:shd w:val="clear" w:color="auto" w:fill="auto"/>
        <w:bidi w:val="0"/>
        <w:jc w:val="left"/>
        <w:spacing w:before="0" w:after="0" w:line="274" w:lineRule="exact"/>
        <w:ind w:left="20" w:right="0" w:firstLine="0"/>
        <w:sectPr>
          <w:pgSz w:w="11906" w:h="16838"/>
          <w:pgMar w:top="289" w:left="886" w:right="2052" w:bottom="314" w:header="0" w:footer="3" w:gutter="0"/>
          <w:rtlGutter w:val="0"/>
          <w:cols w:num="2" w:space="720" w:equalWidth="0">
            <w:col w:w="4748" w:space="310"/>
            <w:col w:w="3910"/>
          </w:cols>
          <w:noEndnote/>
          <w:docGrid w:linePitch="360"/>
        </w:sectPr>
      </w:pPr>
      <w:r>
        <w:rPr>
          <w:lang w:val="en-US" w:eastAsia="en-US" w:bidi="en-US"/>
          <w:w w:val="100"/>
          <w:spacing w:val="0"/>
          <w:color w:val="000000"/>
          <w:position w:val="0"/>
        </w:rPr>
        <w:t xml:space="preserve">Email: </w:t>
      </w:r>
      <w:r>
        <w:fldChar w:fldCharType="begin"/>
      </w:r>
      <w:r>
        <w:rPr>
          <w:rStyle w:val="CharStyle22"/>
        </w:rPr>
        <w:instrText> HYPERLINK "mailto:ko@sberbank-ast.ru" </w:instrText>
      </w:r>
      <w:r>
        <w:fldChar w:fldCharType="separate"/>
      </w:r>
      <w:r>
        <w:rPr>
          <w:rStyle w:val="Hyperlink"/>
        </w:rPr>
        <w:t>ko@sberbank-ast.ru</w:t>
      </w:r>
      <w:r>
        <w:fldChar w:fldCharType="end"/>
      </w:r>
    </w:p>
    <w:p>
      <w:pPr>
        <w:widowControl w:val="0"/>
        <w:spacing w:line="240" w:lineRule="exact"/>
        <w:rPr>
          <w:sz w:val="19"/>
          <w:szCs w:val="19"/>
        </w:rPr>
      </w:pPr>
    </w:p>
    <w:p>
      <w:pPr>
        <w:widowControl w:val="0"/>
        <w:spacing w:before="35" w:after="3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8"/>
        <w:widowControl w:val="0"/>
        <w:keepNext w:val="0"/>
        <w:keepLines w:val="0"/>
        <w:shd w:val="clear" w:color="auto" w:fill="auto"/>
        <w:bidi w:val="0"/>
        <w:spacing w:before="0" w:after="512" w:line="270" w:lineRule="exact"/>
        <w:ind w:left="0" w:right="20" w:firstLine="0"/>
      </w:pPr>
      <w:r>
        <w:rPr>
          <w:lang w:val="ru-RU" w:eastAsia="ru-RU" w:bidi="ru-RU"/>
          <w:w w:val="100"/>
          <w:spacing w:val="0"/>
          <w:color w:val="000000"/>
          <w:position w:val="0"/>
        </w:rPr>
        <w:t xml:space="preserve">ПРЕДПИСАНИЕ № </w:t>
      </w:r>
      <w:r>
        <w:rPr>
          <w:rStyle w:val="CharStyle38"/>
          <w:b w:val="0"/>
          <w:bCs w:val="0"/>
        </w:rPr>
        <w:t>/S</w:t>
      </w:r>
      <w:r>
        <w:rPr>
          <w:lang w:val="en-US" w:eastAsia="en-US" w:bidi="en-US"/>
          <w:w w:val="100"/>
          <w:spacing w:val="0"/>
          <w:color w:val="000000"/>
          <w:position w:val="0"/>
        </w:rPr>
        <w:t xml:space="preserve"> </w:t>
      </w:r>
      <w:r>
        <w:rPr>
          <w:lang w:val="ru-RU" w:eastAsia="ru-RU" w:bidi="ru-RU"/>
          <w:w w:val="100"/>
          <w:spacing w:val="0"/>
          <w:color w:val="000000"/>
          <w:position w:val="0"/>
        </w:rPr>
        <w:t>/03 по делу 061/06/64-298,299/2021 о нарушении законодательства о контрактной системе в сфере закупок</w:t>
      </w:r>
    </w:p>
    <w:p>
      <w:pPr>
        <w:pStyle w:val="Style20"/>
        <w:numPr>
          <w:ilvl w:val="0"/>
          <w:numId w:val="13"/>
        </w:numPr>
        <w:tabs>
          <w:tab w:leader="none" w:pos="8368" w:val="right"/>
          <w:tab w:leader="none" w:pos="10082" w:val="right"/>
          <w:tab w:leader="none" w:pos="8224" w:val="left"/>
        </w:tabs>
        <w:widowControl w:val="0"/>
        <w:keepNext w:val="0"/>
        <w:keepLines w:val="0"/>
        <w:shd w:val="clear" w:color="auto" w:fill="auto"/>
        <w:bidi w:val="0"/>
        <w:jc w:val="both"/>
        <w:spacing w:before="0" w:after="361" w:line="230" w:lineRule="exact"/>
        <w:ind w:left="20" w:right="0" w:firstLine="0"/>
      </w:pPr>
      <w:r>
        <w:rPr>
          <w:lang w:val="ru-RU" w:eastAsia="ru-RU" w:bidi="ru-RU"/>
          <w:w w:val="100"/>
          <w:spacing w:val="0"/>
          <w:color w:val="000000"/>
          <w:position w:val="0"/>
        </w:rPr>
        <w:t>г.</w:t>
        <w:tab/>
        <w:t>Ростов-на-Дону</w:t>
      </w:r>
    </w:p>
    <w:p>
      <w:pPr>
        <w:pStyle w:val="Style20"/>
        <w:widowControl w:val="0"/>
        <w:keepNext w:val="0"/>
        <w:keepLines w:val="0"/>
        <w:shd w:val="clear" w:color="auto" w:fill="auto"/>
        <w:bidi w:val="0"/>
        <w:jc w:val="both"/>
        <w:spacing w:before="0" w:after="0" w:line="317" w:lineRule="exact"/>
        <w:ind w:left="20" w:right="20" w:firstLine="58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по контролю соблюдения законодательства о контрактной системе в сфере закупок:</w:t>
      </w:r>
    </w:p>
    <w:p>
      <w:pPr>
        <w:pStyle w:val="Style20"/>
        <w:tabs>
          <w:tab w:leader="none" w:pos="8390" w:val="right"/>
          <w:tab w:leader="none" w:pos="9578" w:val="right"/>
        </w:tabs>
        <w:widowControl w:val="0"/>
        <w:keepNext w:val="0"/>
        <w:keepLines w:val="0"/>
        <w:shd w:val="clear" w:color="auto" w:fill="auto"/>
        <w:bidi w:val="0"/>
        <w:jc w:val="both"/>
        <w:spacing w:before="0" w:after="0" w:line="317" w:lineRule="exact"/>
        <w:ind w:left="20" w:right="0" w:firstLine="580"/>
      </w:pPr>
      <w:r>
        <w:rPr>
          <w:lang w:val="ru-RU" w:eastAsia="ru-RU" w:bidi="ru-RU"/>
          <w:w w:val="100"/>
          <w:spacing w:val="0"/>
          <w:color w:val="000000"/>
          <w:position w:val="0"/>
        </w:rPr>
        <w:t>Председатель Комиссии:</w:t>
        <w:tab/>
        <w:t>М.А.</w:t>
        <w:tab/>
        <w:t>Благодарев</w:t>
      </w:r>
    </w:p>
    <w:p>
      <w:pPr>
        <w:pStyle w:val="Style20"/>
        <w:tabs>
          <w:tab w:leader="none" w:pos="9578" w:val="right"/>
          <w:tab w:leader="none" w:pos="9503" w:val="right"/>
        </w:tabs>
        <w:widowControl w:val="0"/>
        <w:keepNext w:val="0"/>
        <w:keepLines w:val="0"/>
        <w:shd w:val="clear" w:color="auto" w:fill="auto"/>
        <w:bidi w:val="0"/>
        <w:jc w:val="both"/>
        <w:spacing w:before="0" w:after="0" w:line="317" w:lineRule="exact"/>
        <w:ind w:left="20" w:right="0" w:firstLine="580"/>
      </w:pPr>
      <w:r>
        <w:rPr>
          <w:lang w:val="ru-RU" w:eastAsia="ru-RU" w:bidi="ru-RU"/>
          <w:w w:val="100"/>
          <w:spacing w:val="0"/>
          <w:color w:val="000000"/>
          <w:position w:val="0"/>
        </w:rPr>
        <w:t>Члены Комиссии:</w:t>
        <w:tab/>
        <w:t>С.А.</w:t>
        <w:tab/>
        <w:t>Иванкова</w:t>
      </w:r>
    </w:p>
    <w:p>
      <w:pPr>
        <w:pStyle w:val="Style20"/>
        <w:widowControl w:val="0"/>
        <w:keepNext w:val="0"/>
        <w:keepLines w:val="0"/>
        <w:shd w:val="clear" w:color="auto" w:fill="auto"/>
        <w:bidi w:val="0"/>
        <w:jc w:val="left"/>
        <w:spacing w:before="0" w:after="240" w:line="317" w:lineRule="exact"/>
        <w:ind w:left="7940" w:right="0" w:firstLine="0"/>
      </w:pPr>
      <w:r>
        <w:rPr>
          <w:lang w:val="ru-RU" w:eastAsia="ru-RU" w:bidi="ru-RU"/>
          <w:w w:val="100"/>
          <w:spacing w:val="0"/>
          <w:color w:val="000000"/>
          <w:position w:val="0"/>
        </w:rPr>
        <w:t>Ю.Р. Дедух</w:t>
      </w:r>
    </w:p>
    <w:p>
      <w:pPr>
        <w:pStyle w:val="Style20"/>
        <w:widowControl w:val="0"/>
        <w:keepNext w:val="0"/>
        <w:keepLines w:val="0"/>
        <w:shd w:val="clear" w:color="auto" w:fill="auto"/>
        <w:bidi w:val="0"/>
        <w:jc w:val="both"/>
        <w:spacing w:before="0" w:after="310" w:line="317" w:lineRule="exact"/>
        <w:ind w:left="20" w:right="20" w:firstLine="580"/>
      </w:pPr>
      <w:r>
        <w:rPr>
          <w:lang w:val="ru-RU" w:eastAsia="ru-RU" w:bidi="ru-RU"/>
          <w:w w:val="100"/>
          <w:spacing w:val="0"/>
          <w:color w:val="000000"/>
          <w:position w:val="0"/>
        </w:rPr>
        <w:t>на основании решения от 16.02.2021 года по делу №061/06/64-298,299/2021, о нарушении Заказчиком ч,4 ст.31, ч,1 ст.64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при проведении электронного аукциона №0358300319321000001 «Капитальный ремонт здания МБУК "Калач-Куртлакский ЦСДК" по адресу: Ростовская область, Советский район, сл. Калач-Куртлак, ул. Центральная, 20» (далее - аукцион),</w:t>
      </w:r>
    </w:p>
    <w:p>
      <w:pPr>
        <w:pStyle w:val="Style8"/>
        <w:widowControl w:val="0"/>
        <w:keepNext w:val="0"/>
        <w:keepLines w:val="0"/>
        <w:shd w:val="clear" w:color="auto" w:fill="auto"/>
        <w:bidi w:val="0"/>
        <w:spacing w:before="0" w:after="357" w:line="230" w:lineRule="exact"/>
        <w:ind w:left="0" w:right="20" w:firstLine="0"/>
      </w:pPr>
      <w:r>
        <w:rPr>
          <w:lang w:val="ru-RU" w:eastAsia="ru-RU" w:bidi="ru-RU"/>
          <w:w w:val="100"/>
          <w:spacing w:val="0"/>
          <w:color w:val="000000"/>
          <w:position w:val="0"/>
        </w:rPr>
        <w:t>ПРЕДПИСЫВАЕТ:</w:t>
      </w:r>
    </w:p>
    <w:p>
      <w:pPr>
        <w:pStyle w:val="Style20"/>
        <w:widowControl w:val="0"/>
        <w:keepNext w:val="0"/>
        <w:keepLines w:val="0"/>
        <w:shd w:val="clear" w:color="auto" w:fill="auto"/>
        <w:bidi w:val="0"/>
        <w:jc w:val="both"/>
        <w:spacing w:before="0" w:after="0" w:line="313" w:lineRule="exact"/>
        <w:ind w:left="20" w:right="0" w:firstLine="580"/>
      </w:pPr>
      <w:r>
        <w:rPr>
          <w:lang w:val="ru-RU" w:eastAsia="ru-RU" w:bidi="ru-RU"/>
          <w:w w:val="100"/>
          <w:spacing w:val="0"/>
          <w:color w:val="000000"/>
          <w:position w:val="0"/>
        </w:rPr>
        <w:t>Заказчику, аукционной комиссии Заказчика, оператору электронной площадки:</w:t>
      </w:r>
    </w:p>
    <w:p>
      <w:pPr>
        <w:pStyle w:val="Style20"/>
        <w:numPr>
          <w:ilvl w:val="0"/>
          <w:numId w:val="15"/>
        </w:numPr>
        <w:tabs>
          <w:tab w:leader="none" w:pos="1398" w:val="left"/>
        </w:tabs>
        <w:widowControl w:val="0"/>
        <w:keepNext w:val="0"/>
        <w:keepLines w:val="0"/>
        <w:shd w:val="clear" w:color="auto" w:fill="auto"/>
        <w:bidi w:val="0"/>
        <w:jc w:val="both"/>
        <w:spacing w:before="0" w:after="0" w:line="313" w:lineRule="exact"/>
        <w:ind w:left="20" w:right="0" w:firstLine="580"/>
      </w:pPr>
      <w:r>
        <w:rPr>
          <w:lang w:val="ru-RU" w:eastAsia="ru-RU" w:bidi="ru-RU"/>
          <w:w w:val="100"/>
          <w:spacing w:val="0"/>
          <w:color w:val="000000"/>
          <w:position w:val="0"/>
        </w:rPr>
        <w:t>Отменить сформированные протоколы;</w:t>
      </w:r>
    </w:p>
    <w:p>
      <w:pPr>
        <w:pStyle w:val="Style20"/>
        <w:numPr>
          <w:ilvl w:val="0"/>
          <w:numId w:val="15"/>
        </w:numPr>
        <w:tabs>
          <w:tab w:leader="none" w:pos="1398" w:val="left"/>
          <w:tab w:leader="none" w:pos="10082" w:val="right"/>
        </w:tabs>
        <w:widowControl w:val="0"/>
        <w:keepNext w:val="0"/>
        <w:keepLines w:val="0"/>
        <w:shd w:val="clear" w:color="auto" w:fill="auto"/>
        <w:bidi w:val="0"/>
        <w:jc w:val="both"/>
        <w:spacing w:before="0" w:after="0" w:line="313" w:lineRule="exact"/>
        <w:ind w:left="20" w:right="0" w:firstLine="580"/>
      </w:pPr>
      <w:r>
        <w:rPr>
          <w:lang w:val="ru-RU" w:eastAsia="ru-RU" w:bidi="ru-RU"/>
          <w:w w:val="100"/>
          <w:spacing w:val="0"/>
          <w:color w:val="000000"/>
          <w:position w:val="0"/>
        </w:rPr>
        <w:t>Внести изменения в аукционную документацию</w:t>
        <w:tab/>
        <w:t>в соответствии с требованиями</w:t>
      </w:r>
    </w:p>
    <w:p>
      <w:pPr>
        <w:pStyle w:val="Style20"/>
        <w:widowControl w:val="0"/>
        <w:keepNext w:val="0"/>
        <w:keepLines w:val="0"/>
        <w:shd w:val="clear" w:color="auto" w:fill="auto"/>
        <w:bidi w:val="0"/>
        <w:jc w:val="both"/>
        <w:spacing w:before="0" w:after="0" w:line="313" w:lineRule="exact"/>
        <w:ind w:left="20" w:right="20" w:firstLine="0"/>
      </w:pPr>
      <w:r>
        <w:rPr>
          <w:lang w:val="ru-RU" w:eastAsia="ru-RU" w:bidi="ru-RU"/>
          <w:w w:val="100"/>
          <w:spacing w:val="0"/>
          <w:color w:val="000000"/>
          <w:position w:val="0"/>
        </w:rPr>
        <w:t>законодательства о контрактной системе в сфере закупок и с учетом решения Ростовского У ФАС России от 16.02.2021 по делу №061/06/64-298,299/2021.</w:t>
      </w:r>
    </w:p>
    <w:p>
      <w:pPr>
        <w:pStyle w:val="Style20"/>
        <w:numPr>
          <w:ilvl w:val="0"/>
          <w:numId w:val="15"/>
        </w:numPr>
        <w:tabs>
          <w:tab w:leader="none" w:pos="1398" w:val="left"/>
        </w:tabs>
        <w:widowControl w:val="0"/>
        <w:keepNext w:val="0"/>
        <w:keepLines w:val="0"/>
        <w:shd w:val="clear" w:color="auto" w:fill="auto"/>
        <w:bidi w:val="0"/>
        <w:jc w:val="both"/>
        <w:spacing w:before="0" w:after="459" w:line="313" w:lineRule="exact"/>
        <w:ind w:left="20" w:right="0" w:firstLine="580"/>
      </w:pPr>
      <w:r>
        <w:rPr>
          <w:lang w:val="ru-RU" w:eastAsia="ru-RU" w:bidi="ru-RU"/>
          <w:w w:val="100"/>
          <w:spacing w:val="0"/>
          <w:color w:val="000000"/>
          <w:position w:val="0"/>
        </w:rPr>
        <w:t>Продлить срок подачи заявок.</w:t>
      </w:r>
    </w:p>
    <w:p>
      <w:pPr>
        <w:pStyle w:val="Style39"/>
        <w:widowControl w:val="0"/>
        <w:keepNext/>
        <w:keepLines/>
        <w:shd w:val="clear" w:color="auto" w:fill="auto"/>
        <w:bidi w:val="0"/>
        <w:spacing w:before="0" w:after="0" w:line="340" w:lineRule="exact"/>
        <w:ind w:left="0" w:right="120" w:firstLine="0"/>
      </w:pPr>
      <w:bookmarkStart w:id="3" w:name="bookmark3"/>
      <w:r>
        <w:rPr>
          <w:lang w:val="ru-RU" w:eastAsia="ru-RU" w:bidi="ru-RU"/>
          <w:w w:val="100"/>
          <w:spacing w:val="0"/>
          <w:color w:val="000000"/>
          <w:position w:val="0"/>
        </w:rPr>
        <w:t>018339</w:t>
      </w:r>
      <w:bookmarkEnd w:id="3"/>
      <w:r>
        <w:br w:type="page"/>
      </w:r>
    </w:p>
    <w:p>
      <w:pPr>
        <w:pStyle w:val="Style20"/>
        <w:widowControl w:val="0"/>
        <w:keepNext w:val="0"/>
        <w:keepLines w:val="0"/>
        <w:shd w:val="clear" w:color="auto" w:fill="auto"/>
        <w:bidi w:val="0"/>
        <w:jc w:val="both"/>
        <w:spacing w:before="0" w:after="5" w:line="230" w:lineRule="exact"/>
        <w:ind w:left="20" w:right="0" w:firstLine="720"/>
      </w:pPr>
      <w:r>
        <w:rPr>
          <w:lang w:val="ru-RU" w:eastAsia="ru-RU" w:bidi="ru-RU"/>
          <w:w w:val="100"/>
          <w:spacing w:val="0"/>
          <w:color w:val="000000"/>
          <w:position w:val="0"/>
        </w:rPr>
        <w:t xml:space="preserve">Предписание должно быть исполнено </w:t>
      </w:r>
      <w:r>
        <w:rPr>
          <w:rStyle w:val="CharStyle41"/>
        </w:rPr>
        <w:t>в срок до 25.03.2021.</w:t>
      </w:r>
    </w:p>
    <w:p>
      <w:pPr>
        <w:pStyle w:val="Style20"/>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 xml:space="preserve">Об исполнении настоящего предписания </w:t>
      </w:r>
      <w:r>
        <w:rPr>
          <w:rStyle w:val="CharStyle41"/>
        </w:rPr>
        <w:t>в срок до 26.03.2021</w:t>
      </w:r>
      <w:r>
        <w:rPr>
          <w:rStyle w:val="CharStyle42"/>
        </w:rPr>
        <w:t xml:space="preserve"> </w:t>
      </w:r>
      <w:r>
        <w:rPr>
          <w:lang w:val="ru-RU" w:eastAsia="ru-RU" w:bidi="ru-RU"/>
          <w:w w:val="100"/>
          <w:spacing w:val="0"/>
          <w:color w:val="000000"/>
          <w:position w:val="0"/>
        </w:rPr>
        <w:t xml:space="preserve">сообщить в Ростовское У ФАС России по электронной почте на адрес: </w:t>
      </w:r>
      <w:r>
        <w:fldChar w:fldCharType="begin"/>
      </w:r>
      <w:r>
        <w:rPr>
          <w:rStyle w:val="CharStyle22"/>
        </w:rPr>
        <w:instrText> HYPERLINK "mailto:to61-deduh@fas.gov.ru" </w:instrText>
      </w:r>
      <w:r>
        <w:fldChar w:fldCharType="separate"/>
      </w:r>
      <w:r>
        <w:rPr>
          <w:rStyle w:val="Hyperlink"/>
        </w:rPr>
        <w:t>to61-deduh@fas.gov.ru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с последующей досылкой почтой, приложив заверенные копии документов, подтверждающих факт исполнения настоящего предписания.</w:t>
      </w:r>
    </w:p>
    <w:p>
      <w:pPr>
        <w:pStyle w:val="Style20"/>
        <w:widowControl w:val="0"/>
        <w:keepNext w:val="0"/>
        <w:keepLines w:val="0"/>
        <w:shd w:val="clear" w:color="auto" w:fill="auto"/>
        <w:bidi w:val="0"/>
        <w:jc w:val="both"/>
        <w:spacing w:before="0" w:after="0" w:line="317" w:lineRule="exact"/>
        <w:ind w:left="20" w:right="0" w:firstLine="720"/>
      </w:pPr>
      <w:r>
        <w:rPr>
          <w:lang w:val="ru-RU" w:eastAsia="ru-RU" w:bidi="ru-RU"/>
          <w:w w:val="100"/>
          <w:spacing w:val="0"/>
          <w:color w:val="000000"/>
          <w:position w:val="0"/>
        </w:rPr>
        <w:t>Контроль за исполнением предписания возложить на Ю.Р. Дедух.</w:t>
      </w:r>
    </w:p>
    <w:p>
      <w:pPr>
        <w:pStyle w:val="Style20"/>
        <w:widowControl w:val="0"/>
        <w:keepNext w:val="0"/>
        <w:keepLines w:val="0"/>
        <w:shd w:val="clear" w:color="auto" w:fill="auto"/>
        <w:bidi w:val="0"/>
        <w:jc w:val="both"/>
        <w:spacing w:before="0" w:after="283" w:line="317" w:lineRule="exact"/>
        <w:ind w:left="20" w:right="20" w:firstLine="720"/>
      </w:pPr>
      <w:r>
        <w:rPr>
          <w:lang w:val="ru-RU" w:eastAsia="ru-RU" w:bidi="ru-RU"/>
          <w:w w:val="100"/>
          <w:spacing w:val="0"/>
          <w:color w:val="000000"/>
          <w:position w:val="0"/>
        </w:rPr>
        <w:t>Комиссия Ростовского У ФАС России обращает внимание на то, что приостановление заключение контракта по закупке прекращается после исполнения субъектами контроля выданного предписания.</w:t>
      </w:r>
    </w:p>
    <w:p>
      <w:pPr>
        <w:pStyle w:val="Style43"/>
        <w:tabs>
          <w:tab w:leader="none" w:pos="9686" w:val="right"/>
          <w:tab w:leader="none" w:pos="9952" w:val="right"/>
        </w:tabs>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Примечание: согласно ч.7 ст. 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э</w:t>
        <w:tab/>
        <w:t>рафа</w:t>
        <w:tab/>
        <w:t>на</w:t>
      </w:r>
    </w:p>
    <w:p>
      <w:pPr>
        <w:pStyle w:val="Style43"/>
        <w:widowControl w:val="0"/>
        <w:keepNext w:val="0"/>
        <w:keepLines w:val="0"/>
        <w:shd w:val="clear" w:color="auto" w:fill="auto"/>
        <w:bidi w:val="0"/>
        <w:jc w:val="left"/>
        <w:spacing w:before="0" w:after="986"/>
        <w:ind w:left="20" w:right="0" w:firstLine="0"/>
      </w:pPr>
      <w:r>
        <w:rPr>
          <w:lang w:val="ru-RU" w:eastAsia="ru-RU" w:bidi="ru-RU"/>
          <w:w w:val="100"/>
          <w:spacing w:val="0"/>
          <w:color w:val="000000"/>
          <w:position w:val="0"/>
        </w:rPr>
        <w:t>должностных лиц в размере пятидесяти тысяч рублей; на</w:t>
      </w:r>
    </w:p>
    <w:p>
      <w:pPr>
        <w:pStyle w:val="Style20"/>
        <w:framePr w:h="214" w:wrap="around" w:vAnchor="text" w:hAnchor="margin" w:x="8198" w:y="3"/>
        <w:widowControl w:val="0"/>
        <w:keepNext w:val="0"/>
        <w:keepLines w:val="0"/>
        <w:shd w:val="clear" w:color="auto" w:fill="auto"/>
        <w:bidi w:val="0"/>
        <w:jc w:val="left"/>
        <w:spacing w:before="0" w:after="0" w:line="210" w:lineRule="exact"/>
        <w:ind w:left="100" w:right="0" w:firstLine="0"/>
      </w:pPr>
      <w:r>
        <w:rPr>
          <w:rStyle w:val="CharStyle28"/>
          <w:spacing w:val="0"/>
        </w:rPr>
        <w:t>М.А. Благодарев</w:t>
      </w:r>
    </w:p>
    <w:p>
      <w:pPr>
        <w:pStyle w:val="Style20"/>
        <w:widowControl w:val="0"/>
        <w:keepNext w:val="0"/>
        <w:keepLines w:val="0"/>
        <w:shd w:val="clear" w:color="auto" w:fill="auto"/>
        <w:bidi w:val="0"/>
        <w:jc w:val="left"/>
        <w:spacing w:before="0" w:after="0" w:line="230" w:lineRule="exact"/>
        <w:ind w:left="20" w:right="0" w:firstLine="0"/>
        <w:sectPr>
          <w:type w:val="continuous"/>
          <w:pgSz w:w="11906" w:h="16838"/>
          <w:pgMar w:top="836" w:left="963" w:right="841" w:bottom="570" w:header="0" w:footer="3" w:gutter="0"/>
          <w:rtlGutter w:val="0"/>
          <w:cols w:space="720"/>
          <w:noEndnote/>
          <w:docGrid w:linePitch="360"/>
        </w:sectPr>
      </w:pPr>
      <w:r>
        <w:rPr>
          <w:lang w:val="ru-RU" w:eastAsia="ru-RU" w:bidi="ru-RU"/>
          <w:w w:val="100"/>
          <w:spacing w:val="0"/>
          <w:color w:val="000000"/>
          <w:position w:val="0"/>
        </w:rPr>
        <w:t>Председатель Комиссии: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21" w:after="2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0"/>
        <w:framePr w:h="211" w:wrap="around" w:vAnchor="text" w:hAnchor="margin" w:x="7903" w:y="5"/>
        <w:widowControl w:val="0"/>
        <w:keepNext w:val="0"/>
        <w:keepLines w:val="0"/>
        <w:shd w:val="clear" w:color="auto" w:fill="auto"/>
        <w:bidi w:val="0"/>
        <w:jc w:val="left"/>
        <w:spacing w:before="0" w:after="0" w:line="210" w:lineRule="exact"/>
        <w:ind w:left="100" w:right="0" w:firstLine="0"/>
      </w:pPr>
      <w:r>
        <w:rPr>
          <w:rStyle w:val="CharStyle28"/>
          <w:spacing w:val="0"/>
        </w:rPr>
        <w:t>С.А. Иванкова</w:t>
      </w:r>
    </w:p>
    <w:p>
      <w:pPr>
        <w:pStyle w:val="Style20"/>
        <w:widowControl w:val="0"/>
        <w:keepNext w:val="0"/>
        <w:keepLines w:val="0"/>
        <w:shd w:val="clear" w:color="auto" w:fill="auto"/>
        <w:bidi w:val="0"/>
        <w:jc w:val="left"/>
        <w:spacing w:before="0" w:after="0" w:line="230" w:lineRule="exact"/>
        <w:ind w:left="0" w:right="0" w:firstLine="0"/>
        <w:sectPr>
          <w:type w:val="continuous"/>
          <w:pgSz w:w="11906" w:h="16838"/>
          <w:pgMar w:top="1223" w:left="1555" w:right="8273" w:bottom="366" w:header="0" w:footer="3" w:gutter="0"/>
          <w:rtlGutter w:val="0"/>
          <w:cols w:space="720"/>
          <w:noEndnote/>
          <w:docGrid w:linePitch="360"/>
        </w:sectPr>
      </w:pPr>
      <w:r>
        <w:rPr>
          <w:lang w:val="ru-RU" w:eastAsia="ru-RU" w:bidi="ru-RU"/>
          <w:w w:val="100"/>
          <w:spacing w:val="0"/>
          <w:color w:val="000000"/>
          <w:position w:val="0"/>
        </w:rPr>
        <w:t>Члены Комиссии: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64" w:after="6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0"/>
        <w:framePr w:h="216" w:wrap="notBeside" w:hAnchor="margin" w:x="8771" w:y="8475"/>
        <w:widowControl w:val="0"/>
        <w:keepNext w:val="0"/>
        <w:keepLines w:val="0"/>
        <w:shd w:val="clear" w:color="auto" w:fill="auto"/>
        <w:bidi w:val="0"/>
        <w:jc w:val="left"/>
        <w:spacing w:before="0" w:after="0" w:line="210" w:lineRule="exact"/>
        <w:ind w:left="100" w:right="0" w:firstLine="0"/>
      </w:pPr>
      <w:r>
        <w:rPr>
          <w:rStyle w:val="CharStyle28"/>
          <w:spacing w:val="0"/>
        </w:rPr>
        <w:t>Ю.Р. Дедух</w:t>
      </w:r>
    </w:p>
    <w:p>
      <w:pPr>
        <w:pStyle w:val="Style11"/>
        <w:widowControl w:val="0"/>
        <w:keepNext w:val="0"/>
        <w:keepLines w:val="0"/>
        <w:shd w:val="clear" w:color="auto" w:fill="auto"/>
        <w:bidi w:val="0"/>
        <w:jc w:val="left"/>
        <w:spacing w:before="0" w:after="0" w:line="205" w:lineRule="exact"/>
        <w:ind w:left="0" w:right="260" w:firstLine="0"/>
      </w:pPr>
      <w:r>
        <w:rPr>
          <w:lang w:val="ru-RU" w:eastAsia="ru-RU" w:bidi="ru-RU"/>
          <w:w w:val="100"/>
          <w:spacing w:val="0"/>
          <w:color w:val="000000"/>
          <w:position w:val="0"/>
        </w:rPr>
        <w:t>Исп. Дедух Ю.Р. 8 (863) 240-86-88</w:t>
      </w:r>
    </w:p>
    <w:sectPr>
      <w:type w:val="continuous"/>
      <w:pgSz w:w="11906" w:h="16838"/>
      <w:pgMar w:top="1223" w:left="983" w:right="9349" w:bottom="36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16.02.%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8">
    <w:multiLevelType w:val="multilevel"/>
    <w:lvl w:ilvl="0">
      <w:start w:val="3"/>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1"/>
        <w:szCs w:val="21"/>
        <w:rFonts w:ascii="Times New Roman" w:eastAsia="Times New Roman" w:hAnsi="Times New Roman" w:cs="Times New Roman"/>
        <w:w w:val="100"/>
        <w:spacing w:val="2"/>
        <w:color w:val="000000"/>
        <w:position w:val="0"/>
      </w:rPr>
    </w:lvl>
  </w:abstractNum>
  <w:abstractNum w:abstractNumId="12">
    <w:multiLevelType w:val="multilevel"/>
    <w:lvl w:ilvl="0">
      <w:start w:val="2021"/>
      <w:numFmt w:val="decimal"/>
      <w:lvlText w:val="16.02.%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4">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rPr>
      <w:b w:val="0"/>
      <w:bCs w:val="0"/>
      <w:i w:val="0"/>
      <w:iCs w:val="0"/>
      <w:u w:val="none"/>
      <w:strike w:val="0"/>
      <w:smallCaps w:val="0"/>
      <w:sz w:val="20"/>
      <w:szCs w:val="20"/>
      <w:rFonts w:ascii="Times New Roman" w:eastAsia="Times New Roman" w:hAnsi="Times New Roman" w:cs="Times New Roman"/>
      <w:spacing w:val="7"/>
    </w:rPr>
  </w:style>
  <w:style w:type="character" w:customStyle="1" w:styleId="CharStyle5">
    <w:name w:val="Основной текст (2) Exact"/>
    <w:basedOn w:val="CharStyle6"/>
    <w:rPr>
      <w:spacing w:val="7"/>
    </w:rPr>
  </w:style>
  <w:style w:type="character" w:customStyle="1" w:styleId="CharStyle6">
    <w:name w:val="Основной текст (2)_"/>
    <w:basedOn w:val="DefaultParagraphFont"/>
    <w:link w:val="Style3"/>
    <w:rPr>
      <w:b w:val="0"/>
      <w:bCs w:val="0"/>
      <w:i w:val="0"/>
      <w:iCs w:val="0"/>
      <w:u w:val="none"/>
      <w:strike w:val="0"/>
      <w:smallCaps w:val="0"/>
      <w:sz w:val="20"/>
      <w:szCs w:val="20"/>
      <w:rFonts w:ascii="Times New Roman" w:eastAsia="Times New Roman" w:hAnsi="Times New Roman" w:cs="Times New Roman"/>
    </w:rPr>
  </w:style>
  <w:style w:type="character" w:customStyle="1" w:styleId="CharStyle7">
    <w:name w:val="Основной текст (2)"/>
    <w:basedOn w:val="CharStyle6"/>
    <w:rPr>
      <w:lang w:val="ru-RU" w:eastAsia="ru-RU" w:bidi="ru-RU"/>
      <w:w w:val="100"/>
      <w:spacing w:val="0"/>
      <w:color w:val="000000"/>
      <w:position w:val="0"/>
    </w:rPr>
  </w:style>
  <w:style w:type="character" w:customStyle="1" w:styleId="CharStyle9">
    <w:name w:val="Основной текст (3)_"/>
    <w:basedOn w:val="DefaultParagraphFont"/>
    <w:link w:val="Style8"/>
    <w:rPr>
      <w:b/>
      <w:bCs/>
      <w:i w:val="0"/>
      <w:iCs w:val="0"/>
      <w:u w:val="none"/>
      <w:strike w:val="0"/>
      <w:smallCaps w:val="0"/>
      <w:sz w:val="23"/>
      <w:szCs w:val="23"/>
      <w:rFonts w:ascii="Times New Roman" w:eastAsia="Times New Roman" w:hAnsi="Times New Roman" w:cs="Times New Roman"/>
    </w:rPr>
  </w:style>
  <w:style w:type="character" w:customStyle="1" w:styleId="CharStyle10">
    <w:name w:val="Основной текст (3)"/>
    <w:basedOn w:val="CharStyle9"/>
    <w:rPr>
      <w:lang w:val="ru-RU" w:eastAsia="ru-RU" w:bidi="ru-RU"/>
      <w:w w:val="100"/>
      <w:spacing w:val="0"/>
      <w:color w:val="000000"/>
      <w:position w:val="0"/>
    </w:rPr>
  </w:style>
  <w:style w:type="character" w:customStyle="1" w:styleId="CharStyle12">
    <w:name w:val="Основной текст (4)_"/>
    <w:basedOn w:val="DefaultParagraphFont"/>
    <w:link w:val="Style11"/>
    <w:rPr>
      <w:b w:val="0"/>
      <w:bCs w:val="0"/>
      <w:i w:val="0"/>
      <w:iCs w:val="0"/>
      <w:u w:val="none"/>
      <w:strike w:val="0"/>
      <w:smallCaps w:val="0"/>
      <w:sz w:val="17"/>
      <w:szCs w:val="17"/>
      <w:rFonts w:ascii="Times New Roman" w:eastAsia="Times New Roman" w:hAnsi="Times New Roman" w:cs="Times New Roman"/>
    </w:rPr>
  </w:style>
  <w:style w:type="character" w:customStyle="1" w:styleId="CharStyle13">
    <w:name w:val="Основной текст (4)"/>
    <w:basedOn w:val="CharStyle12"/>
    <w:rPr>
      <w:lang w:val="ru-RU" w:eastAsia="ru-RU" w:bidi="ru-RU"/>
      <w:w w:val="100"/>
      <w:spacing w:val="0"/>
      <w:color w:val="000000"/>
      <w:position w:val="0"/>
    </w:rPr>
  </w:style>
  <w:style w:type="character" w:customStyle="1" w:styleId="CharStyle15">
    <w:name w:val="Основной текст (5)_"/>
    <w:basedOn w:val="DefaultParagraphFont"/>
    <w:link w:val="Style14"/>
    <w:rPr>
      <w:b w:val="0"/>
      <w:bCs w:val="0"/>
      <w:i/>
      <w:iCs/>
      <w:u w:val="none"/>
      <w:strike w:val="0"/>
      <w:smallCaps w:val="0"/>
      <w:sz w:val="23"/>
      <w:szCs w:val="23"/>
      <w:rFonts w:ascii="Times New Roman" w:eastAsia="Times New Roman" w:hAnsi="Times New Roman" w:cs="Times New Roman"/>
    </w:rPr>
  </w:style>
  <w:style w:type="character" w:customStyle="1" w:styleId="CharStyle16">
    <w:name w:val="Основной текст (5) + Интервал -1 pt"/>
    <w:basedOn w:val="CharStyle15"/>
    <w:rPr>
      <w:lang w:val="en-US" w:eastAsia="en-US" w:bidi="en-US"/>
      <w:u w:val="single"/>
      <w:w w:val="100"/>
      <w:spacing w:val="-20"/>
      <w:color w:val="000000"/>
      <w:position w:val="0"/>
    </w:rPr>
  </w:style>
  <w:style w:type="character" w:customStyle="1" w:styleId="CharStyle17">
    <w:name w:val="Основной текст (5) + 15 pt"/>
    <w:basedOn w:val="CharStyle15"/>
    <w:rPr>
      <w:lang w:val="ru-RU" w:eastAsia="ru-RU" w:bidi="ru-RU"/>
      <w:u w:val="single"/>
      <w:sz w:val="30"/>
      <w:szCs w:val="30"/>
      <w:w w:val="100"/>
      <w:spacing w:val="0"/>
      <w:color w:val="000000"/>
      <w:position w:val="0"/>
    </w:rPr>
  </w:style>
  <w:style w:type="character" w:customStyle="1" w:styleId="CharStyle18">
    <w:name w:val="Основной текст (5) + 15 pt"/>
    <w:basedOn w:val="CharStyle15"/>
    <w:rPr>
      <w:lang w:val="ru-RU" w:eastAsia="ru-RU" w:bidi="ru-RU"/>
      <w:sz w:val="30"/>
      <w:szCs w:val="30"/>
      <w:w w:val="100"/>
      <w:spacing w:val="0"/>
      <w:color w:val="000000"/>
      <w:position w:val="0"/>
    </w:rPr>
  </w:style>
  <w:style w:type="character" w:customStyle="1" w:styleId="CharStyle19">
    <w:name w:val="Основной текст (5) + Интервал -1 pt"/>
    <w:basedOn w:val="CharStyle15"/>
    <w:rPr>
      <w:lang w:val="en-US" w:eastAsia="en-US" w:bidi="en-US"/>
      <w:w w:val="100"/>
      <w:spacing w:val="-20"/>
      <w:color w:val="000000"/>
      <w:position w:val="0"/>
    </w:rPr>
  </w:style>
  <w:style w:type="character" w:customStyle="1" w:styleId="CharStyle21">
    <w:name w:val="Основной текст_"/>
    <w:basedOn w:val="DefaultParagraphFont"/>
    <w:link w:val="Style20"/>
    <w:rPr>
      <w:b w:val="0"/>
      <w:bCs w:val="0"/>
      <w:i w:val="0"/>
      <w:iCs w:val="0"/>
      <w:u w:val="none"/>
      <w:strike w:val="0"/>
      <w:smallCaps w:val="0"/>
      <w:sz w:val="23"/>
      <w:szCs w:val="23"/>
      <w:rFonts w:ascii="Times New Roman" w:eastAsia="Times New Roman" w:hAnsi="Times New Roman" w:cs="Times New Roman"/>
    </w:rPr>
  </w:style>
  <w:style w:type="character" w:customStyle="1" w:styleId="CharStyle22">
    <w:name w:val="Основной текст"/>
    <w:basedOn w:val="CharStyle21"/>
    <w:rPr>
      <w:lang w:val="en-US" w:eastAsia="en-US" w:bidi="en-US"/>
      <w:u w:val="single"/>
      <w:w w:val="100"/>
      <w:spacing w:val="0"/>
      <w:color w:val="000000"/>
      <w:position w:val="0"/>
    </w:rPr>
  </w:style>
  <w:style w:type="character" w:customStyle="1" w:styleId="CharStyle24">
    <w:name w:val="Заголовок №2_"/>
    <w:basedOn w:val="DefaultParagraphFont"/>
    <w:link w:val="Style23"/>
    <w:rPr>
      <w:b w:val="0"/>
      <w:bCs w:val="0"/>
      <w:i w:val="0"/>
      <w:iCs w:val="0"/>
      <w:u w:val="none"/>
      <w:strike w:val="0"/>
      <w:smallCaps w:val="0"/>
      <w:sz w:val="34"/>
      <w:szCs w:val="34"/>
      <w:rFonts w:ascii="Times New Roman" w:eastAsia="Times New Roman" w:hAnsi="Times New Roman" w:cs="Times New Roman"/>
    </w:rPr>
  </w:style>
  <w:style w:type="character" w:customStyle="1" w:styleId="CharStyle26">
    <w:name w:val="Заголовок №4_"/>
    <w:basedOn w:val="DefaultParagraphFont"/>
    <w:link w:val="Style25"/>
    <w:rPr>
      <w:b/>
      <w:bCs/>
      <w:i w:val="0"/>
      <w:iCs w:val="0"/>
      <w:u w:val="none"/>
      <w:strike w:val="0"/>
      <w:smallCaps w:val="0"/>
      <w:sz w:val="23"/>
      <w:szCs w:val="23"/>
      <w:rFonts w:ascii="Times New Roman" w:eastAsia="Times New Roman" w:hAnsi="Times New Roman" w:cs="Times New Roman"/>
    </w:rPr>
  </w:style>
  <w:style w:type="character" w:customStyle="1" w:styleId="CharStyle27">
    <w:name w:val="Основной текст (4) Exact"/>
    <w:basedOn w:val="DefaultParagraphFont"/>
    <w:rPr>
      <w:b w:val="0"/>
      <w:bCs w:val="0"/>
      <w:i w:val="0"/>
      <w:iCs w:val="0"/>
      <w:u w:val="none"/>
      <w:strike w:val="0"/>
      <w:smallCaps w:val="0"/>
      <w:sz w:val="16"/>
      <w:szCs w:val="16"/>
      <w:rFonts w:ascii="Times New Roman" w:eastAsia="Times New Roman" w:hAnsi="Times New Roman" w:cs="Times New Roman"/>
      <w:spacing w:val="4"/>
    </w:rPr>
  </w:style>
  <w:style w:type="character" w:customStyle="1" w:styleId="CharStyle28">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2"/>
    </w:rPr>
  </w:style>
  <w:style w:type="character" w:customStyle="1" w:styleId="CharStyle29">
    <w:name w:val="Основной текст Exact"/>
    <w:basedOn w:val="CharStyle21"/>
    <w:rPr>
      <w:lang w:val="ru-RU" w:eastAsia="ru-RU" w:bidi="ru-RU"/>
      <w:sz w:val="21"/>
      <w:szCs w:val="21"/>
      <w:w w:val="100"/>
      <w:spacing w:val="2"/>
      <w:color w:val="000000"/>
      <w:position w:val="0"/>
    </w:rPr>
  </w:style>
  <w:style w:type="character" w:customStyle="1" w:styleId="CharStyle31">
    <w:name w:val="Заголовок №1_"/>
    <w:basedOn w:val="DefaultParagraphFont"/>
    <w:link w:val="Style30"/>
    <w:rPr>
      <w:lang w:val="en-US" w:eastAsia="en-US" w:bidi="en-US"/>
      <w:b/>
      <w:bCs/>
      <w:i/>
      <w:iCs/>
      <w:u w:val="none"/>
      <w:strike w:val="0"/>
      <w:smallCaps w:val="0"/>
      <w:sz w:val="46"/>
      <w:szCs w:val="46"/>
      <w:rFonts w:ascii="Times New Roman" w:eastAsia="Times New Roman" w:hAnsi="Times New Roman" w:cs="Times New Roman"/>
      <w:spacing w:val="30"/>
    </w:rPr>
  </w:style>
  <w:style w:type="character" w:customStyle="1" w:styleId="CharStyle32">
    <w:name w:val="Заголовок №1 + Sylfaen,12 pt,Не полужирный,Не курсив,Интервал -2 pt"/>
    <w:basedOn w:val="CharStyle31"/>
    <w:rPr>
      <w:lang w:val="ru-RU" w:eastAsia="ru-RU" w:bidi="ru-RU"/>
      <w:b/>
      <w:bCs/>
      <w:i/>
      <w:iCs/>
      <w:u w:val="single"/>
      <w:sz w:val="24"/>
      <w:szCs w:val="24"/>
      <w:rFonts w:ascii="Sylfaen" w:eastAsia="Sylfaen" w:hAnsi="Sylfaen" w:cs="Sylfaen"/>
      <w:w w:val="100"/>
      <w:spacing w:val="-50"/>
      <w:color w:val="000000"/>
      <w:position w:val="0"/>
    </w:rPr>
  </w:style>
  <w:style w:type="character" w:customStyle="1" w:styleId="CharStyle33">
    <w:name w:val="Заголовок №1"/>
    <w:basedOn w:val="CharStyle31"/>
    <w:rPr>
      <w:u w:val="single"/>
      <w:w w:val="100"/>
      <w:color w:val="000000"/>
      <w:position w:val="0"/>
    </w:rPr>
  </w:style>
  <w:style w:type="character" w:customStyle="1" w:styleId="CharStyle34">
    <w:name w:val="Заголовок №1 + 9 pt,Не полужирный,Интервал -1 pt"/>
    <w:basedOn w:val="CharStyle31"/>
    <w:rPr>
      <w:b/>
      <w:bCs/>
      <w:sz w:val="18"/>
      <w:szCs w:val="18"/>
      <w:w w:val="100"/>
      <w:spacing w:val="-30"/>
      <w:color w:val="000000"/>
      <w:position w:val="0"/>
    </w:rPr>
  </w:style>
  <w:style w:type="character" w:customStyle="1" w:styleId="CharStyle35">
    <w:name w:val="Заголовок №1 + 11 pt,Не полужирный,Интервал 0 pt"/>
    <w:basedOn w:val="CharStyle31"/>
    <w:rPr>
      <w:b/>
      <w:bCs/>
      <w:sz w:val="22"/>
      <w:szCs w:val="22"/>
      <w:w w:val="100"/>
      <w:spacing w:val="0"/>
      <w:color w:val="000000"/>
      <w:position w:val="0"/>
    </w:rPr>
  </w:style>
  <w:style w:type="character" w:customStyle="1" w:styleId="CharStyle36">
    <w:name w:val="Заголовок №1 + Интервал -2 pt"/>
    <w:basedOn w:val="CharStyle31"/>
    <w:rPr>
      <w:u w:val="single"/>
      <w:w w:val="100"/>
      <w:spacing w:val="-40"/>
      <w:color w:val="000000"/>
      <w:position w:val="0"/>
    </w:rPr>
  </w:style>
  <w:style w:type="character" w:customStyle="1" w:styleId="CharStyle37">
    <w:name w:val="Основной текст"/>
    <w:basedOn w:val="CharStyle21"/>
    <w:rPr>
      <w:lang w:val="ru-RU" w:eastAsia="ru-RU" w:bidi="ru-RU"/>
      <w:w w:val="100"/>
      <w:spacing w:val="0"/>
      <w:color w:val="000000"/>
      <w:position w:val="0"/>
    </w:rPr>
  </w:style>
  <w:style w:type="character" w:customStyle="1" w:styleId="CharStyle38">
    <w:name w:val="Основной текст (3) + Не полужирный,Курсив"/>
    <w:basedOn w:val="CharStyle9"/>
    <w:rPr>
      <w:lang w:val="en-US" w:eastAsia="en-US" w:bidi="en-US"/>
      <w:b/>
      <w:bCs/>
      <w:i/>
      <w:iCs/>
      <w:w w:val="100"/>
      <w:spacing w:val="0"/>
      <w:color w:val="000000"/>
      <w:position w:val="0"/>
    </w:rPr>
  </w:style>
  <w:style w:type="character" w:customStyle="1" w:styleId="CharStyle40">
    <w:name w:val="Заголовок №3_"/>
    <w:basedOn w:val="DefaultParagraphFont"/>
    <w:link w:val="Style39"/>
    <w:rPr>
      <w:b w:val="0"/>
      <w:bCs w:val="0"/>
      <w:i w:val="0"/>
      <w:iCs w:val="0"/>
      <w:u w:val="none"/>
      <w:strike w:val="0"/>
      <w:smallCaps w:val="0"/>
      <w:sz w:val="34"/>
      <w:szCs w:val="34"/>
      <w:rFonts w:ascii="Times New Roman" w:eastAsia="Times New Roman" w:hAnsi="Times New Roman" w:cs="Times New Roman"/>
    </w:rPr>
  </w:style>
  <w:style w:type="character" w:customStyle="1" w:styleId="CharStyle41">
    <w:name w:val="Основной текст + Полужирный"/>
    <w:basedOn w:val="CharStyle21"/>
    <w:rPr>
      <w:lang w:val="ru-RU" w:eastAsia="ru-RU" w:bidi="ru-RU"/>
      <w:b/>
      <w:bCs/>
      <w:u w:val="single"/>
      <w:w w:val="100"/>
      <w:spacing w:val="0"/>
      <w:color w:val="000000"/>
      <w:position w:val="0"/>
    </w:rPr>
  </w:style>
  <w:style w:type="character" w:customStyle="1" w:styleId="CharStyle42">
    <w:name w:val="Основной текст + Полужирный"/>
    <w:basedOn w:val="CharStyle21"/>
    <w:rPr>
      <w:lang w:val="ru-RU" w:eastAsia="ru-RU" w:bidi="ru-RU"/>
      <w:b/>
      <w:bCs/>
      <w:w w:val="100"/>
      <w:spacing w:val="0"/>
      <w:color w:val="000000"/>
      <w:position w:val="0"/>
    </w:rPr>
  </w:style>
  <w:style w:type="character" w:customStyle="1" w:styleId="CharStyle44">
    <w:name w:val="Основной текст (6)_"/>
    <w:basedOn w:val="DefaultParagraphFont"/>
    <w:link w:val="Style43"/>
    <w:rPr>
      <w:b w:val="0"/>
      <w:bCs w:val="0"/>
      <w:i w:val="0"/>
      <w:iCs w:val="0"/>
      <w:u w:val="none"/>
      <w:strike w:val="0"/>
      <w:smallCaps w:val="0"/>
      <w:sz w:val="18"/>
      <w:szCs w:val="18"/>
      <w:rFonts w:ascii="Times New Roman" w:eastAsia="Times New Roman" w:hAnsi="Times New Roman" w:cs="Times New Roman"/>
    </w:rPr>
  </w:style>
  <w:style w:type="paragraph" w:customStyle="1" w:styleId="Style3">
    <w:name w:val="Основной текст (2)"/>
    <w:basedOn w:val="Normal"/>
    <w:link w:val="CharStyle6"/>
    <w:pPr>
      <w:widowControl w:val="0"/>
      <w:shd w:val="clear" w:color="auto" w:fill="FFFFFF"/>
      <w:jc w:val="center"/>
      <w:spacing w:before="360" w:after="120" w:line="223"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8">
    <w:name w:val="Основной текст (3)"/>
    <w:basedOn w:val="Normal"/>
    <w:link w:val="CharStyle9"/>
    <w:pPr>
      <w:widowControl w:val="0"/>
      <w:shd w:val="clear" w:color="auto" w:fill="FFFFFF"/>
      <w:jc w:val="center"/>
      <w:spacing w:before="120" w:after="120" w:line="263" w:lineRule="exact"/>
    </w:pPr>
    <w:rPr>
      <w:b/>
      <w:bCs/>
      <w:i w:val="0"/>
      <w:iCs w:val="0"/>
      <w:u w:val="none"/>
      <w:strike w:val="0"/>
      <w:smallCaps w:val="0"/>
      <w:sz w:val="23"/>
      <w:szCs w:val="23"/>
      <w:rFonts w:ascii="Times New Roman" w:eastAsia="Times New Roman" w:hAnsi="Times New Roman" w:cs="Times New Roman"/>
    </w:rPr>
  </w:style>
  <w:style w:type="paragraph" w:customStyle="1" w:styleId="Style11">
    <w:name w:val="Основной текст (4)"/>
    <w:basedOn w:val="Normal"/>
    <w:link w:val="CharStyle12"/>
    <w:pPr>
      <w:widowControl w:val="0"/>
      <w:shd w:val="clear" w:color="auto" w:fill="FFFFFF"/>
      <w:jc w:val="center"/>
      <w:spacing w:before="120" w:after="360" w:line="191"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4">
    <w:name w:val="Основной текст (5)"/>
    <w:basedOn w:val="Normal"/>
    <w:link w:val="CharStyle15"/>
    <w:pPr>
      <w:widowControl w:val="0"/>
      <w:shd w:val="clear" w:color="auto" w:fill="FFFFFF"/>
      <w:spacing w:before="360" w:after="360" w:line="0" w:lineRule="exact"/>
    </w:pPr>
    <w:rPr>
      <w:b w:val="0"/>
      <w:bCs w:val="0"/>
      <w:i/>
      <w:iCs/>
      <w:u w:val="none"/>
      <w:strike w:val="0"/>
      <w:smallCaps w:val="0"/>
      <w:sz w:val="23"/>
      <w:szCs w:val="23"/>
      <w:rFonts w:ascii="Times New Roman" w:eastAsia="Times New Roman" w:hAnsi="Times New Roman" w:cs="Times New Roman"/>
    </w:rPr>
  </w:style>
  <w:style w:type="paragraph" w:customStyle="1" w:styleId="Style20">
    <w:name w:val="Основной текст"/>
    <w:basedOn w:val="Normal"/>
    <w:link w:val="CharStyle21"/>
    <w:pPr>
      <w:widowControl w:val="0"/>
      <w:shd w:val="clear" w:color="auto" w:fill="FFFFFF"/>
      <w:spacing w:line="277" w:lineRule="exact"/>
      <w:ind w:hanging="360"/>
    </w:pPr>
    <w:rPr>
      <w:b w:val="0"/>
      <w:bCs w:val="0"/>
      <w:i w:val="0"/>
      <w:iCs w:val="0"/>
      <w:u w:val="none"/>
      <w:strike w:val="0"/>
      <w:smallCaps w:val="0"/>
      <w:sz w:val="23"/>
      <w:szCs w:val="23"/>
      <w:rFonts w:ascii="Times New Roman" w:eastAsia="Times New Roman" w:hAnsi="Times New Roman" w:cs="Times New Roman"/>
    </w:rPr>
  </w:style>
  <w:style w:type="paragraph" w:customStyle="1" w:styleId="Style23">
    <w:name w:val="Заголовок №2"/>
    <w:basedOn w:val="Normal"/>
    <w:link w:val="CharStyle24"/>
    <w:pPr>
      <w:widowControl w:val="0"/>
      <w:shd w:val="clear" w:color="auto" w:fill="FFFFFF"/>
      <w:jc w:val="right"/>
      <w:outlineLvl w:val="1"/>
      <w:spacing w:before="480" w:line="0" w:lineRule="exact"/>
    </w:pPr>
    <w:rPr>
      <w:b w:val="0"/>
      <w:bCs w:val="0"/>
      <w:i w:val="0"/>
      <w:iCs w:val="0"/>
      <w:u w:val="none"/>
      <w:strike w:val="0"/>
      <w:smallCaps w:val="0"/>
      <w:sz w:val="34"/>
      <w:szCs w:val="34"/>
      <w:rFonts w:ascii="Times New Roman" w:eastAsia="Times New Roman" w:hAnsi="Times New Roman" w:cs="Times New Roman"/>
    </w:rPr>
  </w:style>
  <w:style w:type="paragraph" w:customStyle="1" w:styleId="Style25">
    <w:name w:val="Заголовок №4"/>
    <w:basedOn w:val="Normal"/>
    <w:link w:val="CharStyle26"/>
    <w:pPr>
      <w:widowControl w:val="0"/>
      <w:shd w:val="clear" w:color="auto" w:fill="FFFFFF"/>
      <w:jc w:val="center"/>
      <w:outlineLvl w:val="3"/>
      <w:spacing w:before="240" w:after="30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30">
    <w:name w:val="Заголовок №1"/>
    <w:basedOn w:val="Normal"/>
    <w:link w:val="CharStyle31"/>
    <w:pPr>
      <w:widowControl w:val="0"/>
      <w:shd w:val="clear" w:color="auto" w:fill="FFFFFF"/>
      <w:outlineLvl w:val="0"/>
      <w:spacing w:before="300" w:after="300" w:line="0" w:lineRule="exact"/>
    </w:pPr>
    <w:rPr>
      <w:lang w:val="en-US" w:eastAsia="en-US" w:bidi="en-US"/>
      <w:b/>
      <w:bCs/>
      <w:i/>
      <w:iCs/>
      <w:u w:val="none"/>
      <w:strike w:val="0"/>
      <w:smallCaps w:val="0"/>
      <w:sz w:val="46"/>
      <w:szCs w:val="46"/>
      <w:rFonts w:ascii="Times New Roman" w:eastAsia="Times New Roman" w:hAnsi="Times New Roman" w:cs="Times New Roman"/>
      <w:spacing w:val="30"/>
    </w:rPr>
  </w:style>
  <w:style w:type="paragraph" w:customStyle="1" w:styleId="Style39">
    <w:name w:val="Заголовок №3"/>
    <w:basedOn w:val="Normal"/>
    <w:link w:val="CharStyle40"/>
    <w:pPr>
      <w:widowControl w:val="0"/>
      <w:shd w:val="clear" w:color="auto" w:fill="FFFFFF"/>
      <w:jc w:val="right"/>
      <w:outlineLvl w:val="2"/>
      <w:spacing w:before="480" w:line="0" w:lineRule="exact"/>
    </w:pPr>
    <w:rPr>
      <w:b w:val="0"/>
      <w:bCs w:val="0"/>
      <w:i w:val="0"/>
      <w:iCs w:val="0"/>
      <w:u w:val="none"/>
      <w:strike w:val="0"/>
      <w:smallCaps w:val="0"/>
      <w:sz w:val="34"/>
      <w:szCs w:val="34"/>
      <w:rFonts w:ascii="Times New Roman" w:eastAsia="Times New Roman" w:hAnsi="Times New Roman" w:cs="Times New Roman"/>
    </w:rPr>
  </w:style>
  <w:style w:type="paragraph" w:customStyle="1" w:styleId="Style43">
    <w:name w:val="Основной текст (6)"/>
    <w:basedOn w:val="Normal"/>
    <w:link w:val="CharStyle44"/>
    <w:pPr>
      <w:widowControl w:val="0"/>
      <w:shd w:val="clear" w:color="auto" w:fill="FFFFFF"/>
      <w:jc w:val="both"/>
      <w:spacing w:before="240" w:line="263" w:lineRule="exact"/>
    </w:pPr>
    <w:rPr>
      <w:b w:val="0"/>
      <w:bCs w:val="0"/>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