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07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МАДИ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1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Садовая-самотёчная, д. 1, г. Москва, 127473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08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«МД-Консалтинг»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1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Приморский б-р., д. 2Б, оф. 5, г. Тольятти, 445051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903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60-я Октября пр., д. 9, г. Москва, 117312</w:t>
      </w:r>
    </w:p>
    <w:p>
      <w:pPr>
        <w:pStyle w:val="Style7"/>
        <w:tabs>
          <w:tab w:leader="none" w:pos="1220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160" w:right="2400" w:firstLine="1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077/06/106-2279/2021 о нарушении законодательства об осуществлении закупок</w:t>
      </w:r>
    </w:p>
    <w:p>
      <w:pPr>
        <w:pStyle w:val="Style7"/>
        <w:numPr>
          <w:ilvl w:val="0"/>
          <w:numId w:val="1"/>
        </w:numPr>
        <w:tabs>
          <w:tab w:leader="none" w:pos="10042" w:val="right"/>
          <w:tab w:leader="none" w:pos="90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Д.А. Сологова,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</w:t>
      </w:r>
    </w:p>
    <w:p>
      <w:pPr>
        <w:pStyle w:val="Style5"/>
        <w:tabs>
          <w:tab w:leader="none" w:pos="63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 А.А. Матюшенко,</w:t>
      </w:r>
    </w:p>
    <w:p>
      <w:pPr>
        <w:pStyle w:val="Style3"/>
        <w:framePr w:w="1349" w:h="427" w:wrap="around" w:vAnchor="text" w:hAnchor="margin" w:x="351" w:y="423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000535912932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9"/>
        </w:rPr>
        <w:t>от 12.02.2021 по делу №077/06/106</w:t>
        <w:softHyphen/>
        <w:t>2279/2021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«МД-Консалтинг» (далее — Заявитель) на действия МАДИ (далее — Заказчик) при проведении электронного аукциона на право заключения государственного контракта на оказание услуг по организации перевозок пассажиров и багажа легковым такси в 2021 году (Закупка № 0173200025521000001)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№727/14,</w:t>
      </w:r>
      <w:r>
        <w:br w:type="page"/>
      </w:r>
    </w:p>
    <w:p>
      <w:pPr>
        <w:pStyle w:val="Style10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Заказчика при рассмотрении вторых частей заявок на участие в аукционе, а также при заключении Государственного контракта не учитывать неправомерные требования о представлении конкретных показателей, наименования страны происхождения, товарный знак, знак обслуживания, фирменное наименование, патенты, полезные модели, промышленные образцы товаров в соответствии с Законом о контрактной системе и с учетом мотивировочной части решения Московского УФАС России от </w:t>
      </w:r>
      <w:r>
        <w:rPr>
          <w:rStyle w:val="CharStyle9"/>
        </w:rPr>
        <w:t>12.02.2021 по делу 077/06/106-2279/2021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2.Заказчику при заключении государственного контракта по результатам проведения электронного аукциона № 0173200025521000001 скорректировать ст.9 проекта контракта в соответствии с ч.27 ст.34 Закона о контрактной системе на основании мотивировочной части решения Московского УФАС России </w:t>
      </w:r>
      <w:r>
        <w:rPr>
          <w:rStyle w:val="CharStyle9"/>
        </w:rPr>
        <w:t>от 12.02.2021 по делу 077/06/106-2279/2021.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комиссии, Оператору электронной площадки осуществить дальнейшее проведение процедуры осуществления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9"/>
        </w:rPr>
        <w:t>от</w:t>
      </w:r>
    </w:p>
    <w:p>
      <w:pPr>
        <w:pStyle w:val="Style10"/>
        <w:numPr>
          <w:ilvl w:val="0"/>
          <w:numId w:val="5"/>
        </w:numPr>
        <w:tabs>
          <w:tab w:leader="none" w:pos="1365" w:val="left"/>
        </w:tabs>
        <w:widowControl w:val="0"/>
        <w:keepNext/>
        <w:keepLines/>
        <w:shd w:val="clear" w:color="auto" w:fill="auto"/>
        <w:bidi w:val="0"/>
        <w:jc w:val="both"/>
        <w:spacing w:before="0" w:after="0" w:line="322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по делу 077/06/106-2279/2021.</w:t>
      </w:r>
      <w:bookmarkEnd w:id="1"/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9"/>
        </w:rPr>
        <w:t xml:space="preserve">15.03.2021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 (арбитражный суд) в соответствии с законодательством Российской Федерации.</w:t>
      </w:r>
    </w:p>
    <w:p>
      <w:pPr>
        <w:pStyle w:val="Style5"/>
        <w:tabs>
          <w:tab w:leader="none" w:pos="9073" w:val="right"/>
          <w:tab w:leader="none" w:pos="1014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Д.А.</w:t>
        <w:tab/>
        <w:t>Сологов</w:t>
      </w:r>
    </w:p>
    <w:p>
      <w:pPr>
        <w:pStyle w:val="Style5"/>
        <w:tabs>
          <w:tab w:leader="none" w:pos="8631" w:val="right"/>
          <w:tab w:leader="none" w:pos="1014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38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А.А.</w:t>
        <w:tab/>
        <w:t>Матюшенко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638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Матюшенко А.А., </w:t>
      </w:r>
      <w:r>
        <w:fldChar w:fldCharType="begin"/>
      </w:r>
      <w:r>
        <w:rPr>
          <w:color w:val="000000"/>
        </w:rPr>
        <w:instrText> HYPERLINK "mailto:to77-matiushenko@fas.gov.ru"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to77-matiushenko@fas.gov.ru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516" w:left="844" w:right="846" w:bottom="10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2.02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1"/>
      <w:numFmt w:val="decimal"/>
      <w:lvlText w:val="12.02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 (3)_"/>
    <w:basedOn w:val="DefaultParagraphFont"/>
    <w:link w:val="Style12"/>
    <w:rPr>
      <w:lang w:val="en-US" w:eastAsia="en-US" w:bidi="en-US"/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jc w:val="right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102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outlineLvl w:val="0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both"/>
      <w:spacing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