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0" w:line="260" w:lineRule="exact"/>
        <w:ind w:left="1560" w:right="0" w:firstLine="0"/>
      </w:pPr>
      <w:r>
        <w:rPr>
          <w:lang w:val="ru-RU" w:eastAsia="ru-RU" w:bidi="ru-RU"/>
          <w:w w:val="100"/>
          <w:spacing w:val="0"/>
          <w:color w:val="000000"/>
          <w:position w:val="0"/>
        </w:rPr>
        <w:t>ООО «Фокус»</w:t>
      </w:r>
    </w:p>
    <w:p>
      <w:pPr>
        <w:pStyle w:val="Style3"/>
        <w:framePr w:h="180" w:wrap="notBeside" w:vAnchor="text" w:hAnchor="margin" w:x="-1780" w:y="2948"/>
        <w:widowControl w:val="0"/>
        <w:keepNext w:val="0"/>
        <w:keepLines w:val="0"/>
        <w:shd w:val="clear" w:color="auto" w:fill="auto"/>
        <w:bidi w:val="0"/>
        <w:jc w:val="left"/>
        <w:spacing w:before="0" w:after="0" w:line="180" w:lineRule="exact"/>
        <w:ind w:left="0" w:right="0" w:firstLine="0"/>
      </w:pPr>
      <w:r>
        <w:rPr>
          <w:rStyle w:val="CharStyle4"/>
          <w:spacing w:val="0"/>
        </w:rPr>
        <w:t>на №</w:t>
      </w:r>
    </w:p>
    <w:p>
      <w:pPr>
        <w:pStyle w:val="Style3"/>
        <w:widowControl w:val="0"/>
        <w:keepNext w:val="0"/>
        <w:keepLines w:val="0"/>
        <w:shd w:val="clear" w:color="auto" w:fill="auto"/>
        <w:bidi w:val="0"/>
        <w:spacing w:before="0" w:after="0"/>
        <w:ind w:left="1560" w:right="0" w:firstLine="0"/>
        <w:sectPr>
          <w:footnotePr>
            <w:pos w:val="pageBottom"/>
            <w:numFmt w:val="decimal"/>
            <w:numRestart w:val="continuous"/>
          </w:footnotePr>
          <w:type w:val="continuous"/>
          <w:pgSz w:w="11906" w:h="16838"/>
          <w:pgMar w:top="569" w:left="2573" w:right="3543" w:bottom="511" w:header="0" w:footer="3" w:gutter="0"/>
          <w:rtlGutter w:val="0"/>
          <w:cols w:space="720"/>
          <w:noEndnote/>
          <w:docGrid w:linePitch="360"/>
        </w:sectPr>
      </w:pPr>
      <w:r>
        <w:rPr>
          <w:lang w:val="ru-RU" w:eastAsia="ru-RU" w:bidi="ru-RU"/>
          <w:w w:val="100"/>
          <w:spacing w:val="0"/>
          <w:color w:val="000000"/>
          <w:position w:val="0"/>
        </w:rPr>
        <w:t xml:space="preserve">ул. Кирова, д. 9, кв. 112, г. Екатеринбург, 620028 </w:t>
      </w:r>
      <w:r>
        <w:rPr>
          <w:lang w:val="en-US" w:eastAsia="en-US" w:bidi="en-US"/>
          <w:w w:val="100"/>
          <w:spacing w:val="0"/>
          <w:color w:val="000000"/>
          <w:position w:val="0"/>
        </w:rPr>
        <w:t xml:space="preserve">focus_l </w:t>
      </w:r>
      <w:r>
        <w:fldChar w:fldCharType="begin"/>
      </w:r>
      <w:r>
        <w:rPr>
          <w:color w:val="000000"/>
        </w:rPr>
        <w:instrText> HYPERLINK "mailto:96@mail.ru" </w:instrText>
      </w:r>
      <w:r>
        <w:fldChar w:fldCharType="separate"/>
      </w:r>
      <w:r>
        <w:rPr>
          <w:rStyle w:val="Hyperlink"/>
          <w:lang w:val="en-US" w:eastAsia="en-US" w:bidi="en-US"/>
          <w:w w:val="100"/>
          <w:spacing w:val="0"/>
          <w:position w:val="0"/>
        </w:rPr>
        <w:t>96@mail.ru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Управление Федеральной антимонопольной службы по Смоленской области 12.02.2021 от ООО «Фокус» (далее - Общество, Заявитель) по электронной почте поступила жалоба на положения аукционной документации муниципального заказчика - Администрации муниципального образования «Велижский район» Смоленской области при проведении электронного аукциона «Строительство водозаборного узла 1 и 2 подъёма из подземного источника со станцией обезжелезивания и сетями хозяйственно-противопожарного водоснабжения в г. Велиж (малая сторона)» (извещение №0163300032921000002), которая не может быть принята к рассмотрению по следующим основаниям.</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Порядок подачи жалобы урегулирован статьёй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части 1 статьи 105 Закона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Требования, предъявляемые к жалобе, определены в части 8 статьи 105 данного Закона.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 в том числе, наименование, фирменное наименование (при наличии), </w:t>
      </w:r>
      <w:r>
        <w:rPr>
          <w:rStyle w:val="CharStyle9"/>
        </w:rPr>
        <w:t xml:space="preserve">место нахождения </w:t>
      </w:r>
      <w:r>
        <w:rPr>
          <w:lang w:val="ru-RU" w:eastAsia="ru-RU" w:bidi="ru-RU"/>
          <w:w w:val="100"/>
          <w:spacing w:val="0"/>
          <w:color w:val="000000"/>
          <w:position w:val="0"/>
        </w:rPr>
        <w:t>(для юридического лица), фамилию, имя, отчество (при наличии), место жительства (для физического лица) лица, подавшего жалобу,</w:t>
      </w:r>
    </w:p>
    <w:p>
      <w:pPr>
        <w:pStyle w:val="Style5"/>
        <w:widowControl w:val="0"/>
        <w:keepNext w:val="0"/>
        <w:keepLines w:val="0"/>
        <w:shd w:val="clear" w:color="auto" w:fill="auto"/>
        <w:bidi w:val="0"/>
        <w:jc w:val="right"/>
        <w:spacing w:before="0" w:after="0" w:line="260" w:lineRule="exact"/>
        <w:ind w:left="0" w:right="160" w:firstLine="0"/>
      </w:pPr>
      <w:r>
        <w:rPr>
          <w:rStyle w:val="CharStyle10"/>
        </w:rPr>
        <w:t>033253</w:t>
      </w:r>
      <w:r>
        <w:br w:type="page"/>
      </w:r>
    </w:p>
    <w:p>
      <w:pPr>
        <w:pStyle w:val="Style5"/>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почтовый адрес, адрес электронной почты, номер контактного телефона, номер факса (при наличии).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части 2 статьи 54 Гражданского кодекса РФ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рассматриваемом случае жалоба подана ООО «Фокус» (ИНН 6658533954); при этом Заявитель в своей жалобе указал сведения о своем местонахождении, в то время как, согласно выписке из Единого государственного реестра юридических лиц (далее - ЕГРЮЛ), данные сведения являются недостоверными, что свидетельствует о том, что Заявителем надлежащие (достоверные) сведения о местонахождении не представлены.</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Кроме того, в силу требований части 10 статьи 105 Закона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пункту 2 части 11 статьи 105 Закона жалоба возвращается подавшему ее липу без рассмотрения, в случае если жалоба не подписана или жалоба подписана лицом, полномочия которого не подтверждены документами.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Жалоба Заявителя, поступившая в адрес Управления, подписана электронной подписью Бахтерева И.С., являющегося согласно представленному в жалобе решению от 03.04.2020 №1 Генеральным директором ООО «Фокус». Однако, в соответствии с выпиской из ЕГРЮЛ, данные сведения являются недостоверными, и с 06.11.2020 Генеральным директором Общества является Ладейщиков И.Д.</w:t>
      </w:r>
    </w:p>
    <w:p>
      <w:pPr>
        <w:pStyle w:val="Style5"/>
        <w:widowControl w:val="0"/>
        <w:keepNext w:val="0"/>
        <w:keepLines w:val="0"/>
        <w:shd w:val="clear" w:color="auto" w:fill="auto"/>
        <w:bidi w:val="0"/>
        <w:spacing w:before="0" w:after="349" w:line="322" w:lineRule="exact"/>
        <w:ind w:left="20" w:right="20" w:firstLine="720"/>
      </w:pPr>
      <w:r>
        <w:rPr>
          <w:lang w:val="ru-RU" w:eastAsia="ru-RU" w:bidi="ru-RU"/>
          <w:w w:val="100"/>
          <w:spacing w:val="0"/>
          <w:color w:val="000000"/>
          <w:position w:val="0"/>
        </w:rPr>
        <w:t>Учитывая вышеизложенное, Смоленским У ФАС России принято решение возвратить жалобу ООО «Фокус» без рассмотрения по основаниям, указанным в пунктах 1 и 2 части 11 статьи 105 Закона, в связи с тем, что жалоба не соответствует требованиям, установленным данной статьей.</w:t>
      </w:r>
    </w:p>
    <w:p>
      <w:pPr>
        <w:pStyle w:val="Style5"/>
        <w:widowControl w:val="0"/>
        <w:keepNext w:val="0"/>
        <w:keepLines w:val="0"/>
        <w:shd w:val="clear" w:color="auto" w:fill="auto"/>
        <w:bidi w:val="0"/>
        <w:jc w:val="left"/>
        <w:spacing w:before="0" w:after="57" w:line="260" w:lineRule="exact"/>
        <w:ind w:left="20" w:right="0" w:firstLine="0"/>
      </w:pPr>
      <w:r>
        <w:rPr>
          <w:lang w:val="ru-RU" w:eastAsia="ru-RU" w:bidi="ru-RU"/>
          <w:w w:val="100"/>
          <w:spacing w:val="0"/>
          <w:color w:val="000000"/>
          <w:position w:val="0"/>
        </w:rPr>
        <w:t>Руководитель</w:t>
      </w:r>
    </w:p>
    <w:p>
      <w:pPr>
        <w:pStyle w:val="Style5"/>
        <w:framePr w:h="245" w:wrap="around" w:vAnchor="text" w:hAnchor="margin" w:x="7163" w:y="35"/>
        <w:tabs>
          <w:tab w:leader="none" w:pos="1506" w:val="left"/>
        </w:tabs>
        <w:widowControl w:val="0"/>
        <w:keepNext w:val="0"/>
        <w:keepLines w:val="0"/>
        <w:shd w:val="clear" w:color="auto" w:fill="auto"/>
        <w:bidi w:val="0"/>
        <w:spacing w:before="0" w:after="0" w:line="240" w:lineRule="exact"/>
        <w:ind w:left="100" w:right="0" w:firstLine="0"/>
      </w:pPr>
      <w:r>
        <w:rPr>
          <w:rStyle w:val="CharStyle8"/>
          <w:spacing w:val="0"/>
        </w:rPr>
        <w:t xml:space="preserve"> </w:t>
        <w:tab/>
        <w:t>В.М. Фомин</w:t>
      </w:r>
    </w:p>
    <w:p>
      <w:pPr>
        <w:pStyle w:val="Style5"/>
        <w:widowControl w:val="0"/>
        <w:keepNext w:val="0"/>
        <w:keepLines w:val="0"/>
        <w:shd w:val="clear" w:color="auto" w:fill="auto"/>
        <w:bidi w:val="0"/>
        <w:jc w:val="left"/>
        <w:spacing w:before="0" w:after="22" w:line="260" w:lineRule="exact"/>
        <w:ind w:left="20" w:right="0" w:firstLine="0"/>
      </w:pPr>
      <w:r>
        <w:rPr>
          <w:lang w:val="ru-RU" w:eastAsia="ru-RU" w:bidi="ru-RU"/>
          <w:w w:val="100"/>
          <w:spacing w:val="0"/>
          <w:color w:val="000000"/>
          <w:position w:val="0"/>
        </w:rPr>
        <w:t>Смоленского У ФАС России</w:t>
      </w:r>
    </w:p>
    <w:p>
      <w:pPr>
        <w:pStyle w:val="Style3"/>
        <w:widowControl w:val="0"/>
        <w:keepNext w:val="0"/>
        <w:keepLines w:val="0"/>
        <w:shd w:val="clear" w:color="auto" w:fill="auto"/>
        <w:bidi w:val="0"/>
        <w:jc w:val="left"/>
        <w:spacing w:before="0" w:after="0" w:line="226" w:lineRule="exact"/>
        <w:ind w:left="20" w:right="20" w:firstLine="0"/>
      </w:pPr>
      <w:r>
        <w:rPr>
          <w:lang w:val="ru-RU" w:eastAsia="ru-RU" w:bidi="ru-RU"/>
          <w:w w:val="100"/>
          <w:spacing w:val="0"/>
          <w:color w:val="000000"/>
          <w:position w:val="0"/>
        </w:rPr>
        <w:t>Исп.: Петроченкова Ольга Васильевна (4812) 68-36-46</w:t>
      </w:r>
    </w:p>
    <w:sectPr>
      <w:type w:val="continuous"/>
      <w:pgSz w:w="11906" w:h="16838"/>
      <w:pgMar w:top="1036" w:left="867" w:right="771" w:bottom="8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8"/>
      <w:szCs w:val="18"/>
      <w:rFonts w:ascii="Times New Roman" w:eastAsia="Times New Roman" w:hAnsi="Times New Roman" w:cs="Times New Roman"/>
      <w:spacing w:val="1"/>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0">
    <w:name w:val="Основной текст + Интервал 2 pt"/>
    <w:basedOn w:val="CharStyle6"/>
    <w:rPr>
      <w:lang w:val="ru-RU" w:eastAsia="ru-RU" w:bidi="ru-RU"/>
      <w:w w:val="100"/>
      <w:spacing w:val="40"/>
      <w:color w:val="000000"/>
      <w:position w:val="0"/>
    </w:rPr>
  </w:style>
  <w:style w:type="paragraph" w:customStyle="1" w:styleId="Style3">
    <w:name w:val="Основной текст (2)"/>
    <w:basedOn w:val="Normal"/>
    <w:link w:val="CharStyle7"/>
    <w:pPr>
      <w:widowControl w:val="0"/>
      <w:shd w:val="clear" w:color="auto" w:fill="FFFFFF"/>
      <w:jc w:val="both"/>
      <w:spacing w:before="6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60"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