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3" w:line="260" w:lineRule="exact"/>
        <w:ind w:left="5320" w:right="0" w:firstLine="0"/>
      </w:pPr>
      <w:r>
        <w:rPr>
          <w:lang w:val="ru-RU" w:eastAsia="ru-RU" w:bidi="ru-RU"/>
          <w:w w:val="100"/>
          <w:spacing w:val="0"/>
          <w:color w:val="000000"/>
          <w:position w:val="0"/>
        </w:rPr>
        <w:t>ГБУЗ «НПЦ ДП ДЗМ»</w:t>
      </w:r>
    </w:p>
    <w:p>
      <w:pPr>
        <w:pStyle w:val="Style3"/>
        <w:widowControl w:val="0"/>
        <w:keepNext w:val="0"/>
        <w:keepLines w:val="0"/>
        <w:shd w:val="clear" w:color="auto" w:fill="auto"/>
        <w:bidi w:val="0"/>
        <w:jc w:val="left"/>
        <w:spacing w:before="0" w:after="289" w:line="322" w:lineRule="exact"/>
        <w:ind w:left="5320" w:right="180" w:firstLine="0"/>
      </w:pPr>
      <w:r>
        <w:rPr>
          <w:lang w:val="ru-RU" w:eastAsia="ru-RU" w:bidi="ru-RU"/>
          <w:w w:val="100"/>
          <w:spacing w:val="0"/>
          <w:color w:val="000000"/>
          <w:position w:val="0"/>
        </w:rPr>
        <w:t xml:space="preserve">Мичуринский пр-кт., д. 74, г. Москва, 119602, </w:t>
      </w:r>
      <w:r>
        <w:fldChar w:fldCharType="begin"/>
      </w:r>
      <w:r>
        <w:rPr>
          <w:color w:val="000000"/>
        </w:rPr>
        <w:instrText> HYPERLINK "mailto:dpnb18eko@mail.ru" </w:instrText>
      </w:r>
      <w:r>
        <w:fldChar w:fldCharType="separate"/>
      </w:r>
      <w:r>
        <w:rPr>
          <w:rStyle w:val="Hyperlink"/>
          <w:lang w:val="en-US" w:eastAsia="en-US" w:bidi="en-US"/>
          <w:w w:val="100"/>
          <w:spacing w:val="0"/>
          <w:position w:val="0"/>
        </w:rPr>
        <w:t>dpnb18eko@mail.ru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3"/>
        <w:widowControl w:val="0"/>
        <w:keepNext w:val="0"/>
        <w:keepLines w:val="0"/>
        <w:shd w:val="clear" w:color="auto" w:fill="auto"/>
        <w:bidi w:val="0"/>
        <w:jc w:val="left"/>
        <w:spacing w:before="0" w:after="253" w:line="260" w:lineRule="exact"/>
        <w:ind w:left="5320" w:right="0" w:firstLine="0"/>
      </w:pPr>
      <w:r>
        <w:rPr>
          <w:lang w:val="ru-RU" w:eastAsia="ru-RU" w:bidi="ru-RU"/>
          <w:w w:val="100"/>
          <w:spacing w:val="0"/>
          <w:color w:val="000000"/>
          <w:position w:val="0"/>
        </w:rPr>
        <w:t>ООО Торговый дом «Ассистент»</w:t>
      </w:r>
    </w:p>
    <w:p>
      <w:pPr>
        <w:pStyle w:val="Style3"/>
        <w:widowControl w:val="0"/>
        <w:keepNext w:val="0"/>
        <w:keepLines w:val="0"/>
        <w:shd w:val="clear" w:color="auto" w:fill="auto"/>
        <w:bidi w:val="0"/>
        <w:jc w:val="left"/>
        <w:spacing w:before="0" w:after="289" w:line="322" w:lineRule="exact"/>
        <w:ind w:left="5320" w:right="180" w:firstLine="0"/>
      </w:pPr>
      <w:r>
        <w:rPr>
          <w:lang w:val="ru-RU" w:eastAsia="ru-RU" w:bidi="ru-RU"/>
          <w:w w:val="100"/>
          <w:spacing w:val="0"/>
          <w:color w:val="000000"/>
          <w:position w:val="0"/>
        </w:rPr>
        <w:t xml:space="preserve">ул. Ильича, Промп-ка 1, стр.2, эт. 3, оф. 33, г. Ногинск, 142402, </w:t>
      </w:r>
      <w:r>
        <w:fldChar w:fldCharType="begin"/>
      </w:r>
      <w:r>
        <w:rPr>
          <w:color w:val="000000"/>
        </w:rPr>
        <w:instrText> HYPERLINK "mailto:tnig777@mail.ru" </w:instrText>
      </w:r>
      <w:r>
        <w:fldChar w:fldCharType="separate"/>
      </w:r>
      <w:r>
        <w:rPr>
          <w:rStyle w:val="Hyperlink"/>
          <w:lang w:val="en-US" w:eastAsia="en-US" w:bidi="en-US"/>
          <w:w w:val="100"/>
          <w:spacing w:val="0"/>
          <w:position w:val="0"/>
        </w:rPr>
        <w:t>tnig777@mail.ru</w:t>
      </w:r>
      <w:r>
        <w:fldChar w:fldCharType="end"/>
      </w:r>
    </w:p>
    <w:p>
      <w:pPr>
        <w:pStyle w:val="Style3"/>
        <w:widowControl w:val="0"/>
        <w:keepNext w:val="0"/>
        <w:keepLines w:val="0"/>
        <w:shd w:val="clear" w:color="auto" w:fill="auto"/>
        <w:bidi w:val="0"/>
        <w:jc w:val="left"/>
        <w:spacing w:before="0" w:after="292" w:line="260" w:lineRule="exact"/>
        <w:ind w:left="53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1409" w:line="260" w:lineRule="exact"/>
        <w:ind w:left="5320" w:right="0" w:firstLine="0"/>
      </w:pPr>
      <w:r>
        <w:rPr>
          <w:lang w:val="ru-RU" w:eastAsia="ru-RU" w:bidi="ru-RU"/>
          <w:w w:val="100"/>
          <w:spacing w:val="0"/>
          <w:color w:val="000000"/>
          <w:position w:val="0"/>
        </w:rPr>
        <w:t>60-я Октября пр., д. 9, г. Москва, 117312</w:t>
      </w:r>
    </w:p>
    <w:p>
      <w:pPr>
        <w:pStyle w:val="Style5"/>
        <w:tabs>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№077/06/106-2282/2021 о нарушении законодательства о контрактной системе 11.02.2021</w:t>
        <w:tab/>
        <w:t>Москва</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Члена Комиссии — ведущего специалиста-эксперта отдела обжалования государственных закупок А.А. Кутеникова,</w:t>
      </w:r>
    </w:p>
    <w:p>
      <w:pPr>
        <w:pStyle w:val="Style3"/>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ГБУЗ «Н</w:t>
      </w:r>
      <w:r>
        <w:rPr>
          <w:rStyle w:val="CharStyle7"/>
        </w:rPr>
        <w:t>ПЦ</w:t>
      </w:r>
      <w:r>
        <w:rPr>
          <w:lang w:val="ru-RU" w:eastAsia="ru-RU" w:bidi="ru-RU"/>
          <w:w w:val="100"/>
          <w:spacing w:val="0"/>
          <w:color w:val="000000"/>
          <w:position w:val="0"/>
        </w:rPr>
        <w:t xml:space="preserve"> ДП ДЗМ» и ООО Торговый дом «Ассистент»,</w:t>
      </w:r>
    </w:p>
    <w:p>
      <w:pPr>
        <w:pStyle w:val="Style3"/>
        <w:widowControl w:val="0"/>
        <w:keepNext w:val="0"/>
        <w:keepLines w:val="0"/>
        <w:shd w:val="clear" w:color="auto" w:fill="auto"/>
        <w:bidi w:val="0"/>
        <w:jc w:val="both"/>
        <w:spacing w:before="0" w:after="296" w:line="322" w:lineRule="exact"/>
        <w:ind w:left="20" w:right="20" w:firstLine="540"/>
      </w:pPr>
      <w:r>
        <w:rPr>
          <w:lang w:val="ru-RU" w:eastAsia="ru-RU" w:bidi="ru-RU"/>
          <w:w w:val="100"/>
          <w:spacing w:val="0"/>
          <w:color w:val="000000"/>
          <w:position w:val="0"/>
        </w:rPr>
        <w:t>рассмотрев жалобу ООО Торговый дом «Ассистент» (далее — Заявитель) на действия ГБУЗ «НПЦ ДП ДЗМ» (далее-Заказчик) при проведении электронного аукциона на право заключения государственного контракта на поставку расходных</w:t>
      </w:r>
    </w:p>
    <w:p>
      <w:pPr>
        <w:pStyle w:val="Style8"/>
        <w:widowControl w:val="0"/>
        <w:keepNext w:val="0"/>
        <w:keepLines w:val="0"/>
        <w:shd w:val="clear" w:color="auto" w:fill="auto"/>
        <w:bidi w:val="0"/>
        <w:jc w:val="left"/>
        <w:spacing w:before="0" w:after="0" w:line="240" w:lineRule="auto"/>
        <w:ind w:left="0" w:right="0" w:firstLine="0"/>
        <w:sectPr>
          <w:footnotePr>
            <w:pos w:val="pageBottom"/>
            <w:numFmt w:val="decimal"/>
            <w:numRestart w:val="continuous"/>
          </w:footnotePr>
          <w:type w:val="continuous"/>
          <w:pgSz w:w="11906" w:h="16838"/>
          <w:pgMar w:top="669" w:left="848" w:right="848" w:bottom="1178" w:header="0" w:footer="3" w:gutter="0"/>
          <w:rtlGutter w:val="0"/>
          <w:cols w:space="720"/>
          <w:noEndnote/>
          <w:docGrid w:linePitch="360"/>
        </w:sectPr>
      </w:pPr>
      <w:r>
        <w:rPr>
          <w:w w:val="100"/>
          <w:spacing w:val="0"/>
          <w:color w:val="000000"/>
          <w:position w:val="0"/>
        </w:rPr>
        <w:t>000790896030</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материалов для сбора и временного хранения медицинских отходов (Закупка № 0373200064721000001), перенаправленной письмом ФАС России от 08.02.2021 №ГЗТУ/269 (вх. от 05.02.2021 № 19137-ИП/21)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ЕИ/7128/21 от 09.02.2021.</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Согласно 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3"/>
        <w:numPr>
          <w:ilvl w:val="0"/>
          <w:numId w:val="1"/>
        </w:numPr>
        <w:tabs>
          <w:tab w:leader="none" w:pos="865" w:val="left"/>
        </w:tabs>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1"/>
        </w:numPr>
        <w:tabs>
          <w:tab w:leader="none" w:pos="922" w:val="left"/>
        </w:tabs>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20" w:firstLine="480"/>
      </w:pPr>
      <w:r>
        <w:rPr>
          <w:lang w:val="ru-RU" w:eastAsia="ru-RU" w:bidi="ru-RU"/>
          <w:w w:val="100"/>
          <w:spacing w:val="0"/>
          <w:color w:val="000000"/>
          <w:position w:val="0"/>
        </w:rPr>
        <w:t>Согласно доводам Заявителя установленные Заказчиком характеристики требуемых к поставке товаров ограничивают круг участников закупки, поскольку совокупности установленных требований к товарам по п.3 «Пакет для сбора, хранения и удаления медицинских отходов класса Б (опасные, рискованные отходы)», п.5 «Пакет для сбора, хранения и удаления медицинских отходов класса В (чрезвычайно опасные отходы)» соответствуют товары единственного производителя, а именно ООО «Аквикомп». Так, ограничивающим возможность предложения к поставке товаров иных производителей является следующие требования: «Размер пакета: ширина - 700±5% мм, длина - 1100±5% мм» и «Наличие нейлоновой стяжки размером не менее 3*150 мм».</w:t>
      </w:r>
    </w:p>
    <w:p>
      <w:pPr>
        <w:pStyle w:val="Style3"/>
        <w:widowControl w:val="0"/>
        <w:keepNext w:val="0"/>
        <w:keepLines w:val="0"/>
        <w:shd w:val="clear" w:color="auto" w:fill="auto"/>
        <w:bidi w:val="0"/>
        <w:jc w:val="both"/>
        <w:spacing w:before="0" w:after="0" w:line="322" w:lineRule="exact"/>
        <w:ind w:left="0" w:right="20" w:firstLine="460"/>
      </w:pPr>
      <w:r>
        <w:rPr>
          <w:lang w:val="ru-RU" w:eastAsia="ru-RU" w:bidi="ru-RU"/>
          <w:w w:val="100"/>
          <w:spacing w:val="0"/>
          <w:color w:val="000000"/>
          <w:position w:val="0"/>
        </w:rPr>
        <w:t>Комиссия Управления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оборудования.</w:t>
      </w:r>
    </w:p>
    <w:p>
      <w:pPr>
        <w:pStyle w:val="Style3"/>
        <w:widowControl w:val="0"/>
        <w:keepNext w:val="0"/>
        <w:keepLines w:val="0"/>
        <w:shd w:val="clear" w:color="auto" w:fill="auto"/>
        <w:bidi w:val="0"/>
        <w:jc w:val="both"/>
        <w:spacing w:before="0" w:after="0" w:line="322" w:lineRule="exact"/>
        <w:ind w:left="0" w:right="20" w:firstLine="460"/>
      </w:pPr>
      <w:r>
        <w:rPr>
          <w:lang w:val="ru-RU" w:eastAsia="ru-RU" w:bidi="ru-RU"/>
          <w:w w:val="100"/>
          <w:spacing w:val="0"/>
          <w:color w:val="000000"/>
          <w:position w:val="0"/>
        </w:rPr>
        <w:t>Комиссия Управления также отмечает, что в случае, если при закупке товаров среди требуемых к поставке позиций присутствует хотя бы один товар, требования к характеристикам которого установлены таким образом, что совокупности таких требований отвечает только товар единственного производителя, то положения документации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w:t>
      </w:r>
    </w:p>
    <w:p>
      <w:pPr>
        <w:pStyle w:val="Style3"/>
        <w:widowControl w:val="0"/>
        <w:keepNext w:val="0"/>
        <w:keepLines w:val="0"/>
        <w:shd w:val="clear" w:color="auto" w:fill="auto"/>
        <w:bidi w:val="0"/>
        <w:jc w:val="both"/>
        <w:spacing w:before="0" w:after="0" w:line="322" w:lineRule="exact"/>
        <w:ind w:left="0" w:right="20" w:firstLine="460"/>
      </w:pPr>
      <w:r>
        <w:rPr>
          <w:lang w:val="ru-RU" w:eastAsia="ru-RU" w:bidi="ru-RU"/>
          <w:w w:val="100"/>
          <w:spacing w:val="0"/>
          <w:color w:val="000000"/>
          <w:position w:val="0"/>
        </w:rPr>
        <w:t>Кроме того,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удостовериться в несовместимости оборудования установленного на объекте Заказчика с оборудованиям иных производителей и/или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3"/>
        <w:widowControl w:val="0"/>
        <w:keepNext w:val="0"/>
        <w:keepLines w:val="0"/>
        <w:shd w:val="clear" w:color="auto" w:fill="auto"/>
        <w:bidi w:val="0"/>
        <w:jc w:val="both"/>
        <w:spacing w:before="0" w:after="0" w:line="322" w:lineRule="exact"/>
        <w:ind w:left="0" w:right="20" w:firstLine="460"/>
      </w:pPr>
      <w:r>
        <w:rPr>
          <w:lang w:val="ru-RU" w:eastAsia="ru-RU" w:bidi="ru-RU"/>
          <w:w w:val="100"/>
          <w:spacing w:val="0"/>
          <w:color w:val="000000"/>
          <w:position w:val="0"/>
        </w:rPr>
        <w:t>При этом Заказчику необходимо обладать документальным подтверждением такой потребности, но не руководствоваться своим субъективным мнением и/или предположениями.</w:t>
      </w:r>
    </w:p>
    <w:p>
      <w:pPr>
        <w:pStyle w:val="Style3"/>
        <w:widowControl w:val="0"/>
        <w:keepNext w:val="0"/>
        <w:keepLines w:val="0"/>
        <w:shd w:val="clear" w:color="auto" w:fill="auto"/>
        <w:bidi w:val="0"/>
        <w:jc w:val="both"/>
        <w:spacing w:before="0" w:after="0" w:line="322" w:lineRule="exact"/>
        <w:ind w:left="0" w:right="20" w:firstLine="460"/>
      </w:pPr>
      <w:r>
        <w:rPr>
          <w:lang w:val="ru-RU" w:eastAsia="ru-RU" w:bidi="ru-RU"/>
          <w:w w:val="100"/>
          <w:spacing w:val="0"/>
          <w:color w:val="000000"/>
          <w:position w:val="0"/>
        </w:rPr>
        <w:t>На основании вышеизложенного, в случае невозможности участников закупки закупить и поставить требуемые Заказчику уникальные позиции наряду с иными товарами, указанная закупка будет проведена только для тех лиц, имеющих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ст.33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46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17" w:lineRule="exact"/>
        <w:ind w:left="0" w:right="20" w:firstLine="480"/>
      </w:pPr>
      <w:r>
        <w:rPr>
          <w:lang w:val="ru-RU" w:eastAsia="ru-RU" w:bidi="ru-RU"/>
          <w:w w:val="100"/>
          <w:spacing w:val="0"/>
          <w:color w:val="000000"/>
          <w:position w:val="0"/>
        </w:rPr>
        <w:t>На заседании Комиссии Управления представитель Заказчика затруднился пояснить имеется ли в данный момент на рынке продукция как минимум двух производителей отвечающая установленным Заказчиком требованиям.</w:t>
      </w:r>
    </w:p>
    <w:p>
      <w:pPr>
        <w:pStyle w:val="Style3"/>
        <w:widowControl w:val="0"/>
        <w:keepNext w:val="0"/>
        <w:keepLines w:val="0"/>
        <w:shd w:val="clear" w:color="auto" w:fill="auto"/>
        <w:bidi w:val="0"/>
        <w:jc w:val="both"/>
        <w:spacing w:before="0" w:after="0" w:line="317" w:lineRule="exact"/>
        <w:ind w:left="0" w:right="20" w:firstLine="480"/>
      </w:pPr>
      <w:r>
        <w:rPr>
          <w:lang w:val="ru-RU" w:eastAsia="ru-RU" w:bidi="ru-RU"/>
          <w:w w:val="100"/>
          <w:spacing w:val="0"/>
          <w:color w:val="000000"/>
          <w:position w:val="0"/>
        </w:rPr>
        <w:t>При таких обстоятельствах, а также на основании имеющихся документов и пояснений представителя Заказчика, Комиссия Управления приходит к выводу об обоснованности данного довода жалобы и о нарушении Заказчиком положений п.1 ч.1 ст.33 Закона о контрактной системе при формировании технической части аукционной документации.</w:t>
      </w:r>
    </w:p>
    <w:p>
      <w:pPr>
        <w:pStyle w:val="Style3"/>
        <w:widowControl w:val="0"/>
        <w:keepNext w:val="0"/>
        <w:keepLines w:val="0"/>
        <w:shd w:val="clear" w:color="auto" w:fill="auto"/>
        <w:bidi w:val="0"/>
        <w:jc w:val="both"/>
        <w:spacing w:before="0" w:after="236" w:line="317" w:lineRule="exact"/>
        <w:ind w:left="0" w:right="20" w:firstLine="480"/>
      </w:pPr>
      <w:r>
        <w:rPr>
          <w:lang w:val="ru-RU" w:eastAsia="ru-RU" w:bidi="ru-RU"/>
          <w:w w:val="100"/>
          <w:spacing w:val="0"/>
          <w:color w:val="000000"/>
          <w:position w:val="0"/>
        </w:rPr>
        <w:t>Исследовав представленные материалы, руководствуясь Законом о контрактной системе, Комиссия Управления</w:t>
      </w:r>
    </w:p>
    <w:p>
      <w:pPr>
        <w:pStyle w:val="Style10"/>
        <w:widowControl w:val="0"/>
        <w:keepNext/>
        <w:keepLines/>
        <w:shd w:val="clear" w:color="auto" w:fill="auto"/>
        <w:bidi w:val="0"/>
        <w:spacing w:before="0" w:after="0" w:line="322"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line="322" w:lineRule="exact"/>
        <w:ind w:left="0" w:right="20" w:firstLine="480"/>
      </w:pPr>
      <w:r>
        <w:rPr>
          <w:lang w:val="ru-RU" w:eastAsia="ru-RU" w:bidi="ru-RU"/>
          <w:w w:val="100"/>
          <w:spacing w:val="0"/>
          <w:color w:val="000000"/>
          <w:position w:val="0"/>
        </w:rPr>
        <w:t xml:space="preserve"> Признать жалобу ООО Торговый дом «Ассистент» на действия ГБУЗ «Н</w:t>
      </w:r>
      <w:r>
        <w:rPr>
          <w:rStyle w:val="CharStyle7"/>
        </w:rPr>
        <w:t>ПЦ</w:t>
      </w:r>
      <w:r>
        <w:rPr>
          <w:lang w:val="ru-RU" w:eastAsia="ru-RU" w:bidi="ru-RU"/>
          <w:w w:val="100"/>
          <w:spacing w:val="0"/>
          <w:color w:val="000000"/>
          <w:position w:val="0"/>
        </w:rPr>
        <w:t xml:space="preserve"> ДП ДЗМ» обоснованной.</w:t>
      </w:r>
    </w:p>
    <w:p>
      <w:pPr>
        <w:pStyle w:val="Style3"/>
        <w:numPr>
          <w:ilvl w:val="0"/>
          <w:numId w:val="3"/>
        </w:numPr>
        <w:widowControl w:val="0"/>
        <w:keepNext w:val="0"/>
        <w:keepLines w:val="0"/>
        <w:shd w:val="clear" w:color="auto" w:fill="auto"/>
        <w:bidi w:val="0"/>
        <w:jc w:val="both"/>
        <w:spacing w:before="0" w:after="0" w:line="322" w:lineRule="exact"/>
        <w:ind w:left="0" w:right="20" w:firstLine="480"/>
      </w:pPr>
      <w:r>
        <w:rPr>
          <w:lang w:val="ru-RU" w:eastAsia="ru-RU" w:bidi="ru-RU"/>
          <w:w w:val="100"/>
          <w:spacing w:val="0"/>
          <w:color w:val="000000"/>
          <w:position w:val="0"/>
        </w:rPr>
        <w:t xml:space="preserve"> Признать в действиях Заказчика нарушение п.1 ч.1 ст.33 Закона о контрактной системе.</w:t>
      </w:r>
    </w:p>
    <w:p>
      <w:pPr>
        <w:pStyle w:val="Style3"/>
        <w:numPr>
          <w:ilvl w:val="0"/>
          <w:numId w:val="3"/>
        </w:numPr>
        <w:widowControl w:val="0"/>
        <w:keepNext w:val="0"/>
        <w:keepLines w:val="0"/>
        <w:shd w:val="clear" w:color="auto" w:fill="auto"/>
        <w:bidi w:val="0"/>
        <w:jc w:val="both"/>
        <w:spacing w:before="0" w:after="60" w:line="322" w:lineRule="exact"/>
        <w:ind w:left="0" w:right="20" w:firstLine="4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widowControl w:val="0"/>
        <w:keepNext w:val="0"/>
        <w:keepLines w:val="0"/>
        <w:shd w:val="clear" w:color="auto" w:fill="auto"/>
        <w:bidi w:val="0"/>
        <w:jc w:val="both"/>
        <w:spacing w:before="0" w:after="289" w:line="322" w:lineRule="exact"/>
        <w:ind w:left="0" w:right="20" w:firstLine="48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3"/>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3"/>
        <w:tabs>
          <w:tab w:leader="none" w:pos="8827" w:val="center"/>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3"/>
        <w:tabs>
          <w:tab w:leader="none" w:pos="8779"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3"/>
        <w:tabs>
          <w:tab w:leader="none" w:pos="8693" w:val="right"/>
          <w:tab w:leader="none" w:pos="10147" w:val="right"/>
        </w:tabs>
        <w:widowControl w:val="0"/>
        <w:keepNext w:val="0"/>
        <w:keepLines w:val="0"/>
        <w:shd w:val="clear" w:color="auto" w:fill="auto"/>
        <w:bidi w:val="0"/>
        <w:jc w:val="both"/>
        <w:spacing w:before="0" w:after="3187" w:line="638" w:lineRule="exact"/>
        <w:ind w:left="0" w:right="0" w:firstLine="0"/>
      </w:pPr>
      <w:r>
        <w:rPr>
          <w:lang w:val="ru-RU" w:eastAsia="ru-RU" w:bidi="ru-RU"/>
          <w:w w:val="100"/>
          <w:spacing w:val="0"/>
          <w:color w:val="000000"/>
          <w:position w:val="0"/>
        </w:rPr>
        <w:t>Член комиссии:</w:t>
        <w:tab/>
        <w:t>А.А.</w:t>
        <w:tab/>
        <w:t>Кутейников</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type w:val="continuous"/>
      <w:pgSz w:w="11906" w:h="16838"/>
      <w:pgMar w:top="1744" w:left="853" w:right="839" w:bottom="19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w:basedOn w:val="CharStyle4"/>
    <w:rPr>
      <w:lang w:val="ru-RU" w:eastAsia="ru-RU" w:bidi="ru-RU"/>
      <w:u w:val="single"/>
      <w:w w:val="100"/>
      <w:spacing w:val="0"/>
      <w:color w:val="000000"/>
      <w:position w:val="0"/>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500" w:line="283"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28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