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84"/>
        <w:ind w:left="2280" w:right="0" w:firstLine="0"/>
      </w:pPr>
      <w:r>
        <w:rPr>
          <w:lang w:val="ru-RU" w:eastAsia="ru-RU" w:bidi="ru-RU"/>
          <w:w w:val="100"/>
          <w:spacing w:val="0"/>
          <w:color w:val="000000"/>
          <w:position w:val="0"/>
        </w:rPr>
        <w:t>Дело № 19мз-21 029/06/64-119/2021</w:t>
      </w:r>
    </w:p>
    <w:p>
      <w:pPr>
        <w:pStyle w:val="Style3"/>
        <w:widowControl w:val="0"/>
        <w:keepNext w:val="0"/>
        <w:keepLines w:val="0"/>
        <w:shd w:val="clear" w:color="auto" w:fill="auto"/>
        <w:bidi w:val="0"/>
        <w:spacing w:before="0" w:after="0" w:line="250" w:lineRule="exact"/>
        <w:ind w:left="2280" w:right="0" w:firstLine="0"/>
      </w:pPr>
      <w:r>
        <w:rPr>
          <w:rStyle w:val="CharStyle16"/>
          <w:b/>
          <w:bCs/>
        </w:rPr>
        <w:t>Заказчик :</w:t>
      </w:r>
    </w:p>
    <w:p>
      <w:pPr>
        <w:pStyle w:val="Style3"/>
        <w:widowControl w:val="0"/>
        <w:keepNext w:val="0"/>
        <w:keepLines w:val="0"/>
        <w:shd w:val="clear" w:color="auto" w:fill="auto"/>
        <w:bidi w:val="0"/>
        <w:spacing w:before="0" w:after="0" w:line="250" w:lineRule="exact"/>
        <w:ind w:left="2280" w:right="0" w:firstLine="0"/>
      </w:pPr>
      <w:r>
        <w:rPr>
          <w:lang w:val="ru-RU" w:eastAsia="ru-RU" w:bidi="ru-RU"/>
          <w:w w:val="100"/>
          <w:spacing w:val="0"/>
          <w:color w:val="000000"/>
          <w:position w:val="0"/>
        </w:rPr>
        <w:t>МБОУ «Черевковская средняя школа»</w:t>
      </w:r>
    </w:p>
    <w:p>
      <w:pPr>
        <w:pStyle w:val="Style3"/>
        <w:framePr w:w="4390" w:h="3527" w:wrap="around" w:vAnchor="text" w:hAnchor="margin" w:x="388" w:y="176"/>
        <w:widowControl w:val="0"/>
        <w:keepNext w:val="0"/>
        <w:keepLines w:val="0"/>
        <w:shd w:val="clear" w:color="auto" w:fill="auto"/>
        <w:bidi w:val="0"/>
        <w:jc w:val="center"/>
        <w:spacing w:before="0" w:after="204" w:line="250" w:lineRule="exact"/>
        <w:ind w:left="0" w:right="80" w:firstLine="0"/>
      </w:pPr>
      <w:r>
        <w:rPr>
          <w:rStyle w:val="CharStyle4"/>
          <w:b/>
          <w:bCs/>
          <w:spacing w:val="0"/>
        </w:rPr>
        <w:t>ФЕДЕРАЛЬНАЯ АНТИМОНОПОЛЬНАЯ СЛУЖБА</w:t>
      </w:r>
    </w:p>
    <w:p>
      <w:pPr>
        <w:pStyle w:val="Style5"/>
        <w:framePr w:w="4390" w:h="3527" w:wrap="around" w:vAnchor="text" w:hAnchor="margin" w:x="388" w:y="176"/>
        <w:widowControl w:val="0"/>
        <w:keepNext w:val="0"/>
        <w:keepLines w:val="0"/>
        <w:shd w:val="clear" w:color="auto" w:fill="auto"/>
        <w:bidi w:val="0"/>
        <w:spacing w:before="0" w:after="0" w:line="220" w:lineRule="exact"/>
        <w:ind w:left="0" w:right="80" w:firstLine="0"/>
      </w:pPr>
      <w:r>
        <w:rPr>
          <w:rStyle w:val="CharStyle6"/>
          <w:b/>
          <w:bCs/>
        </w:rPr>
        <w:t>УПРАВЛЕНИЕ</w:t>
      </w:r>
    </w:p>
    <w:p>
      <w:pPr>
        <w:pStyle w:val="Style3"/>
        <w:framePr w:w="4390" w:h="3527" w:wrap="around" w:vAnchor="text" w:hAnchor="margin" w:x="388" w:y="176"/>
        <w:widowControl w:val="0"/>
        <w:keepNext w:val="0"/>
        <w:keepLines w:val="0"/>
        <w:shd w:val="clear" w:color="auto" w:fill="auto"/>
        <w:bidi w:val="0"/>
        <w:jc w:val="center"/>
        <w:spacing w:before="0" w:after="95" w:line="250" w:lineRule="exact"/>
        <w:ind w:left="0" w:right="80" w:firstLine="0"/>
      </w:pPr>
      <w:r>
        <w:rPr>
          <w:rStyle w:val="CharStyle4"/>
          <w:b/>
          <w:bCs/>
          <w:spacing w:val="0"/>
        </w:rPr>
        <w:t>Федеральной антимонопольной службы по Архангельской области</w:t>
      </w:r>
    </w:p>
    <w:p>
      <w:pPr>
        <w:pStyle w:val="Style7"/>
        <w:framePr w:w="4390" w:h="3527" w:wrap="around" w:vAnchor="text" w:hAnchor="margin" w:x="388" w:y="176"/>
        <w:widowControl w:val="0"/>
        <w:keepNext w:val="0"/>
        <w:keepLines w:val="0"/>
        <w:shd w:val="clear" w:color="auto" w:fill="auto"/>
        <w:bidi w:val="0"/>
        <w:spacing w:before="0" w:after="409"/>
        <w:ind w:left="0" w:right="80" w:firstLine="0"/>
      </w:pPr>
      <w:r>
        <w:rPr>
          <w:lang w:val="ru-RU" w:eastAsia="ru-RU" w:bidi="ru-RU"/>
          <w:w w:val="100"/>
          <w:spacing w:val="0"/>
          <w:color w:val="000000"/>
          <w:position w:val="0"/>
        </w:rPr>
        <w:t xml:space="preserve">ул. К.Либкнехта, 2, г.Архангельск, 163000 Тел.: (8182) 20-73-21, Факс: (8182)21-54-45 </w:t>
      </w:r>
      <w:r>
        <w:rPr>
          <w:lang w:val="en-US" w:eastAsia="en-US" w:bidi="en-US"/>
          <w:w w:val="100"/>
          <w:spacing w:val="0"/>
          <w:color w:val="000000"/>
          <w:position w:val="0"/>
        </w:rPr>
        <w:t xml:space="preserve">e-mail: </w:t>
      </w:r>
      <w:r>
        <w:fldChar w:fldCharType="begin"/>
      </w:r>
      <w:r>
        <w:rPr>
          <w:rStyle w:val="CharStyle9"/>
        </w:rPr>
        <w:instrText> HYPERLINK "mailto:to29@fas.gov.ru" </w:instrText>
      </w:r>
      <w:r>
        <w:fldChar w:fldCharType="separate"/>
      </w:r>
      <w:r>
        <w:rPr>
          <w:rStyle w:val="Hyperlink"/>
          <w:spacing w:val="0"/>
        </w:rPr>
        <w:t>to29@fas.gov.ru</w:t>
      </w:r>
      <w:r>
        <w:fldChar w:fldCharType="end"/>
      </w:r>
    </w:p>
    <w:p>
      <w:pPr>
        <w:pStyle w:val="Style10"/>
        <w:framePr w:w="4390" w:h="3527" w:wrap="around" w:vAnchor="text" w:hAnchor="margin" w:x="388" w:y="176"/>
        <w:widowControl w:val="0"/>
        <w:keepNext w:val="0"/>
        <w:keepLines w:val="0"/>
        <w:shd w:val="clear" w:color="auto" w:fill="auto"/>
        <w:bidi w:val="0"/>
        <w:spacing w:before="0" w:after="229" w:line="220" w:lineRule="exact"/>
        <w:ind w:left="100" w:right="0" w:firstLine="0"/>
      </w:pPr>
      <w:r>
        <w:rPr>
          <w:lang w:val="ru-RU" w:eastAsia="ru-RU" w:bidi="ru-RU"/>
          <w:w w:val="100"/>
          <w:spacing w:val="0"/>
          <w:color w:val="000000"/>
          <w:position w:val="0"/>
        </w:rPr>
        <w:t xml:space="preserve">  </w:t>
      </w:r>
      <w:r>
        <w:rPr>
          <w:rStyle w:val="CharStyle12"/>
        </w:rPr>
        <w:t>№</w:t>
      </w:r>
    </w:p>
    <w:p>
      <w:pPr>
        <w:pStyle w:val="Style13"/>
        <w:framePr w:w="4390" w:h="3527" w:wrap="around" w:vAnchor="text" w:hAnchor="margin" w:x="388" w:y="176"/>
        <w:tabs>
          <w:tab w:leader="none" w:pos="2068" w:val="left"/>
        </w:tabs>
        <w:widowControl w:val="0"/>
        <w:keepNext w:val="0"/>
        <w:keepLines w:val="0"/>
        <w:shd w:val="clear" w:color="auto" w:fill="auto"/>
        <w:bidi w:val="0"/>
        <w:jc w:val="both"/>
        <w:spacing w:before="0" w:after="0" w:line="220" w:lineRule="exact"/>
        <w:ind w:left="100" w:right="0" w:firstLine="0"/>
      </w:pPr>
      <w:r>
        <w:rPr>
          <w:rStyle w:val="CharStyle14"/>
        </w:rPr>
        <w:t>На №</w:t>
        <w:tab/>
        <w:t>от</w:t>
      </w:r>
    </w:p>
    <w:p>
      <w:pPr>
        <w:pStyle w:val="Style13"/>
        <w:widowControl w:val="0"/>
        <w:keepNext w:val="0"/>
        <w:keepLines w:val="0"/>
        <w:shd w:val="clear" w:color="auto" w:fill="auto"/>
        <w:bidi w:val="0"/>
        <w:jc w:val="left"/>
        <w:spacing w:before="0" w:after="180"/>
        <w:ind w:left="20" w:right="0" w:firstLine="5420"/>
      </w:pPr>
      <w:r>
        <w:rPr>
          <w:lang w:val="ru-RU" w:eastAsia="ru-RU" w:bidi="ru-RU"/>
          <w:w w:val="100"/>
          <w:spacing w:val="0"/>
          <w:color w:val="000000"/>
          <w:position w:val="0"/>
        </w:rPr>
        <w:t xml:space="preserve">165460 Архангельская обл., Красноборский район, с. Черевково, ул. Советская, д. 13 </w:t>
      </w:r>
      <w:r>
        <w:rPr>
          <w:lang w:val="en-US" w:eastAsia="en-US" w:bidi="en-US"/>
          <w:w w:val="100"/>
          <w:spacing w:val="0"/>
          <w:color w:val="000000"/>
          <w:position w:val="0"/>
        </w:rPr>
        <w:t xml:space="preserve">E-mail: </w:t>
      </w:r>
      <w:r>
        <w:fldChar w:fldCharType="begin"/>
      </w:r>
      <w:r>
        <w:rPr>
          <w:color w:val="000000"/>
        </w:rPr>
        <w:instrText> HYPERLINK "mailto:chershool07@yandex.ru" </w:instrText>
      </w:r>
      <w:r>
        <w:fldChar w:fldCharType="separate"/>
      </w:r>
      <w:r>
        <w:rPr>
          <w:rStyle w:val="Hyperlink"/>
          <w:lang w:val="en-US" w:eastAsia="en-US" w:bidi="en-US"/>
          <w:w w:val="100"/>
          <w:spacing w:val="0"/>
          <w:position w:val="0"/>
        </w:rPr>
        <w:t>chershool07@yandex.ru</w:t>
      </w:r>
      <w:r>
        <w:fldChar w:fldCharType="end"/>
      </w:r>
    </w:p>
    <w:p>
      <w:pPr>
        <w:pStyle w:val="Style3"/>
        <w:widowControl w:val="0"/>
        <w:keepNext w:val="0"/>
        <w:keepLines w:val="0"/>
        <w:shd w:val="clear" w:color="auto" w:fill="auto"/>
        <w:bidi w:val="0"/>
        <w:jc w:val="center"/>
        <w:spacing w:before="0" w:after="0" w:line="250" w:lineRule="exact"/>
        <w:ind w:left="20" w:right="0" w:firstLine="0"/>
      </w:pPr>
      <w:r>
        <w:rPr>
          <w:rStyle w:val="CharStyle16"/>
          <w:b/>
          <w:bCs/>
        </w:rPr>
        <w:t>Уполномоченный орган:</w:t>
      </w:r>
    </w:p>
    <w:p>
      <w:pPr>
        <w:pStyle w:val="Style3"/>
        <w:widowControl w:val="0"/>
        <w:keepNext w:val="0"/>
        <w:keepLines w:val="0"/>
        <w:shd w:val="clear" w:color="auto" w:fill="auto"/>
        <w:bidi w:val="0"/>
        <w:spacing w:before="0" w:after="0" w:line="250" w:lineRule="exact"/>
        <w:ind w:left="20" w:right="0" w:firstLine="0"/>
      </w:pPr>
      <w:r>
        <w:rPr>
          <w:lang w:val="ru-RU" w:eastAsia="ru-RU" w:bidi="ru-RU"/>
          <w:w w:val="100"/>
          <w:spacing w:val="0"/>
          <w:color w:val="000000"/>
          <w:position w:val="0"/>
        </w:rPr>
        <w:t>Отдел экономики, АПК и закупок администрации МО «Красноборский муниципальный район»</w:t>
      </w:r>
    </w:p>
    <w:p>
      <w:pPr>
        <w:pStyle w:val="Style13"/>
        <w:widowControl w:val="0"/>
        <w:keepNext w:val="0"/>
        <w:keepLines w:val="0"/>
        <w:shd w:val="clear" w:color="auto" w:fill="auto"/>
        <w:bidi w:val="0"/>
        <w:jc w:val="both"/>
        <w:spacing w:before="0" w:after="180"/>
        <w:ind w:left="20" w:right="0" w:firstLine="0"/>
      </w:pPr>
      <w:r>
        <w:rPr>
          <w:lang w:val="ru-RU" w:eastAsia="ru-RU" w:bidi="ru-RU"/>
          <w:w w:val="100"/>
          <w:spacing w:val="0"/>
          <w:color w:val="000000"/>
          <w:position w:val="0"/>
        </w:rPr>
        <w:t xml:space="preserve">165430, Архангельская область, с. Красноборск, ул. Гагарина, д. 7а, каб. 40. </w:t>
      </w:r>
      <w:r>
        <w:rPr>
          <w:lang w:val="en-US" w:eastAsia="en-US" w:bidi="en-US"/>
          <w:w w:val="100"/>
          <w:spacing w:val="0"/>
          <w:color w:val="000000"/>
          <w:position w:val="0"/>
        </w:rPr>
        <w:t xml:space="preserve">E-mail: </w:t>
      </w:r>
      <w:r>
        <w:fldChar w:fldCharType="begin"/>
      </w:r>
      <w:r>
        <w:rPr>
          <w:color w:val="000000"/>
        </w:rPr>
        <w:instrText> HYPERLINK "mailto:econkrasn@mail.ru" </w:instrText>
      </w:r>
      <w:r>
        <w:fldChar w:fldCharType="separate"/>
      </w:r>
      <w:r>
        <w:rPr>
          <w:rStyle w:val="Hyperlink"/>
          <w:lang w:val="en-US" w:eastAsia="en-US" w:bidi="en-US"/>
          <w:w w:val="100"/>
          <w:spacing w:val="0"/>
          <w:position w:val="0"/>
        </w:rPr>
        <w:t>econkrasn@mail.ru</w:t>
      </w:r>
      <w:r>
        <w:fldChar w:fldCharType="end"/>
      </w:r>
    </w:p>
    <w:p>
      <w:pPr>
        <w:pStyle w:val="Style3"/>
        <w:widowControl w:val="0"/>
        <w:keepNext w:val="0"/>
        <w:keepLines w:val="0"/>
        <w:shd w:val="clear" w:color="auto" w:fill="auto"/>
        <w:bidi w:val="0"/>
        <w:jc w:val="center"/>
        <w:spacing w:before="0" w:after="0" w:line="250" w:lineRule="exact"/>
        <w:ind w:left="20" w:right="0" w:firstLine="0"/>
      </w:pPr>
      <w:r>
        <w:rPr>
          <w:rStyle w:val="CharStyle16"/>
          <w:b/>
          <w:bCs/>
        </w:rPr>
        <w:t>Оператор электронной площадки:</w:t>
      </w:r>
    </w:p>
    <w:p>
      <w:pPr>
        <w:pStyle w:val="Style3"/>
        <w:widowControl w:val="0"/>
        <w:keepNext w:val="0"/>
        <w:keepLines w:val="0"/>
        <w:shd w:val="clear" w:color="auto" w:fill="auto"/>
        <w:bidi w:val="0"/>
        <w:jc w:val="center"/>
        <w:spacing w:before="0" w:after="0" w:line="250" w:lineRule="exact"/>
        <w:ind w:left="20" w:right="0" w:firstLine="0"/>
      </w:pPr>
      <w:r>
        <w:rPr>
          <w:lang w:val="ru-RU" w:eastAsia="ru-RU" w:bidi="ru-RU"/>
          <w:w w:val="100"/>
          <w:spacing w:val="0"/>
          <w:color w:val="000000"/>
          <w:position w:val="0"/>
        </w:rPr>
        <w:t>АО «Сбербанк-АСТ»</w:t>
      </w:r>
    </w:p>
    <w:p>
      <w:pPr>
        <w:pStyle w:val="Style13"/>
        <w:widowControl w:val="0"/>
        <w:keepNext w:val="0"/>
        <w:keepLines w:val="0"/>
        <w:shd w:val="clear" w:color="auto" w:fill="auto"/>
        <w:bidi w:val="0"/>
        <w:jc w:val="left"/>
        <w:spacing w:before="0" w:after="180"/>
        <w:ind w:left="5420" w:right="0"/>
      </w:pPr>
      <w:r>
        <w:rPr>
          <w:lang w:val="ru-RU" w:eastAsia="ru-RU" w:bidi="ru-RU"/>
          <w:w w:val="100"/>
          <w:spacing w:val="0"/>
          <w:color w:val="000000"/>
          <w:position w:val="0"/>
        </w:rPr>
        <w:t xml:space="preserve">119435, г. Москва, Большой Саввинский переулок, д. 12, стр. 9 </w:t>
      </w: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3"/>
        <w:widowControl w:val="0"/>
        <w:keepNext w:val="0"/>
        <w:keepLines w:val="0"/>
        <w:shd w:val="clear" w:color="auto" w:fill="auto"/>
        <w:bidi w:val="0"/>
        <w:jc w:val="left"/>
        <w:spacing w:before="0" w:after="0" w:line="250" w:lineRule="exact"/>
        <w:ind w:left="5420" w:right="0" w:firstLine="0"/>
      </w:pPr>
      <w:r>
        <w:rPr>
          <w:rStyle w:val="CharStyle16"/>
          <w:b/>
          <w:bCs/>
        </w:rPr>
        <w:t>Заявитель:</w:t>
      </w:r>
    </w:p>
    <w:p>
      <w:pPr>
        <w:pStyle w:val="Style3"/>
        <w:widowControl w:val="0"/>
        <w:keepNext w:val="0"/>
        <w:keepLines w:val="0"/>
        <w:shd w:val="clear" w:color="auto" w:fill="auto"/>
        <w:bidi w:val="0"/>
        <w:jc w:val="left"/>
        <w:spacing w:before="0" w:after="0" w:line="250" w:lineRule="exact"/>
        <w:ind w:left="5420" w:right="0" w:firstLine="0"/>
      </w:pPr>
      <w:r>
        <w:rPr>
          <w:lang w:val="ru-RU" w:eastAsia="ru-RU" w:bidi="ru-RU"/>
          <w:w w:val="100"/>
          <w:spacing w:val="0"/>
          <w:color w:val="000000"/>
          <w:position w:val="0"/>
        </w:rPr>
        <w:t>ООО "МОНОЛИТ"</w:t>
      </w:r>
    </w:p>
    <w:p>
      <w:pPr>
        <w:pStyle w:val="Style13"/>
        <w:widowControl w:val="0"/>
        <w:keepNext w:val="0"/>
        <w:keepLines w:val="0"/>
        <w:shd w:val="clear" w:color="auto" w:fill="auto"/>
        <w:bidi w:val="0"/>
        <w:jc w:val="left"/>
        <w:spacing w:before="0" w:after="316"/>
        <w:ind w:left="5420" w:right="0" w:firstLine="0"/>
      </w:pPr>
      <w:r>
        <w:rPr>
          <w:lang w:val="ru-RU" w:eastAsia="ru-RU" w:bidi="ru-RU"/>
          <w:w w:val="100"/>
          <w:spacing w:val="0"/>
          <w:color w:val="000000"/>
          <w:position w:val="0"/>
        </w:rPr>
        <w:t xml:space="preserve">109202, г. Москва, шоссе Фрезер, дом 5/1, э подвал, пом. I, к.1, оф.15 </w:t>
      </w:r>
      <w:r>
        <w:rPr>
          <w:lang w:val="en-US" w:eastAsia="en-US" w:bidi="en-US"/>
          <w:w w:val="100"/>
          <w:spacing w:val="0"/>
          <w:color w:val="000000"/>
          <w:position w:val="0"/>
        </w:rPr>
        <w:t xml:space="preserve">E-mail: </w:t>
      </w:r>
      <w:r>
        <w:fldChar w:fldCharType="begin"/>
      </w:r>
      <w:r>
        <w:rPr>
          <w:color w:val="000000"/>
        </w:rPr>
        <w:instrText> HYPERLINK "mailto:monolitsd@mail.ru" </w:instrText>
      </w:r>
      <w:r>
        <w:fldChar w:fldCharType="separate"/>
      </w:r>
      <w:r>
        <w:rPr>
          <w:rStyle w:val="Hyperlink"/>
          <w:lang w:val="en-US" w:eastAsia="en-US" w:bidi="en-US"/>
          <w:w w:val="100"/>
          <w:spacing w:val="0"/>
          <w:position w:val="0"/>
        </w:rPr>
        <w:t>monolitsd@mail.ru</w:t>
      </w:r>
      <w:r>
        <w:fldChar w:fldCharType="end"/>
      </w:r>
    </w:p>
    <w:p>
      <w:pPr>
        <w:pStyle w:val="Style5"/>
        <w:widowControl w:val="0"/>
        <w:keepNext w:val="0"/>
        <w:keepLines w:val="0"/>
        <w:shd w:val="clear" w:color="auto" w:fill="auto"/>
        <w:bidi w:val="0"/>
        <w:spacing w:before="0" w:after="123" w:line="230" w:lineRule="exact"/>
        <w:ind w:left="20" w:right="0" w:firstLine="0"/>
      </w:pPr>
      <w:r>
        <w:rPr>
          <w:lang w:val="ru-RU" w:eastAsia="ru-RU" w:bidi="ru-RU"/>
          <w:w w:val="100"/>
          <w:spacing w:val="0"/>
          <w:color w:val="000000"/>
          <w:position w:val="0"/>
        </w:rPr>
        <w:t>РЕШЕНИЕ</w:t>
      </w:r>
    </w:p>
    <w:p>
      <w:pPr>
        <w:pStyle w:val="Style5"/>
        <w:tabs>
          <w:tab w:leader="none" w:pos="8108" w:val="right"/>
          <w:tab w:leader="none" w:pos="9588" w:val="right"/>
        </w:tabs>
        <w:widowControl w:val="0"/>
        <w:keepNext w:val="0"/>
        <w:keepLines w:val="0"/>
        <w:shd w:val="clear" w:color="auto" w:fill="auto"/>
        <w:bidi w:val="0"/>
        <w:jc w:val="both"/>
        <w:spacing w:before="0" w:after="92" w:line="230" w:lineRule="exact"/>
        <w:ind w:left="20" w:right="0" w:firstLine="0"/>
      </w:pPr>
      <w:r>
        <w:rPr>
          <w:lang w:val="ru-RU" w:eastAsia="ru-RU" w:bidi="ru-RU"/>
          <w:w w:val="100"/>
          <w:spacing w:val="0"/>
          <w:color w:val="000000"/>
          <w:position w:val="0"/>
        </w:rPr>
        <w:t>11 февраля 2021 года</w:t>
        <w:tab/>
        <w:t>г.</w:t>
        <w:tab/>
        <w:t>Архангельск</w:t>
      </w:r>
    </w:p>
    <w:p>
      <w:pPr>
        <w:pStyle w:val="Style13"/>
        <w:tabs>
          <w:tab w:leader="none" w:pos="9022" w:val="right"/>
          <w:tab w:leader="none" w:pos="9588" w:val="right"/>
        </w:tabs>
        <w:widowControl w:val="0"/>
        <w:keepNext w:val="0"/>
        <w:keepLines w:val="0"/>
        <w:shd w:val="clear" w:color="auto" w:fill="auto"/>
        <w:bidi w:val="0"/>
        <w:jc w:val="both"/>
        <w:spacing w:before="0" w:after="0" w:line="269" w:lineRule="exact"/>
        <w:ind w:left="560" w:right="0" w:firstLine="0"/>
      </w:pPr>
      <w:r>
        <w:rPr>
          <w:lang w:val="ru-RU" w:eastAsia="ru-RU" w:bidi="ru-RU"/>
          <w:w w:val="100"/>
          <w:spacing w:val="0"/>
          <w:color w:val="000000"/>
          <w:position w:val="0"/>
        </w:rPr>
        <w:t>Руководствуясь Письмом ФАС России от 03.04.2020</w:t>
        <w:tab/>
        <w:t>№ИА/27903/20</w:t>
        <w:tab/>
        <w:t>"О</w:t>
      </w:r>
    </w:p>
    <w:p>
      <w:pPr>
        <w:pStyle w:val="Style13"/>
        <w:widowControl w:val="0"/>
        <w:keepNext w:val="0"/>
        <w:keepLines w:val="0"/>
        <w:shd w:val="clear" w:color="auto" w:fill="auto"/>
        <w:bidi w:val="0"/>
        <w:jc w:val="both"/>
        <w:spacing w:before="0" w:after="0" w:line="269" w:lineRule="exact"/>
        <w:ind w:left="20" w:right="240" w:firstLine="0"/>
      </w:pPr>
      <w:r>
        <w:rPr>
          <w:lang w:val="ru-RU" w:eastAsia="ru-RU" w:bidi="ru-RU"/>
          <w:w w:val="100"/>
          <w:spacing w:val="0"/>
          <w:color w:val="000000"/>
          <w:position w:val="0"/>
        </w:rPr>
        <w:t xml:space="preserve">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 </w:t>
      </w:r>
      <w:r>
        <w:rPr>
          <w:rStyle w:val="CharStyle19"/>
        </w:rPr>
        <w:t>Председатель комиссии:</w:t>
      </w:r>
    </w:p>
    <w:p>
      <w:pPr>
        <w:pStyle w:val="Style13"/>
        <w:widowControl w:val="0"/>
        <w:keepNext w:val="0"/>
        <w:keepLines w:val="0"/>
        <w:shd w:val="clear" w:color="auto" w:fill="auto"/>
        <w:bidi w:val="0"/>
        <w:jc w:val="center"/>
        <w:spacing w:before="0" w:after="65" w:line="230" w:lineRule="exact"/>
        <w:ind w:left="20" w:right="0" w:firstLine="0"/>
      </w:pPr>
      <w:r>
        <w:rPr>
          <w:lang w:val="ru-RU" w:eastAsia="ru-RU" w:bidi="ru-RU"/>
          <w:w w:val="100"/>
          <w:spacing w:val="0"/>
          <w:color w:val="000000"/>
          <w:position w:val="0"/>
        </w:rPr>
        <w:t>Короткова И.Ю. Заместитель руководителя Управления - начальник отдела контроля</w:t>
      </w:r>
    </w:p>
    <w:p>
      <w:pPr>
        <w:pStyle w:val="Style13"/>
        <w:widowControl w:val="0"/>
        <w:keepNext w:val="0"/>
        <w:keepLines w:val="0"/>
        <w:shd w:val="clear" w:color="auto" w:fill="auto"/>
        <w:bidi w:val="0"/>
        <w:jc w:val="both"/>
        <w:spacing w:before="0" w:after="92" w:line="230" w:lineRule="exact"/>
        <w:ind w:left="2280" w:right="0" w:firstLine="0"/>
      </w:pPr>
      <w:r>
        <w:rPr>
          <w:lang w:val="ru-RU" w:eastAsia="ru-RU" w:bidi="ru-RU"/>
          <w:w w:val="100"/>
          <w:spacing w:val="0"/>
          <w:color w:val="000000"/>
          <w:position w:val="0"/>
        </w:rPr>
        <w:t>закупок,</w:t>
      </w:r>
    </w:p>
    <w:p>
      <w:pPr>
        <w:pStyle w:val="Style5"/>
        <w:widowControl w:val="0"/>
        <w:keepNext w:val="0"/>
        <w:keepLines w:val="0"/>
        <w:shd w:val="clear" w:color="auto" w:fill="auto"/>
        <w:bidi w:val="0"/>
        <w:jc w:val="both"/>
        <w:spacing w:before="0" w:after="0" w:line="269" w:lineRule="exact"/>
        <w:ind w:left="20" w:right="0" w:firstLine="720"/>
      </w:pPr>
      <w:r>
        <w:rPr>
          <w:rStyle w:val="CharStyle20"/>
          <w:b/>
          <w:bCs/>
        </w:rPr>
        <w:t>Члены комиссии:</w:t>
      </w:r>
    </w:p>
    <w:p>
      <w:pPr>
        <w:pStyle w:val="Style13"/>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Малышева О.С. Заместитель начальника отдела контроля закупок;</w:t>
      </w:r>
    </w:p>
    <w:p>
      <w:pPr>
        <w:pStyle w:val="Style13"/>
        <w:tabs>
          <w:tab w:leader="none" w:pos="2252" w:val="left"/>
        </w:tabs>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 xml:space="preserve">Чирова </w:t>
      </w:r>
      <w:r>
        <w:rPr>
          <w:lang w:val="en-US" w:eastAsia="en-US" w:bidi="en-US"/>
          <w:w w:val="100"/>
          <w:spacing w:val="0"/>
          <w:color w:val="000000"/>
          <w:position w:val="0"/>
        </w:rPr>
        <w:t xml:space="preserve">J1. </w:t>
      </w:r>
      <w:r>
        <w:rPr>
          <w:lang w:val="ru-RU" w:eastAsia="ru-RU" w:bidi="ru-RU"/>
          <w:w w:val="100"/>
          <w:spacing w:val="0"/>
          <w:color w:val="000000"/>
          <w:position w:val="0"/>
        </w:rPr>
        <w:t>А.</w:t>
        <w:tab/>
        <w:t>Главный специалист-эксперт отдела контроля закупок;</w:t>
      </w:r>
    </w:p>
    <w:p>
      <w:pPr>
        <w:pStyle w:val="Style13"/>
        <w:widowControl w:val="0"/>
        <w:keepNext w:val="0"/>
        <w:keepLines w:val="0"/>
        <w:shd w:val="clear" w:color="auto" w:fill="auto"/>
        <w:bidi w:val="0"/>
        <w:jc w:val="both"/>
        <w:spacing w:before="0" w:after="180" w:line="269" w:lineRule="exact"/>
        <w:ind w:left="20" w:right="240" w:firstLine="720"/>
      </w:pPr>
      <w:r>
        <w:rPr>
          <w:lang w:val="ru-RU" w:eastAsia="ru-RU" w:bidi="ru-RU"/>
          <w:w w:val="100"/>
          <w:spacing w:val="0"/>
          <w:color w:val="000000"/>
          <w:position w:val="0"/>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5"/>
        <w:widowControl w:val="0"/>
        <w:keepNext w:val="0"/>
        <w:keepLines w:val="0"/>
        <w:shd w:val="clear" w:color="auto" w:fill="auto"/>
        <w:bidi w:val="0"/>
        <w:jc w:val="both"/>
        <w:spacing w:before="0" w:after="0" w:line="269" w:lineRule="exact"/>
        <w:ind w:left="20" w:right="0" w:firstLine="720"/>
      </w:pPr>
      <w:r>
        <w:rPr>
          <w:rStyle w:val="CharStyle20"/>
          <w:b/>
          <w:bCs/>
        </w:rPr>
        <w:t>в присутствии представителей от:</w:t>
      </w:r>
    </w:p>
    <w:p>
      <w:pPr>
        <w:pStyle w:val="Style13"/>
        <w:widowControl w:val="0"/>
        <w:keepNext w:val="0"/>
        <w:keepLines w:val="0"/>
        <w:shd w:val="clear" w:color="auto" w:fill="auto"/>
        <w:bidi w:val="0"/>
        <w:jc w:val="both"/>
        <w:spacing w:before="0" w:after="0" w:line="269" w:lineRule="exact"/>
        <w:ind w:left="20" w:right="0" w:firstLine="720"/>
      </w:pPr>
      <w:r>
        <w:rPr>
          <w:rStyle w:val="CharStyle21"/>
        </w:rPr>
        <w:t xml:space="preserve">Уполномоченного органа: </w:t>
      </w:r>
      <w:r>
        <w:rPr>
          <w:lang w:val="ru-RU" w:eastAsia="ru-RU" w:bidi="ru-RU"/>
          <w:w w:val="100"/>
          <w:spacing w:val="0"/>
          <w:color w:val="000000"/>
          <w:position w:val="0"/>
        </w:rPr>
        <w:t>Рудных А.А. (доверенность от 08.02.2021);</w:t>
      </w:r>
    </w:p>
    <w:p>
      <w:pPr>
        <w:pStyle w:val="Style13"/>
        <w:widowControl w:val="0"/>
        <w:keepNext w:val="0"/>
        <w:keepLines w:val="0"/>
        <w:shd w:val="clear" w:color="auto" w:fill="auto"/>
        <w:bidi w:val="0"/>
        <w:jc w:val="both"/>
        <w:spacing w:before="0" w:after="0" w:line="269" w:lineRule="exact"/>
        <w:ind w:left="20" w:right="240" w:firstLine="720"/>
      </w:pPr>
      <w:r>
        <w:rPr>
          <w:rStyle w:val="CharStyle21"/>
        </w:rPr>
        <w:t xml:space="preserve">Заказчик и Заявитель </w:t>
      </w:r>
      <w:r>
        <w:rPr>
          <w:lang w:val="ru-RU" w:eastAsia="ru-RU" w:bidi="ru-RU"/>
          <w:w w:val="100"/>
          <w:spacing w:val="0"/>
          <w:color w:val="000000"/>
          <w:position w:val="0"/>
        </w:rPr>
        <w:t>уведомлены надлежащим образом о времени и месте рассмотрения настоящего дела, своих представителей не направили.</w:t>
      </w:r>
      <w:r>
        <w:br w:type="page"/>
      </w:r>
    </w:p>
    <w:p>
      <w:pPr>
        <w:pStyle w:val="Style22"/>
        <w:tabs>
          <w:tab w:leader="underscore" w:pos="9614" w:val="right"/>
        </w:tabs>
        <w:widowControl w:val="0"/>
        <w:keepNext w:val="0"/>
        <w:keepLines w:val="0"/>
        <w:shd w:val="clear" w:color="auto" w:fill="auto"/>
        <w:bidi w:val="0"/>
        <w:spacing w:before="0" w:after="0" w:line="150" w:lineRule="exact"/>
        <w:ind w:left="0" w:right="0" w:firstLine="0"/>
      </w:pPr>
      <w:r>
        <w:rPr>
          <w:lang w:val="ru-RU" w:eastAsia="ru-RU" w:bidi="ru-RU"/>
          <w:w w:val="100"/>
          <w:spacing w:val="0"/>
          <w:color w:val="000000"/>
          <w:position w:val="0"/>
        </w:rPr>
        <w:tab/>
        <w:t>®</w:t>
      </w:r>
      <w:r>
        <w:rPr>
          <w:rStyle w:val="CharStyle24"/>
          <w:b w:val="0"/>
          <w:bCs w:val="0"/>
        </w:rPr>
        <w:t>2</w:t>
      </w:r>
      <w:r>
        <w:rPr>
          <w:lang w:val="ru-RU" w:eastAsia="ru-RU" w:bidi="ru-RU"/>
          <w:w w:val="100"/>
          <w:spacing w:val="0"/>
          <w:color w:val="000000"/>
          <w:position w:val="0"/>
        </w:rPr>
        <w:t>/</w:t>
      </w:r>
      <w:r>
        <w:rPr>
          <w:rStyle w:val="CharStyle24"/>
          <w:b w:val="0"/>
          <w:bCs w:val="0"/>
        </w:rPr>
        <w:t>5</w:t>
      </w:r>
      <w:r>
        <w:rPr>
          <w:lang w:val="ru-RU" w:eastAsia="ru-RU" w:bidi="ru-RU"/>
          <w:w w:val="100"/>
          <w:spacing w:val="0"/>
          <w:color w:val="000000"/>
          <w:position w:val="0"/>
        </w:rPr>
        <w:t>_</w:t>
      </w:r>
    </w:p>
    <w:p>
      <w:pPr>
        <w:pStyle w:val="Style5"/>
        <w:widowControl w:val="0"/>
        <w:keepNext w:val="0"/>
        <w:keepLines w:val="0"/>
        <w:shd w:val="clear" w:color="auto" w:fill="auto"/>
        <w:bidi w:val="0"/>
        <w:jc w:val="left"/>
        <w:spacing w:before="0" w:after="0" w:line="269" w:lineRule="exact"/>
        <w:ind w:left="4280" w:right="0" w:firstLine="0"/>
      </w:pPr>
      <w:r>
        <w:rPr>
          <w:lang w:val="ru-RU" w:eastAsia="ru-RU" w:bidi="ru-RU"/>
          <w:w w:val="100"/>
          <w:spacing w:val="0"/>
          <w:color w:val="000000"/>
          <w:position w:val="0"/>
        </w:rPr>
        <w:t>УСТАНОВИЛА:</w:t>
      </w:r>
    </w:p>
    <w:p>
      <w:pPr>
        <w:pStyle w:val="Style13"/>
        <w:widowControl w:val="0"/>
        <w:keepNext w:val="0"/>
        <w:keepLines w:val="0"/>
        <w:shd w:val="clear" w:color="auto" w:fill="auto"/>
        <w:bidi w:val="0"/>
        <w:jc w:val="both"/>
        <w:spacing w:before="0" w:after="91" w:line="269" w:lineRule="exact"/>
        <w:ind w:left="20" w:right="40" w:firstLine="720"/>
      </w:pPr>
      <w:r>
        <w:rPr>
          <w:lang w:val="ru-RU" w:eastAsia="ru-RU" w:bidi="ru-RU"/>
          <w:w w:val="100"/>
          <w:spacing w:val="0"/>
          <w:color w:val="000000"/>
          <w:position w:val="0"/>
        </w:rPr>
        <w:t>04 февраля 2021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"МОНОЛИТ" (далее - Заявитель) на действия заказчика - МБОУ «Черевковская средняя школа» (далее - Заказчик), Уполномоченного органа - Отдела экономики, АПК и закупок администрации МО «Красноборский муниципальный район» (далее - Уполномоченный орган), при проведении электронного аукциона на право заключения муниципального контракта на выполнение работ по капитальному ремонту здания МБОУ «Черевковская средняя школа» (извещение №0124300016621000008).</w:t>
      </w:r>
    </w:p>
    <w:p>
      <w:pPr>
        <w:pStyle w:val="Style5"/>
        <w:widowControl w:val="0"/>
        <w:keepNext w:val="0"/>
        <w:keepLines w:val="0"/>
        <w:shd w:val="clear" w:color="auto" w:fill="auto"/>
        <w:bidi w:val="0"/>
        <w:jc w:val="both"/>
        <w:spacing w:before="0" w:after="0" w:line="230" w:lineRule="exact"/>
        <w:ind w:left="20" w:right="0" w:firstLine="720"/>
      </w:pPr>
      <w:r>
        <w:rPr>
          <w:rStyle w:val="CharStyle20"/>
          <w:b/>
          <w:bCs/>
        </w:rPr>
        <w:t>Содержание жалобы:</w:t>
      </w:r>
    </w:p>
    <w:p>
      <w:pPr>
        <w:pStyle w:val="Style13"/>
        <w:widowControl w:val="0"/>
        <w:keepNext w:val="0"/>
        <w:keepLines w:val="0"/>
        <w:shd w:val="clear" w:color="auto" w:fill="auto"/>
        <w:bidi w:val="0"/>
        <w:jc w:val="both"/>
        <w:spacing w:before="0" w:after="68" w:line="274" w:lineRule="exact"/>
        <w:ind w:left="20" w:right="40" w:firstLine="720"/>
      </w:pPr>
      <w:r>
        <w:rPr>
          <w:lang w:val="ru-RU" w:eastAsia="ru-RU" w:bidi="ru-RU"/>
          <w:w w:val="100"/>
          <w:spacing w:val="0"/>
          <w:color w:val="000000"/>
          <w:position w:val="0"/>
        </w:rPr>
        <w:t>Обжалуются действия Заказчика, Уполномоченного органа в связи с утверждением документации об аукционе несоответствующей ФЗ «О контрактной системе».</w:t>
      </w:r>
    </w:p>
    <w:p>
      <w:pPr>
        <w:pStyle w:val="Style13"/>
        <w:widowControl w:val="0"/>
        <w:keepNext w:val="0"/>
        <w:keepLines w:val="0"/>
        <w:shd w:val="clear" w:color="auto" w:fill="auto"/>
        <w:bidi w:val="0"/>
        <w:jc w:val="both"/>
        <w:spacing w:before="0" w:after="0" w:line="264" w:lineRule="exact"/>
        <w:ind w:left="20" w:right="40" w:firstLine="720"/>
      </w:pPr>
      <w:r>
        <w:rPr>
          <w:lang w:val="ru-RU" w:eastAsia="ru-RU" w:bidi="ru-RU"/>
          <w:w w:val="100"/>
          <w:spacing w:val="0"/>
          <w:color w:val="000000"/>
          <w:position w:val="0"/>
        </w:rPr>
        <w:t>Уполномоченный орган в адрес Архангельского УФАС России направил пояснения по жалобе (вх.№1189-ЭП/21 от 09.02.2021).</w:t>
      </w:r>
    </w:p>
    <w:p>
      <w:pPr>
        <w:pStyle w:val="Style13"/>
        <w:widowControl w:val="0"/>
        <w:keepNext w:val="0"/>
        <w:keepLines w:val="0"/>
        <w:shd w:val="clear" w:color="auto" w:fill="auto"/>
        <w:bidi w:val="0"/>
        <w:jc w:val="both"/>
        <w:spacing w:before="0" w:after="172" w:line="264" w:lineRule="exact"/>
        <w:ind w:left="20" w:right="40" w:firstLine="720"/>
      </w:pPr>
      <w:r>
        <w:rPr>
          <w:lang w:val="ru-RU" w:eastAsia="ru-RU" w:bidi="ru-RU"/>
          <w:w w:val="100"/>
          <w:spacing w:val="0"/>
          <w:color w:val="000000"/>
          <w:position w:val="0"/>
        </w:rPr>
        <w:t>Заказчик письменных объяснений по жалобе в адрес Архангельского УФАС России не представил.</w:t>
      </w:r>
    </w:p>
    <w:p>
      <w:pPr>
        <w:pStyle w:val="Style5"/>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13"/>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28.01.2021 Уполномоченным органом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№0124300016621000008 о проведении электронного аукциона и документация об электронном аукционе на право заключения муниципального контракта на выполнение работ по капитальному ремонту здания МБОУ «Черевковская средняя школа» (далее - документация об аукционе).</w:t>
      </w:r>
    </w:p>
    <w:p>
      <w:pPr>
        <w:pStyle w:val="Style1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Начальная (максимальная) цена муниципального контракта - 19 281 509,00 рублей.</w:t>
      </w:r>
    </w:p>
    <w:p>
      <w:pPr>
        <w:pStyle w:val="Style13"/>
        <w:widowControl w:val="0"/>
        <w:keepNext w:val="0"/>
        <w:keepLines w:val="0"/>
        <w:shd w:val="clear" w:color="auto" w:fill="auto"/>
        <w:bidi w:val="0"/>
        <w:jc w:val="both"/>
        <w:spacing w:before="0" w:after="180" w:line="274" w:lineRule="exact"/>
        <w:ind w:left="20" w:right="0" w:firstLine="720"/>
      </w:pPr>
      <w:r>
        <w:rPr>
          <w:lang w:val="ru-RU" w:eastAsia="ru-RU" w:bidi="ru-RU"/>
          <w:w w:val="100"/>
          <w:spacing w:val="0"/>
          <w:color w:val="000000"/>
          <w:position w:val="0"/>
        </w:rPr>
        <w:t>Оператор электронной площадки - АО «Сбербанк-АСТ».</w:t>
      </w:r>
    </w:p>
    <w:p>
      <w:pPr>
        <w:pStyle w:val="Style25"/>
        <w:widowControl w:val="0"/>
        <w:keepNext w:val="0"/>
        <w:keepLines w:val="0"/>
        <w:shd w:val="clear" w:color="auto" w:fill="auto"/>
        <w:bidi w:val="0"/>
        <w:spacing w:before="0" w:after="60"/>
        <w:ind w:left="20" w:right="40"/>
      </w:pPr>
      <w:r>
        <w:rPr>
          <w:lang w:val="ru-RU" w:eastAsia="ru-RU" w:bidi="ru-RU"/>
          <w:w w:val="100"/>
          <w:spacing w:val="0"/>
          <w:color w:val="000000"/>
          <w:position w:val="0"/>
        </w:rPr>
        <w:t>По мнению Заявителя, Заказчиком в документации об аукционе неправолмерно установлено требование к форме выписки из реестра членов СРО, утверждженной приказом Федеральной службы по экологическому, технологическому и атомному надзору от 16 февраля 2017 года №58, который потерял правовую силу.</w:t>
      </w:r>
    </w:p>
    <w:p>
      <w:pPr>
        <w:pStyle w:val="Style13"/>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 силу пункта 2 части 1 статьи 64 ФЗ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3-6 статьи 66 указанного Федерального закона и .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3"/>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Пунктом 2 части 5 статьи 66 ФЗ «О контрактной системе» определено, что вторая часть заявки на участие в электронном аукционе должна содержать следующие документы и информацию: документы, подтверждающие соответствие участника такого аукциона требованиям, установленным пунктом 1 части 1 статьи 31 данного Федерального закона, или копии этих документов, а также декларация о соответствии участника такого аукциона требованиям, установленным пунктами 3-9 части 1 статьи 31 данного Федерального закона (указанная декларация предоставляется с использованием программно-аппаратных средств электронной площадки).</w:t>
      </w:r>
    </w:p>
    <w:p>
      <w:pPr>
        <w:pStyle w:val="Style13"/>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Согласно пункту 1 части 1 статьи 31 ФЗ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3"/>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Частью 1 статьи 55.8 Градостроительного кодекса Российской Федерации (далее -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 строительного проектирования, строительства, реконструкции, капитального ремонта объектов капитального строительства, если иное не установлено ГрК РФ.</w:t>
      </w:r>
    </w:p>
    <w:p>
      <w:pPr>
        <w:pStyle w:val="Style13"/>
        <w:tabs>
          <w:tab w:leader="none" w:pos="6814"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частью 2 статьи 52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w:t>
        <w:tab/>
        <w:t>организаций в области</w:t>
      </w:r>
    </w:p>
    <w:p>
      <w:pPr>
        <w:pStyle w:val="Style13"/>
        <w:tabs>
          <w:tab w:leader="none" w:pos="6814" w:val="lef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строительства, реконструкции, капитального ремонта</w:t>
        <w:tab/>
        <w:t>объектов капитального</w:t>
      </w:r>
    </w:p>
    <w:p>
      <w:pPr>
        <w:pStyle w:val="Style13"/>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строительства, если иное не установлено указанной статьей.</w:t>
      </w:r>
    </w:p>
    <w:p>
      <w:pPr>
        <w:pStyle w:val="Style13"/>
        <w:tabs>
          <w:tab w:leader="none" w:pos="6814"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Вместе с тем, в соответствии с Федеральным законом от 03.07.2016 №372-Ф3 "О внесении изменений в Градостроительный кодекс Российской Федерации и отдельные законодательные акты Российской Федерации" с 01.07.2017 не допускается осуществление предпринимательской деятельности по выполнению инженерных изысканий, по осуществлению архитектурно-строительного проектирования, строительства, реконструкции, капитального ремонта объектов капитального строительства на основании выданного саморегулируемой организацией свидетельства о допуске к определенному виду или видам работ по инженерным изысканиям, по подготовке проектной документации, по строительству, реконструкции, капитальному ремонту</w:t>
        <w:tab/>
        <w:t>объектов капитального</w:t>
      </w:r>
    </w:p>
    <w:p>
      <w:pPr>
        <w:pStyle w:val="Style13"/>
        <w:tabs>
          <w:tab w:leader="none" w:pos="5066" w:val="right"/>
          <w:tab w:leader="none" w:pos="5210" w:val="left"/>
          <w:tab w:leader="none" w:pos="9585"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строительства, которые</w:t>
        <w:tab/>
        <w:t>оказывают влияние</w:t>
        <w:tab/>
        <w:t>на безопасность объектов</w:t>
        <w:tab/>
        <w:t>капитального</w:t>
      </w:r>
    </w:p>
    <w:p>
      <w:pPr>
        <w:pStyle w:val="Style13"/>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строительства.</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частью 4 статьи 55.17 ГрК РФ предоставление сведений, содержащихся в реестре членов саморегулируемых организаций, осуществляется по запросам заинтересованных лиц в виде выписок из реестра в срок не более чем три рабочих дня со дня поступления указанного запроса. Срок действия выписки из реестра членов саморегулируемой организации составляет один месяц с даты ее выдачи.</w:t>
      </w:r>
    </w:p>
    <w:p>
      <w:pPr>
        <w:pStyle w:val="Style13"/>
        <w:tabs>
          <w:tab w:leader="none" w:pos="8082" w:val="right"/>
        </w:tabs>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 подпункте 4 пункта 11 «Требования к содержанию</w:t>
        <w:tab/>
        <w:t>и составу заявки на участие в</w:t>
      </w:r>
    </w:p>
    <w:p>
      <w:pPr>
        <w:pStyle w:val="Style13"/>
        <w:tabs>
          <w:tab w:leader="none" w:pos="5066" w:val="right"/>
          <w:tab w:leader="none" w:pos="5210" w:val="left"/>
          <w:tab w:leader="none" w:pos="8082" w:val="right"/>
          <w:tab w:leader="none" w:pos="9585"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электронном аукционе»</w:t>
        <w:tab/>
        <w:t>раздела I «Общие</w:t>
        <w:tab/>
        <w:t>положения»</w:t>
        <w:tab/>
        <w:t>документации</w:t>
        <w:tab/>
        <w:t>об аукционе</w:t>
      </w:r>
    </w:p>
    <w:p>
      <w:pPr>
        <w:pStyle w:val="Style13"/>
        <w:tabs>
          <w:tab w:leader="none" w:pos="5066" w:val="right"/>
          <w:tab w:leader="none" w:pos="5214" w:val="left"/>
          <w:tab w:leader="none" w:pos="8082" w:val="right"/>
          <w:tab w:leader="none" w:pos="9585" w:val="right"/>
        </w:tabs>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установлено, что вторая часть заявки на участие в электронном аукционе должна содержать следующие документы</w:t>
        <w:tab/>
        <w:t>и информацию, в</w:t>
        <w:tab/>
        <w:t>том числе:</w:t>
        <w:tab/>
        <w:t>«соответствие</w:t>
        <w:tab/>
        <w:t>требованиям,</w:t>
      </w:r>
    </w:p>
    <w:p>
      <w:pPr>
        <w:pStyle w:val="Style13"/>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 xml:space="preserve">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членство в саморегулируемых организациях (далее - СРО) в области строительства, реконструкции, капитального ремонта объектов капитального строительства, а именно: наличие выписки из реестра членов СРО по форме, утвержденной </w:t>
      </w:r>
      <w:r>
        <w:rPr>
          <w:rStyle w:val="CharStyle27"/>
        </w:rPr>
        <w:t>Приказом Федеральной службы по экологическому, технологическому и атомному надзору</w:t>
      </w:r>
      <w:r>
        <w:rPr>
          <w:lang w:val="ru-RU" w:eastAsia="ru-RU" w:bidi="ru-RU"/>
          <w:w w:val="100"/>
          <w:spacing w:val="0"/>
          <w:color w:val="000000"/>
          <w:position w:val="0"/>
        </w:rPr>
        <w:t xml:space="preserve"> </w:t>
      </w:r>
      <w:r>
        <w:rPr>
          <w:rStyle w:val="CharStyle27"/>
        </w:rPr>
        <w:t>от 16 февраля 2017 г. №58 «Об утверждении формы выписки из реестра членов</w:t>
      </w:r>
      <w:r>
        <w:rPr>
          <w:lang w:val="ru-RU" w:eastAsia="ru-RU" w:bidi="ru-RU"/>
          <w:w w:val="100"/>
          <w:spacing w:val="0"/>
          <w:color w:val="000000"/>
          <w:position w:val="0"/>
        </w:rPr>
        <w:t xml:space="preserve"> </w:t>
      </w:r>
      <w:r>
        <w:rPr>
          <w:rStyle w:val="CharStyle27"/>
        </w:rPr>
        <w:t>саморегулируемой организации</w:t>
      </w:r>
      <w:r>
        <w:rPr>
          <w:lang w:val="ru-RU" w:eastAsia="ru-RU" w:bidi="ru-RU"/>
          <w:w w:val="100"/>
          <w:spacing w:val="0"/>
          <w:color w:val="000000"/>
          <w:position w:val="0"/>
        </w:rPr>
        <w:t>» и выданной не ранее чем за один месяц до даты окончания срока подачи заявок, указанного в извещении об электронном аукционе и настоящей документации ».</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Однако в настоящее время указанная форма выписки утверждена Приказом Ростехнадзора от 04.03.2019 №86 "Об утверждении формы выписки из реестра членов саморегулируемой организации" (Зарегистрировано в Минюсте России 08.04.2019 №54313).</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заседании Комиссии Архангельского УФАС России представитель Уполномоченного органа пояснил, что ссылка на Приказ Федеральной службы по экологическому, технологическому и атомному надзору от 16 февраля 2017 года №58 явилось следствием технической ошибки.</w:t>
      </w:r>
    </w:p>
    <w:p>
      <w:pPr>
        <w:pStyle w:val="Style13"/>
        <w:widowControl w:val="0"/>
        <w:keepNext w:val="0"/>
        <w:keepLines w:val="0"/>
        <w:shd w:val="clear" w:color="auto" w:fill="auto"/>
        <w:bidi w:val="0"/>
        <w:jc w:val="both"/>
        <w:spacing w:before="0" w:after="0" w:line="259" w:lineRule="exact"/>
        <w:ind w:left="20" w:right="20" w:firstLine="720"/>
      </w:pPr>
      <w:r>
        <w:rPr>
          <w:lang w:val="ru-RU" w:eastAsia="ru-RU" w:bidi="ru-RU"/>
          <w:w w:val="100"/>
          <w:spacing w:val="0"/>
          <w:color w:val="000000"/>
          <w:position w:val="0"/>
        </w:rPr>
        <w:t>Комиссия Архангельского УФАС России, проанализировав материалы дела, пришла к следующим выводам.</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Нормами ФЗ «О контрактной системе», обязывающими заказчика указывать в документации об аукционе требования о предоставлении в составе заявки на участие в аукционе документов, подтверждающих соответствие участника аукциона требованиям, предусмотренным пунктом 1 части 1 статьи 31 ФЗ «О контрактной системе» не установлено требование об указании конкретных реквизитов Приказа Ростехнадзора, которым утверждена форма выписки из реестра членов саморегулируемой организации.</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частями 4, 5 статьи 55.17 ГрК РФ саморегулируемая организация обязана предоставить по запросу заинтересованного лица выписку из реестра членов саморегулируемой организации в срок не более чем три рабочих дня со дня поступления указанного запроса. Форма выписки из реестра членов саморегулируемой организации устанавливается органом надзора за саморегулируемыми организациями.</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Исходя из совокупного анализа указанных норм следует, что выполнение участником закупки требований, предусмотренных пунктом 1 части 1 статьи 31 ФЗ «О контрактной системе» является предоставление в составе второй части заявки на участие в аукционе выписки из реестра членов саморегулируемой организации по форме, установленной соответствующим нормативным актом на момент подачи заявки на участие в аукционе.</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не пояснил, каким образом обстоятельство допущения при составлении документации об аукционе технической ошибки, выразившейся в указании на реквизиты недействующего Приказа Ростехнадзора, привело к нарушению его прав и законных интересов и воспрепятствовало участию в аукционе.</w:t>
      </w:r>
    </w:p>
    <w:p>
      <w:pPr>
        <w:pStyle w:val="Style5"/>
        <w:widowControl w:val="0"/>
        <w:keepNext w:val="0"/>
        <w:keepLines w:val="0"/>
        <w:shd w:val="clear" w:color="auto" w:fill="auto"/>
        <w:bidi w:val="0"/>
        <w:jc w:val="both"/>
        <w:spacing w:before="0" w:after="180" w:line="274" w:lineRule="exact"/>
        <w:ind w:left="20" w:right="0" w:firstLine="720"/>
      </w:pPr>
      <w:r>
        <w:rPr>
          <w:lang w:val="ru-RU" w:eastAsia="ru-RU" w:bidi="ru-RU"/>
          <w:w w:val="100"/>
          <w:spacing w:val="0"/>
          <w:color w:val="000000"/>
          <w:position w:val="0"/>
        </w:rPr>
        <w:t>Таким образом, довод Заявителя является необоснованным.</w:t>
      </w:r>
    </w:p>
    <w:p>
      <w:pPr>
        <w:pStyle w:val="Style1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При проведении внеплановой проверки установлено следующее.</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В подпункте 4 пункта 11 «Требования к содержанию и составу заявки на участие в электронном аукционе» раздела I «Общие положения» документации об аукционе установлено, что вторая часть заявки на участие в электронном аукционе должна содержать в том числе: «...выписку из реестра членов СРО ... </w:t>
      </w:r>
      <w:r>
        <w:rPr>
          <w:rStyle w:val="CharStyle21"/>
        </w:rPr>
        <w:t xml:space="preserve">выданную не ранее чем за один месяц до даты окончания срока подачи заявок, </w:t>
      </w:r>
      <w:r>
        <w:rPr>
          <w:lang w:val="ru-RU" w:eastAsia="ru-RU" w:bidi="ru-RU"/>
          <w:w w:val="100"/>
          <w:spacing w:val="0"/>
          <w:color w:val="000000"/>
          <w:position w:val="0"/>
        </w:rPr>
        <w:t>указанного в извещении об электронном аукционе и настоящей документации».</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Вместе с тем, законодательством Российской Федерации о контрактной системе в сфере закупок не предусмотрено, что выписка из реестра членов саморегулируемой организации должна быть действительна до даты окончания срока подачи заявок.</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части 6 статьи 66 ФЗ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ФЗ «О контрактной системе» документов и информации, не допускается.</w:t>
      </w:r>
    </w:p>
    <w:p>
      <w:pPr>
        <w:pStyle w:val="Style5"/>
        <w:widowControl w:val="0"/>
        <w:keepNext w:val="0"/>
        <w:keepLines w:val="0"/>
        <w:shd w:val="clear" w:color="auto" w:fill="auto"/>
        <w:bidi w:val="0"/>
        <w:jc w:val="both"/>
        <w:spacing w:before="0" w:after="60" w:line="274" w:lineRule="exact"/>
        <w:ind w:left="20" w:right="20" w:firstLine="720"/>
      </w:pPr>
      <w:r>
        <w:rPr>
          <w:lang w:val="ru-RU" w:eastAsia="ru-RU" w:bidi="ru-RU"/>
          <w:w w:val="100"/>
          <w:spacing w:val="0"/>
          <w:color w:val="000000"/>
          <w:position w:val="0"/>
        </w:rPr>
        <w:t>Таким образом, Заказчик, Уполномоченный орган нарушили часть 6 статьи 66, пункт 2 части 1 статьи 64 ФЗ «О контрактной системе».</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указанных действиях содержатся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 (далее - Ко АП РФ).</w:t>
      </w:r>
    </w:p>
    <w:p>
      <w:pPr>
        <w:pStyle w:val="Style13"/>
        <w:widowControl w:val="0"/>
        <w:keepNext w:val="0"/>
        <w:keepLines w:val="0"/>
        <w:shd w:val="clear" w:color="auto" w:fill="auto"/>
        <w:bidi w:val="0"/>
        <w:jc w:val="both"/>
        <w:spacing w:before="0" w:after="0" w:line="278" w:lineRule="exact"/>
        <w:ind w:left="20" w:right="20" w:firstLine="720"/>
      </w:pPr>
      <w:r>
        <w:rPr>
          <w:lang w:val="ru-RU" w:eastAsia="ru-RU" w:bidi="ru-RU"/>
          <w:w w:val="100"/>
          <w:spacing w:val="0"/>
          <w:color w:val="000000"/>
          <w:position w:val="0"/>
        </w:rPr>
        <w:t>Вместе с тем, Комиссия приходит к выводу о том, что данное нарушение Закона ФЗ «О контрактной системе» не повлияло на результаты определения поставщика (подрядчика, исполнителя), поскольку права участников не нарушены, по данному основанию заявки не признаны несоответствующими.</w:t>
      </w:r>
    </w:p>
    <w:p>
      <w:pPr>
        <w:pStyle w:val="Style13"/>
        <w:widowControl w:val="0"/>
        <w:keepNext w:val="0"/>
        <w:keepLines w:val="0"/>
        <w:shd w:val="clear" w:color="auto" w:fill="auto"/>
        <w:bidi w:val="0"/>
        <w:jc w:val="both"/>
        <w:spacing w:before="0" w:after="99" w:line="278" w:lineRule="exact"/>
        <w:ind w:left="20" w:right="20" w:firstLine="72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5"/>
        <w:widowControl w:val="0"/>
        <w:keepNext w:val="0"/>
        <w:keepLines w:val="0"/>
        <w:shd w:val="clear" w:color="auto" w:fill="auto"/>
        <w:bidi w:val="0"/>
        <w:jc w:val="left"/>
        <w:spacing w:before="0" w:after="183" w:line="230" w:lineRule="exact"/>
        <w:ind w:left="4560" w:right="0" w:firstLine="0"/>
      </w:pPr>
      <w:r>
        <w:rPr>
          <w:lang w:val="ru-RU" w:eastAsia="ru-RU" w:bidi="ru-RU"/>
          <w:w w:val="100"/>
          <w:spacing w:val="0"/>
          <w:color w:val="000000"/>
          <w:position w:val="0"/>
        </w:rPr>
        <w:t>РЕШИЛА:</w:t>
      </w:r>
    </w:p>
    <w:p>
      <w:pPr>
        <w:pStyle w:val="Style13"/>
        <w:numPr>
          <w:ilvl w:val="0"/>
          <w:numId w:val="1"/>
        </w:numPr>
        <w:tabs>
          <w:tab w:leader="none" w:pos="1010" w:val="left"/>
        </w:tabs>
        <w:widowControl w:val="0"/>
        <w:keepNext w:val="0"/>
        <w:keepLines w:val="0"/>
        <w:shd w:val="clear" w:color="auto" w:fill="auto"/>
        <w:bidi w:val="0"/>
        <w:jc w:val="both"/>
        <w:spacing w:before="0" w:after="0" w:line="230" w:lineRule="exact"/>
        <w:ind w:left="20" w:right="0" w:firstLine="720"/>
      </w:pPr>
      <w:r>
        <w:rPr>
          <w:lang w:val="ru-RU" w:eastAsia="ru-RU" w:bidi="ru-RU"/>
          <w:w w:val="100"/>
          <w:spacing w:val="0"/>
          <w:color w:val="000000"/>
          <w:position w:val="0"/>
        </w:rPr>
        <w:t>Признать жалобу ООО "МОНОЛИТ" необоснованной.</w:t>
      </w:r>
      <w:r>
        <w:br w:type="page"/>
      </w:r>
    </w:p>
    <w:p>
      <w:pPr>
        <w:pStyle w:val="Style13"/>
        <w:numPr>
          <w:ilvl w:val="0"/>
          <w:numId w:val="1"/>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Признать Заказчика - МБОУ «Черевковская средняя школа» (далее - Заказчик), Уполномоченный орган - Отдел экономики, АПК и закупок администрации МО «Красноборский муниципальный район», нарушившими часть 6 статьи 66, пункт 2 части 1 статьи 64 ФЗ «О контрактной системе».</w:t>
      </w:r>
    </w:p>
    <w:p>
      <w:pPr>
        <w:pStyle w:val="Style13"/>
        <w:numPr>
          <w:ilvl w:val="0"/>
          <w:numId w:val="1"/>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Заказчику, Уполномоченному органу, оператору электронной площадки - ЗАО «Сбербанк-АСТ» предписание об устранении выявленных нарушений ФЗ «О контрактной системе» не выдавать, поскольку выявленное нарушение ФЗ «О контрактной системе» не повлияло на результаты определения поставщика (подрядчика, исполнителя).</w:t>
      </w:r>
    </w:p>
    <w:p>
      <w:pPr>
        <w:pStyle w:val="Style13"/>
        <w:numPr>
          <w:ilvl w:val="0"/>
          <w:numId w:val="1"/>
        </w:numPr>
        <w:widowControl w:val="0"/>
        <w:keepNext w:val="0"/>
        <w:keepLines w:val="0"/>
        <w:shd w:val="clear" w:color="auto" w:fill="auto"/>
        <w:bidi w:val="0"/>
        <w:jc w:val="both"/>
        <w:spacing w:before="0" w:after="462" w:line="274" w:lineRule="exact"/>
        <w:ind w:left="20" w:right="20" w:firstLine="720"/>
      </w:pPr>
      <w:r>
        <w:rPr>
          <w:lang w:val="ru-RU" w:eastAsia="ru-RU" w:bidi="ru-RU"/>
          <w:w w:val="100"/>
          <w:spacing w:val="0"/>
          <w:color w:val="000000"/>
          <w:position w:val="0"/>
        </w:rPr>
        <w:t xml:space="preserve"> Передать материалы дела должностному лицу Архангельского УФАС России для принятия решения о возбуждении дела об административном правонарушении.</w:t>
      </w:r>
    </w:p>
    <w:p>
      <w:pPr>
        <w:pStyle w:val="Style28"/>
        <w:widowControl w:val="0"/>
        <w:keepNext w:val="0"/>
        <w:keepLines w:val="0"/>
        <w:shd w:val="clear" w:color="auto" w:fill="auto"/>
        <w:bidi w:val="0"/>
        <w:spacing w:before="0" w:after="0"/>
        <w:ind w:left="20" w:right="20" w:firstLine="0"/>
        <w:sectPr>
          <w:footnotePr>
            <w:pos w:val="pageBottom"/>
            <w:numFmt w:val="decimal"/>
            <w:numRestart w:val="continuous"/>
          </w:footnotePr>
          <w:type w:val="continuous"/>
          <w:pgSz w:w="11906" w:h="16838"/>
          <w:pgMar w:top="801" w:left="1028" w:right="1047" w:bottom="552" w:header="0" w:footer="3" w:gutter="0"/>
          <w:rtlGutter w:val="0"/>
          <w:cols w:space="720"/>
          <w:noEndnote/>
          <w:docGrid w:linePitch="360"/>
        </w:sectPr>
      </w:pPr>
      <w:r>
        <w:rPr>
          <w:rStyle w:val="CharStyle30"/>
          <w:i/>
          <w:iCs/>
        </w:rPr>
        <w:t>Примечание.</w:t>
      </w:r>
      <w:r>
        <w:rPr>
          <w:rStyle w:val="CharStyle31"/>
          <w:i/>
          <w:iCs/>
        </w:rPr>
        <w:t xml:space="preserve"> </w:t>
      </w:r>
      <w:r>
        <w:rPr>
          <w:lang w:val="ru-RU" w:eastAsia="ru-RU" w:bidi="ru-RU"/>
          <w:w w:val="100"/>
          <w:spacing w:val="0"/>
          <w:color w:val="000000"/>
          <w:position w:val="0"/>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widowControl w:val="0"/>
        <w:spacing w:before="57" w:after="5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w="2723" w:h="772" w:wrap="around" w:hAnchor="margin" w:x="-7237" w:y="4457"/>
        <w:widowControl w:val="0"/>
        <w:keepNext w:val="0"/>
        <w:keepLines w:val="0"/>
        <w:shd w:val="clear" w:color="auto" w:fill="auto"/>
        <w:bidi w:val="0"/>
        <w:jc w:val="left"/>
        <w:spacing w:before="0" w:after="253" w:line="220" w:lineRule="exact"/>
        <w:ind w:left="0" w:right="0" w:firstLine="0"/>
      </w:pPr>
      <w:r>
        <w:rPr>
          <w:rStyle w:val="CharStyle6"/>
          <w:b/>
          <w:bCs/>
        </w:rPr>
        <w:t>Председатель Комиссии</w:t>
      </w:r>
    </w:p>
    <w:p>
      <w:pPr>
        <w:pStyle w:val="Style5"/>
        <w:framePr w:w="2723" w:h="772" w:wrap="around" w:hAnchor="margin" w:x="-7237" w:y="4457"/>
        <w:widowControl w:val="0"/>
        <w:keepNext w:val="0"/>
        <w:keepLines w:val="0"/>
        <w:shd w:val="clear" w:color="auto" w:fill="auto"/>
        <w:bidi w:val="0"/>
        <w:jc w:val="left"/>
        <w:spacing w:before="0" w:after="0" w:line="220" w:lineRule="exact"/>
        <w:ind w:left="0" w:right="0" w:firstLine="0"/>
      </w:pPr>
      <w:r>
        <w:rPr>
          <w:rStyle w:val="CharStyle6"/>
          <w:b/>
          <w:bCs/>
        </w:rPr>
        <w:t>Члены Комиссии</w:t>
      </w:r>
    </w:p>
    <w:p>
      <w:pPr>
        <w:pStyle w:val="Style5"/>
        <w:tabs>
          <w:tab w:leader="none" w:pos="960" w:val="left"/>
        </w:tabs>
        <w:widowControl w:val="0"/>
        <w:keepNext w:val="0"/>
        <w:keepLines w:val="0"/>
        <w:shd w:val="clear" w:color="auto" w:fill="auto"/>
        <w:bidi w:val="0"/>
        <w:jc w:val="left"/>
        <w:spacing w:before="0" w:after="0" w:line="547" w:lineRule="exact"/>
        <w:ind w:left="0" w:right="340" w:firstLine="540"/>
      </w:pPr>
      <w:r>
        <w:rPr>
          <w:lang w:val="ru-RU" w:eastAsia="ru-RU" w:bidi="ru-RU"/>
          <w:w w:val="100"/>
          <w:spacing w:val="0"/>
          <w:color w:val="000000"/>
          <w:position w:val="0"/>
        </w:rPr>
        <w:t xml:space="preserve">И.Ю. Короткова </w:t>
      </w:r>
      <w:r>
        <w:rPr>
          <w:rStyle w:val="CharStyle32"/>
          <w:b/>
          <w:bCs/>
        </w:rPr>
        <w:t>з—</w:t>
        <w:tab/>
      </w:r>
      <w:r>
        <w:rPr>
          <w:lang w:val="ru-RU" w:eastAsia="ru-RU" w:bidi="ru-RU"/>
          <w:w w:val="100"/>
          <w:spacing w:val="0"/>
          <w:color w:val="000000"/>
          <w:position w:val="0"/>
        </w:rPr>
        <w:t>Л.А. Чирова</w:t>
      </w:r>
    </w:p>
    <w:p>
      <w:pPr>
        <w:pStyle w:val="Style5"/>
        <w:widowControl w:val="0"/>
        <w:keepNext w:val="0"/>
        <w:keepLines w:val="0"/>
        <w:shd w:val="clear" w:color="auto" w:fill="auto"/>
        <w:bidi w:val="0"/>
        <w:jc w:val="left"/>
        <w:spacing w:before="0" w:after="0" w:line="547" w:lineRule="atLeast"/>
        <w:ind w:left="0" w:right="0" w:firstLine="540"/>
      </w:pPr>
      <w:r>
        <w:rPr>
          <w:rStyle w:val="CharStyle33"/>
          <w:b w:val="0"/>
          <w:bCs w:val="0"/>
        </w:rPr>
        <w:t xml:space="preserve"> </w:t>
      </w:r>
      <w:r>
        <w:rPr>
          <w:lang w:val="ru-RU" w:eastAsia="ru-RU" w:bidi="ru-RU"/>
          <w:w w:val="100"/>
          <w:spacing w:val="0"/>
          <w:color w:val="000000"/>
          <w:position w:val="0"/>
        </w:rPr>
        <w:t>°-</w:t>
      </w:r>
      <w:r>
        <w:rPr>
          <w:lang w:val="ru-RU" w:eastAsia="ru-RU" w:bidi="ru-RU"/>
          <w:vertAlign w:val="superscript"/>
          <w:w w:val="100"/>
          <w:spacing w:val="0"/>
          <w:color w:val="000000"/>
          <w:position w:val="0"/>
        </w:rPr>
        <w:t>С</w:t>
      </w:r>
      <w:r>
        <w:rPr>
          <w:lang w:val="ru-RU" w:eastAsia="ru-RU" w:bidi="ru-RU"/>
          <w:w w:val="100"/>
          <w:spacing w:val="0"/>
          <w:color w:val="000000"/>
          <w:position w:val="0"/>
        </w:rPr>
        <w:t>* Малышева</w:t>
      </w:r>
      <w:r>
        <w:br w:type="page"/>
      </w:r>
    </w:p>
    <w:sectPr>
      <w:type w:val="continuous"/>
      <w:pgSz w:w="11906" w:h="16838"/>
      <w:pgMar w:top="5446" w:left="8273" w:right="987" w:bottom="526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19"/>
      <w:szCs w:val="19"/>
      <w:rFonts w:ascii="Times New Roman" w:eastAsia="Times New Roman" w:hAnsi="Times New Roman" w:cs="Times New Roman"/>
      <w:spacing w:val="1"/>
    </w:rPr>
  </w:style>
  <w:style w:type="character" w:customStyle="1" w:styleId="CharStyle6">
    <w:name w:val="Основной текст (3) Exact"/>
    <w:basedOn w:val="DefaultParagraphFont"/>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4) Exact"/>
    <w:basedOn w:val="DefaultParagraphFont"/>
    <w:link w:val="Style7"/>
    <w:rPr>
      <w:b w:val="0"/>
      <w:bCs w:val="0"/>
      <w:i w:val="0"/>
      <w:iCs w:val="0"/>
      <w:u w:val="none"/>
      <w:strike w:val="0"/>
      <w:smallCaps w:val="0"/>
      <w:sz w:val="15"/>
      <w:szCs w:val="15"/>
      <w:rFonts w:ascii="Times New Roman" w:eastAsia="Times New Roman" w:hAnsi="Times New Roman" w:cs="Times New Roman"/>
      <w:spacing w:val="6"/>
    </w:rPr>
  </w:style>
  <w:style w:type="character" w:customStyle="1" w:styleId="CharStyle9">
    <w:name w:val="Основной текст (4) Exact"/>
    <w:basedOn w:val="CharStyle8"/>
    <w:rPr>
      <w:lang w:val="en-US" w:eastAsia="en-US" w:bidi="en-US"/>
      <w:u w:val="single"/>
      <w:w w:val="100"/>
      <w:color w:val="000000"/>
      <w:position w:val="0"/>
    </w:rPr>
  </w:style>
  <w:style w:type="character" w:customStyle="1" w:styleId="CharStyle11">
    <w:name w:val="Основной текст (5) Exact"/>
    <w:basedOn w:val="DefaultParagraphFont"/>
    <w:link w:val="Style10"/>
    <w:rPr>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Основной текст (5) + Franklin Gothic Medium,11 pt Exact"/>
    <w:basedOn w:val="CharStyle11"/>
    <w:rPr>
      <w:lang w:val="ru-RU" w:eastAsia="ru-RU" w:bidi="ru-RU"/>
      <w:sz w:val="22"/>
      <w:szCs w:val="22"/>
      <w:rFonts w:ascii="Franklin Gothic Medium" w:eastAsia="Franklin Gothic Medium" w:hAnsi="Franklin Gothic Medium" w:cs="Franklin Gothic Medium"/>
      <w:w w:val="100"/>
      <w:spacing w:val="0"/>
      <w:color w:val="000000"/>
      <w:position w:val="0"/>
    </w:rPr>
  </w:style>
  <w:style w:type="character" w:customStyle="1" w:styleId="CharStyle14">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15">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16">
    <w:name w:val="Основной текст (2)"/>
    <w:basedOn w:val="CharStyle15"/>
    <w:rPr>
      <w:lang w:val="ru-RU" w:eastAsia="ru-RU" w:bidi="ru-RU"/>
      <w:u w:val="single"/>
      <w:w w:val="100"/>
      <w:spacing w:val="0"/>
      <w:color w:val="000000"/>
      <w:position w:val="0"/>
    </w:rPr>
  </w:style>
  <w:style w:type="character" w:customStyle="1" w:styleId="CharStyle17">
    <w:name w:val="Основной текст_"/>
    <w:basedOn w:val="DefaultParagraphFont"/>
    <w:link w:val="Style13"/>
    <w:rPr>
      <w:b w:val="0"/>
      <w:bCs w:val="0"/>
      <w:i w:val="0"/>
      <w:iCs w:val="0"/>
      <w:u w:val="none"/>
      <w:strike w:val="0"/>
      <w:smallCaps w:val="0"/>
      <w:sz w:val="23"/>
      <w:szCs w:val="23"/>
      <w:rFonts w:ascii="Times New Roman" w:eastAsia="Times New Roman" w:hAnsi="Times New Roman" w:cs="Times New Roman"/>
    </w:rPr>
  </w:style>
  <w:style w:type="character" w:customStyle="1" w:styleId="CharStyle18">
    <w:name w:val="Основной текст (3)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 Полужирный"/>
    <w:basedOn w:val="CharStyle17"/>
    <w:rPr>
      <w:lang w:val="ru-RU" w:eastAsia="ru-RU" w:bidi="ru-RU"/>
      <w:b/>
      <w:bCs/>
      <w:u w:val="single"/>
      <w:w w:val="100"/>
      <w:spacing w:val="0"/>
      <w:color w:val="000000"/>
      <w:position w:val="0"/>
    </w:rPr>
  </w:style>
  <w:style w:type="character" w:customStyle="1" w:styleId="CharStyle20">
    <w:name w:val="Основной текст (3)"/>
    <w:basedOn w:val="CharStyle18"/>
    <w:rPr>
      <w:lang w:val="ru-RU" w:eastAsia="ru-RU" w:bidi="ru-RU"/>
      <w:u w:val="single"/>
      <w:w w:val="100"/>
      <w:spacing w:val="0"/>
      <w:color w:val="000000"/>
      <w:position w:val="0"/>
    </w:rPr>
  </w:style>
  <w:style w:type="character" w:customStyle="1" w:styleId="CharStyle21">
    <w:name w:val="Основной текст + Полужирный"/>
    <w:basedOn w:val="CharStyle17"/>
    <w:rPr>
      <w:lang w:val="ru-RU" w:eastAsia="ru-RU" w:bidi="ru-RU"/>
      <w:b/>
      <w:bCs/>
      <w:w w:val="100"/>
      <w:spacing w:val="0"/>
      <w:color w:val="000000"/>
      <w:position w:val="0"/>
    </w:rPr>
  </w:style>
  <w:style w:type="character" w:customStyle="1" w:styleId="CharStyle23">
    <w:name w:val="Основной текст (6)_"/>
    <w:basedOn w:val="DefaultParagraphFont"/>
    <w:link w:val="Style22"/>
    <w:rPr>
      <w:b/>
      <w:bCs/>
      <w:i w:val="0"/>
      <w:iCs w:val="0"/>
      <w:u w:val="none"/>
      <w:strike w:val="0"/>
      <w:smallCaps w:val="0"/>
      <w:sz w:val="15"/>
      <w:szCs w:val="15"/>
      <w:rFonts w:ascii="Times New Roman" w:eastAsia="Times New Roman" w:hAnsi="Times New Roman" w:cs="Times New Roman"/>
    </w:rPr>
  </w:style>
  <w:style w:type="character" w:customStyle="1" w:styleId="CharStyle24">
    <w:name w:val="Основной текст (6) + Не полужирный"/>
    <w:basedOn w:val="CharStyle23"/>
    <w:rPr>
      <w:lang w:val="ru-RU" w:eastAsia="ru-RU" w:bidi="ru-RU"/>
      <w:b/>
      <w:bCs/>
      <w:w w:val="100"/>
      <w:spacing w:val="0"/>
      <w:color w:val="000000"/>
      <w:position w:val="0"/>
    </w:rPr>
  </w:style>
  <w:style w:type="character" w:customStyle="1" w:styleId="CharStyle26">
    <w:name w:val="Основной текст (7)_"/>
    <w:basedOn w:val="DefaultParagraphFont"/>
    <w:link w:val="Style25"/>
    <w:rPr>
      <w:b w:val="0"/>
      <w:bCs w:val="0"/>
      <w:i/>
      <w:iCs/>
      <w:u w:val="none"/>
      <w:strike w:val="0"/>
      <w:smallCaps w:val="0"/>
      <w:sz w:val="23"/>
      <w:szCs w:val="23"/>
      <w:rFonts w:ascii="Times New Roman" w:eastAsia="Times New Roman" w:hAnsi="Times New Roman" w:cs="Times New Roman"/>
    </w:rPr>
  </w:style>
  <w:style w:type="character" w:customStyle="1" w:styleId="CharStyle27">
    <w:name w:val="Основной текст"/>
    <w:basedOn w:val="CharStyle17"/>
    <w:rPr>
      <w:lang w:val="ru-RU" w:eastAsia="ru-RU" w:bidi="ru-RU"/>
      <w:u w:val="single"/>
      <w:w w:val="100"/>
      <w:spacing w:val="0"/>
      <w:color w:val="000000"/>
      <w:position w:val="0"/>
    </w:rPr>
  </w:style>
  <w:style w:type="character" w:customStyle="1" w:styleId="CharStyle29">
    <w:name w:val="Основной текст (8)_"/>
    <w:basedOn w:val="DefaultParagraphFont"/>
    <w:link w:val="Style28"/>
    <w:rPr>
      <w:b w:val="0"/>
      <w:bCs w:val="0"/>
      <w:i/>
      <w:iCs/>
      <w:u w:val="none"/>
      <w:strike w:val="0"/>
      <w:smallCaps w:val="0"/>
      <w:sz w:val="19"/>
      <w:szCs w:val="19"/>
      <w:rFonts w:ascii="Times New Roman" w:eastAsia="Times New Roman" w:hAnsi="Times New Roman" w:cs="Times New Roman"/>
    </w:rPr>
  </w:style>
  <w:style w:type="character" w:customStyle="1" w:styleId="CharStyle30">
    <w:name w:val="Основной текст (8) + Полужирный"/>
    <w:basedOn w:val="CharStyle29"/>
    <w:rPr>
      <w:lang w:val="ru-RU" w:eastAsia="ru-RU" w:bidi="ru-RU"/>
      <w:b/>
      <w:bCs/>
      <w:u w:val="single"/>
      <w:w w:val="100"/>
      <w:spacing w:val="0"/>
      <w:color w:val="000000"/>
      <w:position w:val="0"/>
    </w:rPr>
  </w:style>
  <w:style w:type="character" w:customStyle="1" w:styleId="CharStyle31">
    <w:name w:val="Основной текст (8) + Полужирный"/>
    <w:basedOn w:val="CharStyle29"/>
    <w:rPr>
      <w:lang w:val="ru-RU" w:eastAsia="ru-RU" w:bidi="ru-RU"/>
      <w:b/>
      <w:bCs/>
      <w:w w:val="100"/>
      <w:spacing w:val="0"/>
      <w:color w:val="000000"/>
      <w:position w:val="0"/>
    </w:rPr>
  </w:style>
  <w:style w:type="character" w:customStyle="1" w:styleId="CharStyle32">
    <w:name w:val="Основной текст (3)"/>
    <w:basedOn w:val="CharStyle18"/>
    <w:rPr>
      <w:lang w:val="ru-RU" w:eastAsia="ru-RU" w:bidi="ru-RU"/>
      <w:w w:val="100"/>
      <w:spacing w:val="0"/>
      <w:color w:val="000000"/>
      <w:position w:val="0"/>
    </w:rPr>
  </w:style>
  <w:style w:type="character" w:customStyle="1" w:styleId="CharStyle33">
    <w:name w:val="Основной текст (3) + Не полужирный"/>
    <w:basedOn w:val="CharStyle18"/>
    <w:rPr>
      <w:lang w:val="1024"/>
      <w:b/>
      <w:bCs/>
      <w:w w:val="100"/>
      <w:spacing w:val="0"/>
      <w:color w:val="000000"/>
      <w:position w:val="0"/>
    </w:rPr>
  </w:style>
  <w:style w:type="paragraph" w:customStyle="1" w:styleId="Style3">
    <w:name w:val="Основной текст (2)"/>
    <w:basedOn w:val="Normal"/>
    <w:link w:val="CharStyle15"/>
    <w:pPr>
      <w:widowControl w:val="0"/>
      <w:shd w:val="clear" w:color="auto" w:fill="FFFFFF"/>
      <w:jc w:val="both"/>
      <w:spacing w:after="180" w:line="254"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18"/>
    <w:pPr>
      <w:widowControl w:val="0"/>
      <w:shd w:val="clear" w:color="auto" w:fill="FFFFFF"/>
      <w:jc w:val="center"/>
      <w:spacing w:before="300" w:after="18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60" w:after="420" w:line="206" w:lineRule="exact"/>
    </w:pPr>
    <w:rPr>
      <w:b w:val="0"/>
      <w:bCs w:val="0"/>
      <w:i w:val="0"/>
      <w:iCs w:val="0"/>
      <w:u w:val="none"/>
      <w:strike w:val="0"/>
      <w:smallCaps w:val="0"/>
      <w:sz w:val="15"/>
      <w:szCs w:val="15"/>
      <w:rFonts w:ascii="Times New Roman" w:eastAsia="Times New Roman" w:hAnsi="Times New Roman" w:cs="Times New Roman"/>
      <w:spacing w:val="6"/>
    </w:rPr>
  </w:style>
  <w:style w:type="paragraph" w:customStyle="1" w:styleId="Style10">
    <w:name w:val="Основной текст (5)"/>
    <w:basedOn w:val="Normal"/>
    <w:link w:val="CharStyle11"/>
    <w:pPr>
      <w:widowControl w:val="0"/>
      <w:shd w:val="clear" w:color="auto" w:fill="FFFFFF"/>
      <w:jc w:val="both"/>
      <w:spacing w:before="420" w:after="30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3">
    <w:name w:val="Основной текст"/>
    <w:basedOn w:val="Normal"/>
    <w:link w:val="CharStyle17"/>
    <w:pPr>
      <w:widowControl w:val="0"/>
      <w:shd w:val="clear" w:color="auto" w:fill="FFFFFF"/>
      <w:spacing w:after="180" w:line="250" w:lineRule="exact"/>
      <w:ind w:hanging="5420"/>
    </w:pPr>
    <w:rPr>
      <w:b w:val="0"/>
      <w:bCs w:val="0"/>
      <w:i w:val="0"/>
      <w:iCs w:val="0"/>
      <w:u w:val="none"/>
      <w:strike w:val="0"/>
      <w:smallCaps w:val="0"/>
      <w:sz w:val="23"/>
      <w:szCs w:val="23"/>
      <w:rFonts w:ascii="Times New Roman" w:eastAsia="Times New Roman" w:hAnsi="Times New Roman" w:cs="Times New Roman"/>
    </w:rPr>
  </w:style>
  <w:style w:type="paragraph" w:customStyle="1" w:styleId="Style22">
    <w:name w:val="Основной текст (6)"/>
    <w:basedOn w:val="Normal"/>
    <w:link w:val="CharStyle23"/>
    <w:pPr>
      <w:widowControl w:val="0"/>
      <w:shd w:val="clear" w:color="auto" w:fill="FFFFFF"/>
      <w:jc w:val="both"/>
      <w:spacing w:after="60" w:line="0" w:lineRule="exact"/>
    </w:pPr>
    <w:rPr>
      <w:b/>
      <w:bCs/>
      <w:i w:val="0"/>
      <w:iCs w:val="0"/>
      <w:u w:val="none"/>
      <w:strike w:val="0"/>
      <w:smallCaps w:val="0"/>
      <w:sz w:val="15"/>
      <w:szCs w:val="15"/>
      <w:rFonts w:ascii="Times New Roman" w:eastAsia="Times New Roman" w:hAnsi="Times New Roman" w:cs="Times New Roman"/>
    </w:rPr>
  </w:style>
  <w:style w:type="paragraph" w:customStyle="1" w:styleId="Style25">
    <w:name w:val="Основной текст (7)"/>
    <w:basedOn w:val="Normal"/>
    <w:link w:val="CharStyle26"/>
    <w:pPr>
      <w:widowControl w:val="0"/>
      <w:shd w:val="clear" w:color="auto" w:fill="FFFFFF"/>
      <w:jc w:val="both"/>
      <w:spacing w:before="180" w:after="60" w:line="274" w:lineRule="exact"/>
      <w:ind w:firstLine="720"/>
    </w:pPr>
    <w:rPr>
      <w:b w:val="0"/>
      <w:bCs w:val="0"/>
      <w:i/>
      <w:iCs/>
      <w:u w:val="none"/>
      <w:strike w:val="0"/>
      <w:smallCaps w:val="0"/>
      <w:sz w:val="23"/>
      <w:szCs w:val="23"/>
      <w:rFonts w:ascii="Times New Roman" w:eastAsia="Times New Roman" w:hAnsi="Times New Roman" w:cs="Times New Roman"/>
    </w:rPr>
  </w:style>
  <w:style w:type="paragraph" w:customStyle="1" w:styleId="Style28">
    <w:name w:val="Основной текст (8)"/>
    <w:basedOn w:val="Normal"/>
    <w:link w:val="CharStyle29"/>
    <w:pPr>
      <w:widowControl w:val="0"/>
      <w:shd w:val="clear" w:color="auto" w:fill="FFFFFF"/>
      <w:jc w:val="both"/>
      <w:spacing w:before="420" w:line="221"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