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numPr>
          <w:ilvl w:val="0"/>
          <w:numId w:val="1"/>
        </w:numPr>
        <w:tabs>
          <w:tab w:leader="none" w:pos="5647" w:val="left"/>
        </w:tabs>
        <w:widowControl w:val="0"/>
        <w:keepNext w:val="0"/>
        <w:keepLines w:val="0"/>
        <w:shd w:val="clear" w:color="auto" w:fill="auto"/>
        <w:bidi w:val="0"/>
        <w:spacing w:before="0" w:after="299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«ДЭСЗС» Москомспорта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3" w:line="326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Пестовский, д. 3, стр. 1, г. Москва, </w:t>
      </w:r>
      <w:r>
        <w:fldChar w:fldCharType="begin"/>
      </w:r>
      <w:r>
        <w:rPr>
          <w:color w:val="000000"/>
        </w:rPr>
        <w:instrText> HYPERLINK "mailto:ot_torg@mail.ru"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ot_torg@mail.ru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«АЗК СТРОЙ Групп»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12-й пр-д Марьиной рощи, д. 9, стр. 1, г. Москва, 127521, </w:t>
      </w:r>
      <w:r>
        <w:fldChar w:fldCharType="begin"/>
      </w:r>
      <w:r>
        <w:rPr>
          <w:color w:val="000000"/>
        </w:rPr>
        <w:instrText> HYPERLINK "mailto:azk.stroy@bk.ru"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azk.stroy@bk.ru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117312,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</w:p>
    <w:p>
      <w:pPr>
        <w:pStyle w:val="Style6"/>
        <w:tabs>
          <w:tab w:leader="none" w:pos="10774" w:val="right"/>
          <w:tab w:leader="none" w:pos="1182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760" w:right="1220" w:firstLine="22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№077/06/106-2261/2021 об устранении нарушений законодательства об осуществлении закупок</w:t>
      </w:r>
    </w:p>
    <w:p>
      <w:pPr>
        <w:pStyle w:val="Style6"/>
        <w:numPr>
          <w:ilvl w:val="0"/>
          <w:numId w:val="3"/>
        </w:numPr>
        <w:tabs>
          <w:tab w:leader="none" w:pos="9034" w:val="right"/>
          <w:tab w:leader="none" w:pos="10086" w:val="right"/>
          <w:tab w:leader="none" w:pos="88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— начальника отдела обжалования государственных закупок Л.Н. Харченко,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— специалиста 1 разряда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96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8"/>
        </w:rPr>
        <w:t>от 12.02.2021 по делу №077/06/106-2261/2021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«АЗК СТРОЙ Групп» (далее - Заявитель) на действия ГКУ «ДЭСЗС» Москомспорта (далее-Заказчик) при проведении открытого конкурса в электронной форме на право заключения государственного контракта на оказание услуг по техническому обслуживанию и ремонту противопожарных систем в подведомственных учреждениях Москомспорта (Закупка № 0373200068620000521) (далее - открытый конкурс в электронной форме, конкурс), в соответствии со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001348697209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отменить Протокол рассмотрения и оценки вторых частей заявок на участие в открытом конкурсе в электронной форме, Протокол подведения итогов открытого конкурса в электронной форме (далее - Протоколы) и назначить новую дату рассмотрения вторых частей заявок на участие в конкурсе. При этом дата рассмотрения вторых частей заявок должна быть назначена не ранее чем через 6 рабочих дней со дня отмены Протокола.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конкурсах,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Конкурсной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8"/>
        </w:rPr>
        <w:t>от 12.02.2021 по делу №077/06/106-2261/2021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8"/>
        </w:rPr>
        <w:t>от 12.02.2021 по делу №077/06/106-2261/2021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комиссии, Оператору электронной площадки в срок до</w:t>
      </w:r>
    </w:p>
    <w:p>
      <w:pPr>
        <w:pStyle w:val="Style3"/>
        <w:numPr>
          <w:ilvl w:val="0"/>
          <w:numId w:val="7"/>
        </w:numPr>
        <w:tabs>
          <w:tab w:leader="none" w:pos="1436" w:val="left"/>
        </w:tabs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</w:t>
        <w:softHyphen/>
        <w:t xml:space="preserve">42-92), или электронной почте по адресу: </w:t>
      </w:r>
      <w:r>
        <w:fldChar w:fldCharType="begin"/>
      </w:r>
      <w:r>
        <w:rPr>
          <w:rStyle w:val="CharStyle13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  <w:r>
        <w:rPr>
          <w:rStyle w:val="CharStyle13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</w:t>
        <w:br w:type="page"/>
        <w:t>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87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</w:t>
      </w:r>
      <w:r>
        <w:rPr>
          <w:rStyle w:val="CharStyle8"/>
        </w:rPr>
        <w:t xml:space="preserve">от 12.02.2021 по делу №077/06/106-2261/2021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3"/>
        <w:framePr w:w="1867" w:h="1929" w:wrap="around" w:vAnchor="text" w:hAnchor="margin" w:x="8255" w:y="-326"/>
        <w:widowControl w:val="0"/>
        <w:keepNext w:val="0"/>
        <w:keepLines w:val="0"/>
        <w:shd w:val="clear" w:color="auto" w:fill="auto"/>
        <w:bidi w:val="0"/>
        <w:jc w:val="right"/>
        <w:spacing w:before="0" w:after="0" w:line="643" w:lineRule="exact"/>
        <w:ind w:left="120" w:right="40" w:firstLine="0"/>
      </w:pPr>
      <w:r>
        <w:rPr>
          <w:rStyle w:val="CharStyle4"/>
          <w:spacing w:val="0"/>
        </w:rPr>
        <w:t>Л.Н. Харченко К.А. Сомов А.З. 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367" w:line="638" w:lineRule="exact"/>
        <w:ind w:left="20" w:right="3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Заместитель председателя Комиссии Член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Сомов Кирилл Александрович (495) 784-75-05 (077-143)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5" w:left="846" w:right="835" w:bottom="13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2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15.03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Штрих-код (2)_"/>
    <w:basedOn w:val="DefaultParagraphFont"/>
    <w:link w:val="Style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5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4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Штрих-код (2)"/>
    <w:basedOn w:val="Normal"/>
    <w:link w:val="CharStyle1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jc w:val="both"/>
      <w:spacing w:before="600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