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6"/>
        <w:ind w:left="0" w:right="2720" w:firstLine="0"/>
        <w:sectPr>
          <w:footnotePr>
            <w:pos w:val="pageBottom"/>
            <w:numFmt w:val="decimal"/>
            <w:numRestart w:val="continuous"/>
          </w:footnotePr>
          <w:type w:val="continuous"/>
          <w:pgSz w:w="11906" w:h="16838"/>
          <w:pgMar w:top="74" w:left="5691" w:right="565" w:bottom="103" w:header="0" w:footer="3" w:gutter="0"/>
          <w:rtlGutter w:val="0"/>
          <w:cols w:space="720"/>
          <w:noEndnote/>
          <w:docGrid w:linePitch="360"/>
        </w:sectPr>
      </w:pPr>
      <w:r>
        <w:rPr>
          <w:lang w:val="ru-RU" w:eastAsia="ru-RU" w:bidi="ru-RU"/>
          <w:w w:val="100"/>
          <w:spacing w:val="0"/>
          <w:color w:val="000000"/>
          <w:position w:val="0"/>
        </w:rPr>
        <w:t xml:space="preserve">Тел.: 89825147595 </w:t>
      </w:r>
      <w:r>
        <w:rPr>
          <w:lang w:val="en-US" w:eastAsia="en-US" w:bidi="en-US"/>
          <w:w w:val="100"/>
          <w:spacing w:val="0"/>
          <w:color w:val="000000"/>
          <w:position w:val="0"/>
        </w:rPr>
        <w:t xml:space="preserve">e-mail: </w:t>
      </w:r>
      <w:r>
        <w:fldChar w:fldCharType="begin"/>
      </w:r>
      <w:r>
        <w:rPr>
          <w:rStyle w:val="CharStyle5"/>
        </w:rPr>
        <w:instrText> HYPERLINK "mailto:serizeitanshin@mail.ru" </w:instrText>
      </w:r>
      <w:r>
        <w:fldChar w:fldCharType="separate"/>
      </w:r>
      <w:r>
        <w:rPr>
          <w:rStyle w:val="Hyperlink"/>
        </w:rPr>
        <w:t>serizeitanshin@mail.ru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tabs>
          <w:tab w:leader="none" w:pos="1649" w:val="right"/>
          <w:tab w:leader="none" w:pos="2275" w:val="right"/>
          <w:tab w:leader="none" w:pos="2966" w:val="right"/>
          <w:tab w:leader="none" w:pos="4111" w:val="right"/>
        </w:tabs>
        <w:widowControl w:val="0"/>
        <w:keepNext w:val="0"/>
        <w:keepLines w:val="0"/>
        <w:shd w:val="clear" w:color="auto" w:fill="auto"/>
        <w:bidi w:val="0"/>
        <w:spacing w:before="0" w:after="64" w:line="280" w:lineRule="exact"/>
        <w:ind w:left="0" w:right="0" w:firstLine="0"/>
        <w:sectPr>
          <w:type w:val="continuous"/>
          <w:pgSz w:w="11906" w:h="16838"/>
          <w:pgMar w:top="74" w:left="957" w:right="6829" w:bottom="103" w:header="0" w:footer="3" w:gutter="0"/>
          <w:rtlGutter w:val="0"/>
          <w:cols w:space="720"/>
          <w:noEndnote/>
          <w:docGrid w:linePitch="360"/>
        </w:sectPr>
      </w:pPr>
      <w:r>
        <w:rPr>
          <w:rStyle w:val="CharStyle8"/>
        </w:rPr>
        <w:t>/?-Ж.</w:t>
      </w:r>
      <w:r>
        <w:rPr>
          <w:rStyle w:val="CharStyle9"/>
          <w:lang w:val="ru-RU" w:eastAsia="ru-RU" w:bidi="ru-RU"/>
        </w:rPr>
        <w:tab/>
      </w:r>
      <w:r>
        <w:rPr>
          <w:rStyle w:val="CharStyle10"/>
        </w:rPr>
        <w:t>2021</w:t>
      </w:r>
      <w:r>
        <w:rPr>
          <w:lang w:val="ru-RU" w:eastAsia="ru-RU" w:bidi="ru-RU"/>
          <w:w w:val="100"/>
          <w:spacing w:val="0"/>
          <w:color w:val="000000"/>
          <w:position w:val="0"/>
        </w:rPr>
        <w:tab/>
        <w:t>№</w:t>
        <w:tab/>
        <w:t>оз/ти</w:t>
        <w:tab/>
      </w:r>
      <w:r>
        <w:rPr>
          <w:rStyle w:val="CharStyle11"/>
        </w:rPr>
        <w:t>.</w:t>
      </w:r>
    </w:p>
    <w:p>
      <w:pPr>
        <w:widowControl w:val="0"/>
        <w:spacing w:line="18"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40" w:wrap="around" w:vAnchor="text" w:hAnchor="margin" w:x="5810" w:y="55"/>
        <w:widowControl w:val="0"/>
        <w:keepNext w:val="0"/>
        <w:keepLines w:val="0"/>
        <w:shd w:val="clear" w:color="auto" w:fill="auto"/>
        <w:bidi w:val="0"/>
        <w:jc w:val="left"/>
        <w:spacing w:before="0" w:after="0" w:line="140" w:lineRule="exact"/>
        <w:ind w:left="100" w:right="0" w:firstLine="0"/>
      </w:pPr>
      <w:r>
        <w:rPr>
          <w:lang w:val="ru-RU" w:eastAsia="ru-RU" w:bidi="ru-RU"/>
          <w:w w:val="100"/>
          <w:spacing w:val="0"/>
          <w:color w:val="000000"/>
          <w:position w:val="0"/>
        </w:rPr>
        <w:t>.с</w:t>
      </w:r>
    </w:p>
    <w:p>
      <w:pPr>
        <w:pStyle w:val="Style14"/>
        <w:framePr w:h="86" w:wrap="around" w:vAnchor="text" w:hAnchor="margin" w:x="-1785" w:y="174"/>
        <w:widowControl w:val="0"/>
        <w:keepNext w:val="0"/>
        <w:keepLines w:val="0"/>
        <w:shd w:val="clear" w:color="auto" w:fill="auto"/>
        <w:bidi w:val="0"/>
        <w:jc w:val="left"/>
        <w:spacing w:before="0" w:after="0" w:line="80" w:lineRule="exact"/>
        <w:ind w:left="0" w:right="0" w:firstLine="0"/>
      </w:pPr>
      <w:r>
        <w:rPr>
          <w:rStyle w:val="CharStyle15"/>
          <w:spacing w:val="0"/>
        </w:rPr>
        <w:t>\,</w:t>
      </w: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74" w:left="4176" w:right="4050" w:bottom="103" w:header="0" w:footer="3" w:gutter="0"/>
          <w:rtlGutter w:val="0"/>
          <w:cols w:space="720"/>
          <w:noEndnote/>
          <w:docGrid w:linePitch="360"/>
        </w:sectPr>
      </w:pPr>
      <w:r>
        <w:rPr>
          <w:lang w:val="ru-RU" w:eastAsia="ru-RU" w:bidi="ru-RU"/>
          <w:w w:val="100"/>
          <w:spacing w:val="0"/>
          <w:color w:val="000000"/>
          <w:position w:val="0"/>
        </w:rPr>
        <w:t>Решение о возвращении жалобы</w:t>
      </w:r>
    </w:p>
    <w:p>
      <w:pPr>
        <w:widowControl w:val="0"/>
        <w:spacing w:line="162"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277" w:lineRule="exact"/>
        <w:ind w:left="20" w:right="280" w:firstLine="680"/>
      </w:pPr>
      <w:r>
        <w:rPr>
          <w:lang w:val="ru-RU" w:eastAsia="ru-RU" w:bidi="ru-RU"/>
          <w:w w:val="100"/>
          <w:spacing w:val="0"/>
          <w:color w:val="000000"/>
          <w:position w:val="0"/>
        </w:rPr>
        <w:t>В Ханты-Мансийское У ФАС России поступила жалоба от Таньшина Сергея Владимировича от 11.02.2021 №260-ж на действия Заказчика — Комитет по управлению муниципальным имуществом администрации Кондинского района, Уполномоченного органа - Отдел по</w:t>
      </w:r>
    </w:p>
    <w:p>
      <w:pPr>
        <w:pStyle w:val="Style3"/>
        <w:widowControl w:val="0"/>
        <w:keepNext w:val="0"/>
        <w:keepLines w:val="0"/>
        <w:shd w:val="clear" w:color="auto" w:fill="auto"/>
        <w:bidi w:val="0"/>
        <w:jc w:val="both"/>
        <w:spacing w:before="0" w:after="0" w:line="277" w:lineRule="exact"/>
        <w:ind w:left="20" w:right="280" w:firstLine="0"/>
      </w:pPr>
      <w:r>
        <w:rPr>
          <w:lang w:val="ru-RU" w:eastAsia="ru-RU" w:bidi="ru-RU"/>
          <w:w w:val="100"/>
          <w:spacing w:val="0"/>
          <w:color w:val="000000"/>
          <w:position w:val="0"/>
        </w:rPr>
        <w:t>организации закупок управления внутренней политики администрации Кондинского района, при проведении электронных аукционов, предметом которого является приобретение жилого</w:t>
      </w:r>
    </w:p>
    <w:p>
      <w:pPr>
        <w:pStyle w:val="Style3"/>
        <w:tabs>
          <w:tab w:leader="none" w:pos="2207" w:val="center"/>
          <w:tab w:leader="none" w:pos="3215" w:val="center"/>
          <w:tab w:leader="none" w:pos="5386" w:val="right"/>
          <w:tab w:leader="none" w:pos="6121" w:val="right"/>
          <w:tab w:leader="none" w:pos="6488" w:val="right"/>
          <w:tab w:leader="none" w:pos="6644" w:val="left"/>
          <w:tab w:leader="none" w:pos="8810" w:val="center"/>
          <w:tab w:leader="none" w:pos="9728" w:val="center"/>
          <w:tab w:leader="none" w:pos="10379" w:val="right"/>
        </w:tabs>
        <w:widowControl w:val="0"/>
        <w:keepNext w:val="0"/>
        <w:keepLines w:val="0"/>
        <w:shd w:val="clear" w:color="auto" w:fill="auto"/>
        <w:bidi w:val="0"/>
        <w:jc w:val="both"/>
        <w:spacing w:before="0" w:after="0" w:line="274" w:lineRule="exact"/>
        <w:ind w:left="20" w:right="280" w:firstLine="0"/>
      </w:pPr>
      <w:r>
        <w:rPr>
          <w:lang w:val="ru-RU" w:eastAsia="ru-RU" w:bidi="ru-RU"/>
          <w:w w:val="100"/>
          <w:spacing w:val="0"/>
          <w:color w:val="000000"/>
          <w:position w:val="0"/>
        </w:rPr>
        <w:t>помещения (квартиры), которое будет создано в будущем , расположенного в многоквартирном доме в капитальном исполнении в пгг. Междуреченский (для СМП(СОНКО)) (извещение № 0187300003520000700),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tabs>
          <w:tab w:leader="none" w:pos="2207" w:val="center"/>
          <w:tab w:leader="none" w:pos="3215" w:val="center"/>
          <w:tab w:leader="none" w:pos="5386" w:val="right"/>
          <w:tab w:leader="none" w:pos="6121" w:val="right"/>
          <w:tab w:leader="none" w:pos="6488" w:val="right"/>
          <w:tab w:leader="none" w:pos="6640" w:val="left"/>
          <w:tab w:leader="none" w:pos="8810" w:val="center"/>
          <w:tab w:leader="none" w:pos="9728" w:val="center"/>
          <w:tab w:leader="none" w:pos="10379" w:val="right"/>
        </w:tabs>
        <w:widowControl w:val="0"/>
        <w:keepNext w:val="0"/>
        <w:keepLines w:val="0"/>
        <w:shd w:val="clear" w:color="auto" w:fill="auto"/>
        <w:bidi w:val="0"/>
        <w:jc w:val="both"/>
        <w:spacing w:before="0" w:after="0" w:line="274" w:lineRule="exact"/>
        <w:ind w:left="20" w:right="80" w:firstLine="0"/>
      </w:pPr>
      <w:r>
        <w:rPr>
          <w:lang w:val="ru-RU" w:eastAsia="ru-RU" w:bidi="ru-RU"/>
          <w:w w:val="100"/>
          <w:spacing w:val="0"/>
          <w:color w:val="000000"/>
          <w:position w:val="0"/>
        </w:rPr>
        <w:t>Междуреченский (для СМП(СОНКО)) (извещение № 0187300003520000701), приобретение жилого ~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0187300003520000703),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tabs>
          <w:tab w:leader="none" w:pos="2207" w:val="center"/>
          <w:tab w:leader="none" w:pos="3215" w:val="center"/>
          <w:tab w:leader="none" w:pos="5386" w:val="right"/>
          <w:tab w:leader="none" w:pos="6121" w:val="right"/>
          <w:tab w:leader="none" w:pos="6488" w:val="right"/>
          <w:tab w:leader="none" w:pos="6633" w:val="left"/>
          <w:tab w:leader="none" w:pos="8810" w:val="center"/>
          <w:tab w:leader="none" w:pos="9728" w:val="center"/>
          <w:tab w:leader="none" w:pos="10379" w:val="right"/>
        </w:tabs>
        <w:widowControl w:val="0"/>
        <w:keepNext w:val="0"/>
        <w:keepLines w:val="0"/>
        <w:shd w:val="clear" w:color="auto" w:fill="auto"/>
        <w:bidi w:val="0"/>
        <w:jc w:val="both"/>
        <w:spacing w:before="0" w:after="0" w:line="274" w:lineRule="exact"/>
        <w:ind w:left="20" w:right="280" w:firstLine="0"/>
      </w:pPr>
      <w:r>
        <w:rPr>
          <w:lang w:val="ru-RU" w:eastAsia="ru-RU" w:bidi="ru-RU"/>
          <w:w w:val="100"/>
          <w:spacing w:val="0"/>
          <w:color w:val="000000"/>
          <w:position w:val="0"/>
        </w:rPr>
        <w:t>Междуреченский (для СМП(СОНКО)) (извещение № 0187300003520000704),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0187300003520000719),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0187300003520000718), приобретение жилого помещения (квартиры), которое будет создано в будущем , расположенного в многоквартирном доме в капитальном исполнении в пгт. Междуреченский (для СМП(СОНКО)) (извещение № 0187300003520000705),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tabs>
          <w:tab w:leader="none" w:pos="2207" w:val="center"/>
          <w:tab w:leader="none" w:pos="3215" w:val="center"/>
          <w:tab w:leader="none" w:pos="6622" w:val="left"/>
          <w:tab w:leader="none" w:pos="6111" w:val="right"/>
          <w:tab w:leader="none" w:pos="6478" w:val="right"/>
          <w:tab w:leader="none" w:pos="6601" w:val="left"/>
          <w:tab w:leader="none" w:pos="8810" w:val="center"/>
          <w:tab w:leader="none" w:pos="9728" w:val="center"/>
          <w:tab w:leader="none" w:pos="10379" w:val="right"/>
        </w:tabs>
        <w:widowControl w:val="0"/>
        <w:keepNext w:val="0"/>
        <w:keepLines w:val="0"/>
        <w:shd w:val="clear" w:color="auto" w:fill="auto"/>
        <w:bidi w:val="0"/>
        <w:jc w:val="both"/>
        <w:spacing w:before="0" w:after="0" w:line="274" w:lineRule="exact"/>
        <w:ind w:left="20" w:right="280" w:firstLine="0"/>
      </w:pPr>
      <w:r>
        <w:rPr>
          <w:lang w:val="ru-RU" w:eastAsia="ru-RU" w:bidi="ru-RU"/>
          <w:w w:val="100"/>
          <w:spacing w:val="0"/>
          <w:color w:val="000000"/>
          <w:position w:val="0"/>
        </w:rPr>
        <w:t>Междуреченский (для СМП(СОНКО)) (извещение № 0187300003520000706),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0187300003520000717),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tabs>
          <w:tab w:leader="none" w:pos="2207" w:val="center"/>
          <w:tab w:leader="none" w:pos="3215" w:val="center"/>
          <w:tab w:leader="none" w:pos="6618" w:val="left"/>
          <w:tab w:leader="none" w:pos="6108" w:val="right"/>
          <w:tab w:leader="none" w:pos="6475" w:val="right"/>
          <w:tab w:leader="none" w:pos="6597" w:val="left"/>
          <w:tab w:leader="none" w:pos="8810" w:val="center"/>
          <w:tab w:leader="none" w:pos="9728" w:val="center"/>
          <w:tab w:leader="none" w:pos="10379" w:val="right"/>
        </w:tabs>
        <w:widowControl w:val="0"/>
        <w:keepNext w:val="0"/>
        <w:keepLines w:val="0"/>
        <w:shd w:val="clear" w:color="auto" w:fill="auto"/>
        <w:bidi w:val="0"/>
        <w:jc w:val="both"/>
        <w:spacing w:before="0" w:after="0" w:line="274" w:lineRule="exact"/>
        <w:ind w:left="20" w:right="280" w:firstLine="0"/>
      </w:pPr>
      <w:r>
        <w:rPr>
          <w:lang w:val="ru-RU" w:eastAsia="ru-RU" w:bidi="ru-RU"/>
          <w:w w:val="100"/>
          <w:spacing w:val="0"/>
          <w:color w:val="000000"/>
          <w:position w:val="0"/>
        </w:rPr>
        <w:t>Междуреченский (для СМП(СОНКО)) (извещение № 0187300003520000707),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0187300003520000708),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widowControl w:val="0"/>
        <w:keepNext w:val="0"/>
        <w:keepLines w:val="0"/>
        <w:shd w:val="clear" w:color="auto" w:fill="auto"/>
        <w:bidi w:val="0"/>
        <w:jc w:val="both"/>
        <w:spacing w:before="0" w:after="0" w:line="274" w:lineRule="exact"/>
        <w:ind w:left="20" w:right="280" w:firstLine="0"/>
      </w:pPr>
      <w:r>
        <w:rPr>
          <w:lang w:val="ru-RU" w:eastAsia="ru-RU" w:bidi="ru-RU"/>
          <w:w w:val="100"/>
          <w:spacing w:val="0"/>
          <w:color w:val="000000"/>
          <w:position w:val="0"/>
        </w:rPr>
        <w:t>Междуреченский (для СМП(СОНКО)) (извещение № 0187300003520000709),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0187300003520000712), приобретение жилого помещения (квартиры), которое будет создано в</w:t>
      </w:r>
      <w:r>
        <w:br w:type="page"/>
      </w:r>
    </w:p>
    <w:p>
      <w:pPr>
        <w:pStyle w:val="Style3"/>
        <w:tabs>
          <w:tab w:leader="none" w:pos="2213" w:val="center"/>
          <w:tab w:leader="none" w:pos="3243" w:val="center"/>
          <w:tab w:leader="none" w:pos="4456" w:val="center"/>
          <w:tab w:leader="none" w:pos="6155" w:val="right"/>
          <w:tab w:leader="none" w:pos="6519" w:val="right"/>
          <w:tab w:leader="none" w:pos="6671" w:val="left"/>
          <w:tab w:leader="none" w:pos="8823" w:val="center"/>
          <w:tab w:leader="none" w:pos="9730" w:val="center"/>
          <w:tab w:leader="none" w:pos="10396" w:val="right"/>
        </w:tabs>
        <w:widowControl w:val="0"/>
        <w:keepNext w:val="0"/>
        <w:keepLines w:val="0"/>
        <w:shd w:val="clear" w:color="auto" w:fill="auto"/>
        <w:bidi w:val="0"/>
        <w:jc w:val="left"/>
        <w:spacing w:before="0" w:after="0" w:line="274" w:lineRule="exact"/>
        <w:ind w:left="40" w:right="140" w:firstLine="0"/>
      </w:pPr>
      <w:r>
        <w:rPr>
          <w:lang w:val="ru-RU" w:eastAsia="ru-RU" w:bidi="ru-RU"/>
          <w:w w:val="100"/>
          <w:spacing w:val="0"/>
          <w:color w:val="000000"/>
          <w:position w:val="0"/>
        </w:rPr>
        <w:t xml:space="preserve">будущем, расположенного в многоквартирном доме в капитальном исполнении в пгт. Междуреченский (для СМП(СОНКО)) (извещение № 0187300003520000713),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 0187300003520000714),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tabs>
          <w:tab w:leader="none" w:pos="2213" w:val="center"/>
          <w:tab w:leader="none" w:pos="3243" w:val="center"/>
          <w:tab w:leader="none" w:pos="4456" w:val="center"/>
          <w:tab w:leader="none" w:pos="6155" w:val="right"/>
          <w:tab w:leader="none" w:pos="6519" w:val="right"/>
          <w:tab w:leader="none" w:pos="6667" w:val="left"/>
          <w:tab w:leader="none" w:pos="8823" w:val="center"/>
          <w:tab w:leader="none" w:pos="9730" w:val="center"/>
          <w:tab w:leader="none" w:pos="10396" w:val="right"/>
        </w:tabs>
        <w:widowControl w:val="0"/>
        <w:keepNext w:val="0"/>
        <w:keepLines w:val="0"/>
        <w:shd w:val="clear" w:color="auto" w:fill="auto"/>
        <w:bidi w:val="0"/>
        <w:jc w:val="both"/>
        <w:spacing w:before="0" w:after="0" w:line="274" w:lineRule="exact"/>
        <w:ind w:left="40" w:right="340" w:firstLine="0"/>
      </w:pPr>
      <w:r>
        <w:rPr>
          <w:lang w:val="ru-RU" w:eastAsia="ru-RU" w:bidi="ru-RU"/>
          <w:w w:val="100"/>
          <w:spacing w:val="0"/>
          <w:color w:val="000000"/>
          <w:position w:val="0"/>
        </w:rPr>
        <w:t>Междуреченский (для СМП(СОНКО)) (извещение № 0187300003520000715),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0187300003520000716),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tabs>
          <w:tab w:leader="none" w:pos="2213" w:val="center"/>
          <w:tab w:leader="none" w:pos="3243" w:val="center"/>
          <w:tab w:leader="none" w:pos="4456" w:val="center"/>
          <w:tab w:leader="none" w:pos="6155" w:val="right"/>
          <w:tab w:leader="none" w:pos="6519" w:val="right"/>
          <w:tab w:leader="none" w:pos="6664" w:val="left"/>
          <w:tab w:leader="none" w:pos="8823" w:val="center"/>
          <w:tab w:leader="none" w:pos="9730" w:val="center"/>
          <w:tab w:leader="none" w:pos="10396" w:val="right"/>
        </w:tabs>
        <w:widowControl w:val="0"/>
        <w:keepNext w:val="0"/>
        <w:keepLines w:val="0"/>
        <w:shd w:val="clear" w:color="auto" w:fill="auto"/>
        <w:bidi w:val="0"/>
        <w:jc w:val="both"/>
        <w:spacing w:before="0" w:after="0" w:line="274" w:lineRule="exact"/>
        <w:ind w:left="40" w:right="340" w:firstLine="0"/>
      </w:pPr>
      <w:r>
        <w:rPr>
          <w:lang w:val="ru-RU" w:eastAsia="ru-RU" w:bidi="ru-RU"/>
          <w:w w:val="100"/>
          <w:spacing w:val="0"/>
          <w:color w:val="000000"/>
          <w:position w:val="0"/>
        </w:rPr>
        <w:t>Междуреченский (для СМП(СОНКО)) (извещение № 0187300003520000720),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0187300003520000721),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tabs>
          <w:tab w:leader="none" w:pos="2213" w:val="center"/>
          <w:tab w:leader="none" w:pos="3243" w:val="center"/>
          <w:tab w:leader="none" w:pos="4456" w:val="center"/>
          <w:tab w:leader="none" w:pos="6656" w:val="left"/>
          <w:tab w:leader="none" w:pos="6513" w:val="right"/>
          <w:tab w:leader="none" w:pos="6574" w:val="left"/>
          <w:tab w:leader="none" w:pos="8823" w:val="center"/>
          <w:tab w:leader="none" w:pos="9730" w:val="center"/>
          <w:tab w:leader="none" w:pos="10396" w:val="right"/>
        </w:tabs>
        <w:widowControl w:val="0"/>
        <w:keepNext w:val="0"/>
        <w:keepLines w:val="0"/>
        <w:shd w:val="clear" w:color="auto" w:fill="auto"/>
        <w:bidi w:val="0"/>
        <w:jc w:val="both"/>
        <w:spacing w:before="0" w:after="0" w:line="274" w:lineRule="exact"/>
        <w:ind w:left="40" w:right="340" w:firstLine="0"/>
      </w:pPr>
      <w:r>
        <w:rPr>
          <w:lang w:val="ru-RU" w:eastAsia="ru-RU" w:bidi="ru-RU"/>
          <w:w w:val="100"/>
          <w:spacing w:val="0"/>
          <w:color w:val="000000"/>
          <w:position w:val="0"/>
        </w:rPr>
        <w:t>Междуреченский (для СМП(СОНКО)) (извещение № 0187300003520000710), приобретение жилого помещения (квартиры), которое будет создано в будущем, расположенного в многоквартирном доме в капитальной исполнении в пгт. Междуреченский (для СМП(СОНКО)) (извещение № 0187300003520000711),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tabs>
          <w:tab w:leader="none" w:pos="2213" w:val="center"/>
          <w:tab w:leader="none" w:pos="3243" w:val="center"/>
          <w:tab w:leader="none" w:pos="4456" w:val="center"/>
          <w:tab w:leader="none" w:pos="6653" w:val="left"/>
          <w:tab w:leader="none" w:pos="6509" w:val="right"/>
          <w:tab w:leader="none" w:pos="6570" w:val="left"/>
          <w:tab w:leader="none" w:pos="8823" w:val="center"/>
          <w:tab w:leader="none" w:pos="9730" w:val="center"/>
          <w:tab w:leader="none" w:pos="10396" w:val="right"/>
        </w:tabs>
        <w:widowControl w:val="0"/>
        <w:keepNext w:val="0"/>
        <w:keepLines w:val="0"/>
        <w:shd w:val="clear" w:color="auto" w:fill="auto"/>
        <w:bidi w:val="0"/>
        <w:jc w:val="both"/>
        <w:spacing w:before="0" w:after="0" w:line="274" w:lineRule="exact"/>
        <w:ind w:left="40" w:right="340" w:firstLine="0"/>
      </w:pPr>
      <w:r>
        <w:rPr>
          <w:lang w:val="ru-RU" w:eastAsia="ru-RU" w:bidi="ru-RU"/>
          <w:w w:val="100"/>
          <w:spacing w:val="0"/>
          <w:color w:val="000000"/>
          <w:position w:val="0"/>
        </w:rPr>
        <w:t>Междуреченский (для СМП(СОНКО)) (извещение № 0187300003520000722), приобретение жилого помещения (квартиры), которое будет создано в будущем, расположенного в многоквартирном доме в капитальном исполнении в пгт. Междуреченский (для СМП(СОНКО)) (извещение № 0187300003520000723), приобретение жилого помещения (квартиры), которое будет создано в будущем,</w:t>
        <w:tab/>
        <w:t>расположенного</w:t>
        <w:tab/>
        <w:t>в</w:t>
        <w:tab/>
        <w:t>многоквартирном</w:t>
        <w:tab/>
        <w:t>доме</w:t>
        <w:tab/>
        <w:t>в</w:t>
        <w:tab/>
        <w:t>капитальном</w:t>
        <w:tab/>
        <w:t>исполнении</w:t>
        <w:tab/>
        <w:t>в</w:t>
        <w:tab/>
        <w:t>пгт.</w:t>
      </w:r>
    </w:p>
    <w:p>
      <w:pPr>
        <w:pStyle w:val="Style3"/>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Междуреченский (для СМП(СОНКО)) (извещение № 0187300003520000724).</w:t>
      </w:r>
    </w:p>
    <w:p>
      <w:pPr>
        <w:pStyle w:val="Style3"/>
        <w:widowControl w:val="0"/>
        <w:keepNext w:val="0"/>
        <w:keepLines w:val="0"/>
        <w:shd w:val="clear" w:color="auto" w:fill="auto"/>
        <w:bidi w:val="0"/>
        <w:jc w:val="both"/>
        <w:spacing w:before="0" w:after="0" w:line="274" w:lineRule="exact"/>
        <w:ind w:left="40" w:right="340" w:firstLine="720"/>
      </w:pPr>
      <w:r>
        <w:rPr>
          <w:lang w:val="ru-RU" w:eastAsia="ru-RU" w:bidi="ru-RU"/>
          <w:w w:val="100"/>
          <w:spacing w:val="0"/>
          <w:color w:val="000000"/>
          <w:position w:val="0"/>
        </w:rPr>
        <w:t>В ходе рассмотрения Ханты-Мансийским У ФАС России принято решение о возврате жалобы Танынина Сергея Владимировича от 11.02.2021 №260-ж без рассмотрения по существу до следующим основаниям.</w:t>
      </w:r>
    </w:p>
    <w:p>
      <w:pPr>
        <w:pStyle w:val="Style3"/>
        <w:widowControl w:val="0"/>
        <w:keepNext w:val="0"/>
        <w:keepLines w:val="0"/>
        <w:shd w:val="clear" w:color="auto" w:fill="auto"/>
        <w:bidi w:val="0"/>
        <w:jc w:val="both"/>
        <w:spacing w:before="0" w:after="0" w:line="274" w:lineRule="exact"/>
        <w:ind w:left="40" w:right="340" w:firstLine="720"/>
      </w:pPr>
      <w:r>
        <w:rPr>
          <w:lang w:val="ru-RU" w:eastAsia="ru-RU" w:bidi="ru-RU"/>
          <w:w w:val="100"/>
          <w:spacing w:val="0"/>
          <w:color w:val="000000"/>
          <w:position w:val="0"/>
        </w:rPr>
        <w:t>1. Согласно пункту 3 части 8 статьи 105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должна содержать указание на закупку,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p>
    <w:p>
      <w:pPr>
        <w:pStyle w:val="Style3"/>
        <w:widowControl w:val="0"/>
        <w:keepNext w:val="0"/>
        <w:keepLines w:val="0"/>
        <w:shd w:val="clear" w:color="auto" w:fill="auto"/>
        <w:bidi w:val="0"/>
        <w:jc w:val="both"/>
        <w:spacing w:before="0" w:after="0" w:line="274" w:lineRule="exact"/>
        <w:ind w:left="40" w:right="340" w:firstLine="720"/>
      </w:pPr>
      <w:r>
        <w:rPr>
          <w:lang w:val="ru-RU" w:eastAsia="ru-RU" w:bidi="ru-RU"/>
          <w:w w:val="100"/>
          <w:spacing w:val="0"/>
          <w:color w:val="000000"/>
          <w:position w:val="0"/>
        </w:rPr>
        <w:t>Исходя из формулировок соответствующих положений Закона о контрактной системе указание в жалобе нескольких закупок не предусмотрено. Соответственно, участник закупки вправе подать жалобу с указанием лишь одной закупки.</w:t>
      </w:r>
    </w:p>
    <w:p>
      <w:pPr>
        <w:pStyle w:val="Style3"/>
        <w:widowControl w:val="0"/>
        <w:keepNext w:val="0"/>
        <w:keepLines w:val="0"/>
        <w:shd w:val="clear" w:color="auto" w:fill="auto"/>
        <w:bidi w:val="0"/>
        <w:jc w:val="both"/>
        <w:spacing w:before="0" w:after="0" w:line="274" w:lineRule="exact"/>
        <w:ind w:left="40" w:right="340" w:firstLine="720"/>
      </w:pPr>
      <w:r>
        <w:rPr>
          <w:lang w:val="ru-RU" w:eastAsia="ru-RU" w:bidi="ru-RU"/>
          <w:w w:val="100"/>
          <w:spacing w:val="0"/>
          <w:color w:val="000000"/>
          <w:position w:val="0"/>
        </w:rPr>
        <w:t xml:space="preserve">Вышеуказанное подтверждается письмом Министерства экономического развития РФ от 13.08.2015 </w:t>
      </w:r>
      <w:r>
        <w:rPr>
          <w:lang w:val="en-US" w:eastAsia="en-US" w:bidi="en-US"/>
          <w:w w:val="100"/>
          <w:spacing w:val="0"/>
          <w:color w:val="000000"/>
          <w:position w:val="0"/>
        </w:rPr>
        <w:t xml:space="preserve">N </w:t>
      </w:r>
      <w:r>
        <w:rPr>
          <w:lang w:val="ru-RU" w:eastAsia="ru-RU" w:bidi="ru-RU"/>
          <w:w w:val="100"/>
          <w:spacing w:val="0"/>
          <w:color w:val="000000"/>
          <w:position w:val="0"/>
        </w:rPr>
        <w:t>Д28и-2449.</w:t>
      </w:r>
    </w:p>
    <w:p>
      <w:pPr>
        <w:pStyle w:val="Style3"/>
        <w:widowControl w:val="0"/>
        <w:keepNext w:val="0"/>
        <w:keepLines w:val="0"/>
        <w:shd w:val="clear" w:color="auto" w:fill="auto"/>
        <w:bidi w:val="0"/>
        <w:jc w:val="both"/>
        <w:spacing w:before="0" w:after="0" w:line="274" w:lineRule="exact"/>
        <w:ind w:left="40" w:right="340" w:firstLine="720"/>
      </w:pPr>
      <w:r>
        <w:rPr>
          <w:lang w:val="ru-RU" w:eastAsia="ru-RU" w:bidi="ru-RU"/>
          <w:w w:val="100"/>
          <w:spacing w:val="0"/>
          <w:color w:val="000000"/>
          <w:position w:val="0"/>
        </w:rPr>
        <w:t xml:space="preserve">Жалоба Танынина Сергея Владимировича от 11.02.2021 №260-ж содержит указание на обжалуемые действия </w:t>
      </w:r>
      <w:r>
        <w:rPr>
          <w:rStyle w:val="CharStyle16"/>
        </w:rPr>
        <w:t xml:space="preserve">в отношении двадцати четырех закупок, </w:t>
      </w:r>
      <w:r>
        <w:rPr>
          <w:lang w:val="ru-RU" w:eastAsia="ru-RU" w:bidi="ru-RU"/>
          <w:w w:val="100"/>
          <w:spacing w:val="0"/>
          <w:color w:val="000000"/>
          <w:position w:val="0"/>
        </w:rPr>
        <w:t>что не соответствует требованиям пункта 3 части 8 статьи 105 Закона о контрактной системе.</w:t>
      </w:r>
    </w:p>
    <w:p>
      <w:pPr>
        <w:pStyle w:val="Style3"/>
        <w:widowControl w:val="0"/>
        <w:keepNext w:val="0"/>
        <w:keepLines w:val="0"/>
        <w:shd w:val="clear" w:color="auto" w:fill="auto"/>
        <w:bidi w:val="0"/>
        <w:jc w:val="both"/>
        <w:spacing w:before="0" w:after="0" w:line="274" w:lineRule="exact"/>
        <w:ind w:left="40" w:right="340" w:firstLine="720"/>
      </w:pPr>
      <w:r>
        <w:rPr>
          <w:lang w:val="ru-RU" w:eastAsia="ru-RU" w:bidi="ru-RU"/>
          <w:w w:val="100"/>
          <w:spacing w:val="0"/>
          <w:color w:val="000000"/>
          <w:position w:val="0"/>
        </w:rPr>
        <w:t>Кроме того, в соответствии с частью 4 статьи 105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w:t>
      </w:r>
    </w:p>
    <w:p>
      <w:pPr>
        <w:pStyle w:val="Style3"/>
        <w:widowControl w:val="0"/>
        <w:keepNext w:val="0"/>
        <w:keepLines w:val="0"/>
        <w:shd w:val="clear" w:color="auto" w:fill="auto"/>
        <w:bidi w:val="0"/>
        <w:jc w:val="both"/>
        <w:spacing w:before="0" w:after="0" w:line="274" w:lineRule="exact"/>
        <w:ind w:left="40" w:right="60" w:firstLine="0"/>
      </w:pPr>
      <w:r>
        <w:rPr>
          <w:lang w:val="ru-RU" w:eastAsia="ru-RU" w:bidi="ru-RU"/>
          <w:w w:val="100"/>
          <w:spacing w:val="0"/>
          <w:color w:val="000000"/>
          <w:position w:val="0"/>
        </w:rPr>
        <w:t xml:space="preserve">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Style w:val="CharStyle17"/>
        </w:rPr>
        <w:t>Жалоба на</w:t>
      </w:r>
      <w:r>
        <w:rPr>
          <w:rStyle w:val="CharStyle16"/>
        </w:rPr>
        <w:t xml:space="preserve"> </w:t>
      </w:r>
      <w:r>
        <w:rPr>
          <w:rStyle w:val="CharStyle17"/>
        </w:rPr>
        <w:t>положения документации и (или) извещения о проведении электронных процедур, закрытых</w:t>
      </w:r>
      <w:r>
        <w:rPr>
          <w:rStyle w:val="CharStyle16"/>
        </w:rPr>
        <w:t xml:space="preserve"> </w:t>
      </w:r>
      <w:r>
        <w:rPr>
          <w:rStyle w:val="CharStyle17"/>
        </w:rPr>
        <w:t>электронных процедур может быть подана участником закупки до окончания срока подачи</w:t>
      </w:r>
      <w:r>
        <w:rPr>
          <w:rStyle w:val="CharStyle16"/>
        </w:rPr>
        <w:t xml:space="preserve"> </w:t>
      </w:r>
      <w:r>
        <w:rPr>
          <w:rStyle w:val="CharStyle17"/>
        </w:rPr>
        <w:t>заявок на участие в таких процедурах.</w:t>
      </w:r>
      <w:r>
        <w:rPr>
          <w:rStyle w:val="CharStyle16"/>
        </w:rPr>
        <w:t xml:space="preserve"> </w:t>
      </w:r>
      <w:r>
        <w:rPr>
          <w:lang w:val="ru-RU" w:eastAsia="ru-RU" w:bidi="ru-RU"/>
          <w:w w:val="100"/>
          <w:spacing w:val="0"/>
          <w:color w:val="000000"/>
          <w:position w:val="0"/>
        </w:rPr>
        <w:t xml:space="preserve">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w:t>
      </w:r>
      <w:r>
        <w:rPr>
          <w:rStyle w:val="CharStyle17"/>
        </w:rPr>
        <w:t>По</w:t>
      </w:r>
      <w:r>
        <w:rPr>
          <w:rStyle w:val="CharStyle16"/>
        </w:rPr>
        <w:t xml:space="preserve"> </w:t>
      </w:r>
      <w:r>
        <w:rPr>
          <w:rStyle w:val="CharStyle17"/>
        </w:rPr>
        <w:t>истечении указанных сроков обжалование данных действий (бездействия) заказчика,</w:t>
      </w:r>
      <w:r>
        <w:rPr>
          <w:rStyle w:val="CharStyle16"/>
        </w:rPr>
        <w:t xml:space="preserve"> </w:t>
      </w:r>
      <w:r>
        <w:rPr>
          <w:rStyle w:val="CharStyle17"/>
        </w:rPr>
        <w:t>уполномоченного органа, уполномоченного учреждения, специализированной организации,</w:t>
      </w:r>
      <w:r>
        <w:rPr>
          <w:rStyle w:val="CharStyle16"/>
        </w:rPr>
        <w:t xml:space="preserve"> </w:t>
      </w:r>
      <w:r>
        <w:rPr>
          <w:rStyle w:val="CharStyle17"/>
        </w:rPr>
        <w:t>оператора электронной площадки, оператора специализированной электронной площадки,</w:t>
      </w:r>
      <w:r>
        <w:rPr>
          <w:rStyle w:val="CharStyle16"/>
        </w:rPr>
        <w:t xml:space="preserve"> </w:t>
      </w:r>
      <w:r>
        <w:rPr>
          <w:rStyle w:val="CharStyle17"/>
        </w:rPr>
        <w:t>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left"/>
        <w:spacing w:before="0" w:after="0" w:line="274" w:lineRule="exact"/>
        <w:ind w:left="40" w:right="60" w:firstLine="720"/>
      </w:pPr>
      <w:r>
        <w:rPr>
          <w:lang w:val="ru-RU" w:eastAsia="ru-RU" w:bidi="ru-RU"/>
          <w:w w:val="100"/>
          <w:spacing w:val="0"/>
          <w:color w:val="000000"/>
          <w:position w:val="0"/>
        </w:rPr>
        <w:t>Из содержания жалобы следует, что Танынин Сергей Владимирович обжалует положения документации электронных аукционов.</w:t>
      </w:r>
    </w:p>
    <w:p>
      <w:pPr>
        <w:pStyle w:val="Style3"/>
        <w:widowControl w:val="0"/>
        <w:keepNext w:val="0"/>
        <w:keepLines w:val="0"/>
        <w:shd w:val="clear" w:color="auto" w:fill="auto"/>
        <w:bidi w:val="0"/>
        <w:jc w:val="left"/>
        <w:spacing w:before="0" w:after="0" w:line="274" w:lineRule="exact"/>
        <w:ind w:left="40" w:right="0" w:firstLine="720"/>
      </w:pPr>
      <w:r>
        <w:rPr>
          <w:lang w:val="ru-RU" w:eastAsia="ru-RU" w:bidi="ru-RU"/>
          <w:w w:val="100"/>
          <w:spacing w:val="0"/>
          <w:color w:val="000000"/>
          <w:position w:val="0"/>
        </w:rPr>
        <w:t>Согласно извещению № 0187300003520000700 дата и время окончания подачи заявок —</w:t>
      </w:r>
    </w:p>
    <w:p>
      <w:pPr>
        <w:pStyle w:val="Style3"/>
        <w:numPr>
          <w:ilvl w:val="0"/>
          <w:numId w:val="1"/>
        </w:numPr>
        <w:widowControl w:val="0"/>
        <w:keepNext w:val="0"/>
        <w:keepLines w:val="0"/>
        <w:shd w:val="clear" w:color="auto" w:fill="auto"/>
        <w:bidi w:val="0"/>
        <w:jc w:val="both"/>
        <w:spacing w:before="0" w:after="0" w:line="274" w:lineRule="exact"/>
        <w:ind w:left="40" w:right="60" w:firstLine="0"/>
      </w:pPr>
      <w:r>
        <w:rPr>
          <w:lang w:val="ru-RU" w:eastAsia="ru-RU" w:bidi="ru-RU"/>
          <w:w w:val="100"/>
          <w:spacing w:val="0"/>
          <w:color w:val="000000"/>
          <w:position w:val="0"/>
        </w:rPr>
        <w:t xml:space="preserve"> 09:00, следовательно, Танынин Сергей Владимирович был вправе обжаловать 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40" w:right="0" w:firstLine="720"/>
      </w:pPr>
      <w:r>
        <w:rPr>
          <w:lang w:val="ru-RU" w:eastAsia="ru-RU" w:bidi="ru-RU"/>
          <w:w w:val="100"/>
          <w:spacing w:val="0"/>
          <w:color w:val="000000"/>
          <w:position w:val="0"/>
        </w:rPr>
        <w:t>Согласно извещению № 0187300003520000701 дата и время окончания подачи заявок —</w:t>
      </w:r>
    </w:p>
    <w:p>
      <w:pPr>
        <w:pStyle w:val="Style3"/>
        <w:numPr>
          <w:ilvl w:val="0"/>
          <w:numId w:val="3"/>
        </w:numPr>
        <w:tabs>
          <w:tab w:leader="none" w:pos="1359" w:val="left"/>
          <w:tab w:leader="none" w:pos="2871" w:val="center"/>
          <w:tab w:leader="none" w:pos="4873" w:val="right"/>
          <w:tab w:leader="none" w:pos="5022" w:val="left"/>
          <w:tab w:leader="none" w:pos="5906" w:val="left"/>
          <w:tab w:leader="none" w:pos="7875" w:val="center"/>
          <w:tab w:leader="none" w:pos="9056" w:val="right"/>
          <w:tab w:leader="none" w:pos="10365"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Танынин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40" w:right="0" w:firstLine="720"/>
      </w:pPr>
      <w:r>
        <w:rPr>
          <w:lang w:val="ru-RU" w:eastAsia="ru-RU" w:bidi="ru-RU"/>
          <w:w w:val="100"/>
          <w:spacing w:val="0"/>
          <w:color w:val="000000"/>
          <w:position w:val="0"/>
        </w:rPr>
        <w:t>Согласно извещению № 0187300003520000703 дата и время окончания подачи заявок —</w:t>
      </w:r>
    </w:p>
    <w:p>
      <w:pPr>
        <w:pStyle w:val="Style3"/>
        <w:numPr>
          <w:ilvl w:val="0"/>
          <w:numId w:val="5"/>
        </w:numPr>
        <w:tabs>
          <w:tab w:leader="none" w:pos="1359" w:val="left"/>
          <w:tab w:leader="none" w:pos="2871" w:val="center"/>
          <w:tab w:leader="none" w:pos="4873" w:val="right"/>
          <w:tab w:leader="none" w:pos="5018" w:val="left"/>
          <w:tab w:leader="none" w:pos="5906" w:val="left"/>
          <w:tab w:leader="none" w:pos="7875" w:val="center"/>
          <w:tab w:leader="none" w:pos="9056" w:val="right"/>
          <w:tab w:leader="none" w:pos="10365"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Танынин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40" w:right="0" w:firstLine="720"/>
      </w:pPr>
      <w:r>
        <w:rPr>
          <w:lang w:val="ru-RU" w:eastAsia="ru-RU" w:bidi="ru-RU"/>
          <w:w w:val="100"/>
          <w:spacing w:val="0"/>
          <w:color w:val="000000"/>
          <w:position w:val="0"/>
        </w:rPr>
        <w:t>Согласно извещению № 0187300003520000704 дата и время окончания подачи заявок —</w:t>
      </w:r>
    </w:p>
    <w:p>
      <w:pPr>
        <w:pStyle w:val="Style3"/>
        <w:numPr>
          <w:ilvl w:val="0"/>
          <w:numId w:val="7"/>
        </w:numPr>
        <w:tabs>
          <w:tab w:leader="none" w:pos="1359" w:val="left"/>
          <w:tab w:leader="none" w:pos="2871" w:val="center"/>
          <w:tab w:leader="none" w:pos="4873" w:val="right"/>
          <w:tab w:leader="none" w:pos="5015" w:val="left"/>
          <w:tab w:leader="none" w:pos="5906" w:val="left"/>
          <w:tab w:leader="none" w:pos="7875" w:val="center"/>
          <w:tab w:leader="none" w:pos="9056" w:val="right"/>
          <w:tab w:leader="none" w:pos="10365"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40" w:right="0" w:firstLine="720"/>
      </w:pPr>
      <w:r>
        <w:rPr>
          <w:lang w:val="ru-RU" w:eastAsia="ru-RU" w:bidi="ru-RU"/>
          <w:w w:val="100"/>
          <w:spacing w:val="0"/>
          <w:color w:val="000000"/>
          <w:position w:val="0"/>
        </w:rPr>
        <w:t>Согласно извещению № 0187300003520000719 дата и время окончания подачи заявок —</w:t>
      </w:r>
    </w:p>
    <w:p>
      <w:pPr>
        <w:pStyle w:val="Style3"/>
        <w:numPr>
          <w:ilvl w:val="0"/>
          <w:numId w:val="9"/>
        </w:numPr>
        <w:tabs>
          <w:tab w:leader="none" w:pos="1359" w:val="left"/>
          <w:tab w:leader="none" w:pos="2871" w:val="center"/>
          <w:tab w:leader="none" w:pos="4873" w:val="right"/>
          <w:tab w:leader="none" w:pos="5015" w:val="left"/>
          <w:tab w:leader="none" w:pos="5906" w:val="left"/>
          <w:tab w:leader="none" w:pos="7875" w:val="center"/>
          <w:tab w:leader="none" w:pos="9056" w:val="right"/>
          <w:tab w:leader="none" w:pos="10365"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40" w:right="0" w:firstLine="720"/>
      </w:pPr>
      <w:r>
        <w:rPr>
          <w:lang w:val="ru-RU" w:eastAsia="ru-RU" w:bidi="ru-RU"/>
          <w:w w:val="100"/>
          <w:spacing w:val="0"/>
          <w:color w:val="000000"/>
          <w:position w:val="0"/>
        </w:rPr>
        <w:t>Согласно извещению № 0187300003520000718 дата и время окончания подачи заявок —</w:t>
      </w:r>
    </w:p>
    <w:p>
      <w:pPr>
        <w:pStyle w:val="Style3"/>
        <w:numPr>
          <w:ilvl w:val="0"/>
          <w:numId w:val="11"/>
        </w:numPr>
        <w:tabs>
          <w:tab w:leader="none" w:pos="1359" w:val="left"/>
          <w:tab w:leader="none" w:pos="2871" w:val="center"/>
          <w:tab w:leader="none" w:pos="5011" w:val="left"/>
          <w:tab w:leader="none" w:pos="4929" w:val="left"/>
          <w:tab w:leader="none" w:pos="5906" w:val="left"/>
          <w:tab w:leader="none" w:pos="7875" w:val="center"/>
          <w:tab w:leader="none" w:pos="10365" w:val="right"/>
          <w:tab w:leader="none" w:pos="10368"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center"/>
        <w:spacing w:before="0" w:after="0" w:line="274" w:lineRule="exact"/>
        <w:ind w:left="0" w:right="340" w:firstLine="0"/>
      </w:pPr>
      <w:r>
        <w:rPr>
          <w:lang w:val="ru-RU" w:eastAsia="ru-RU" w:bidi="ru-RU"/>
          <w:w w:val="100"/>
          <w:spacing w:val="0"/>
          <w:color w:val="000000"/>
          <w:position w:val="0"/>
        </w:rPr>
        <w:t>Согласно извещению № 0187300003520000705 дата и время окончания подачи заявок —</w:t>
      </w:r>
    </w:p>
    <w:p>
      <w:pPr>
        <w:pStyle w:val="Style3"/>
        <w:numPr>
          <w:ilvl w:val="0"/>
          <w:numId w:val="13"/>
        </w:numPr>
        <w:widowControl w:val="0"/>
        <w:keepNext w:val="0"/>
        <w:keepLines w:val="0"/>
        <w:shd w:val="clear" w:color="auto" w:fill="auto"/>
        <w:bidi w:val="0"/>
        <w:jc w:val="left"/>
        <w:spacing w:before="0" w:after="0" w:line="274" w:lineRule="exact"/>
        <w:ind w:left="40" w:right="400" w:firstLine="0"/>
      </w:pPr>
      <w:r>
        <w:rPr>
          <w:lang w:val="ru-RU" w:eastAsia="ru-RU" w:bidi="ru-RU"/>
          <w:w w:val="100"/>
          <w:spacing w:val="0"/>
          <w:color w:val="000000"/>
          <w:position w:val="0"/>
        </w:rPr>
        <w:t xml:space="preserve"> 09:00, следовательно, Таньшин Сергей Владимирович был вправе обжаловать положения аукционной документации в срок до 10.12.2020 09:00 (включительно).</w:t>
      </w:r>
    </w:p>
    <w:p>
      <w:pPr>
        <w:pStyle w:val="Style3"/>
        <w:widowControl w:val="0"/>
        <w:keepNext w:val="0"/>
        <w:keepLines w:val="0"/>
        <w:shd w:val="clear" w:color="auto" w:fill="auto"/>
        <w:bidi w:val="0"/>
        <w:jc w:val="center"/>
        <w:spacing w:before="0" w:after="0" w:line="274" w:lineRule="exact"/>
        <w:ind w:left="0" w:right="340" w:firstLine="0"/>
      </w:pPr>
      <w:r>
        <w:rPr>
          <w:lang w:val="ru-RU" w:eastAsia="ru-RU" w:bidi="ru-RU"/>
          <w:w w:val="100"/>
          <w:spacing w:val="0"/>
          <w:color w:val="000000"/>
          <w:position w:val="0"/>
        </w:rPr>
        <w:t>Согласно извещению № 0187300003520000706 дата и время окончания подачи заявок —</w:t>
      </w:r>
    </w:p>
    <w:p>
      <w:pPr>
        <w:pStyle w:val="Style3"/>
        <w:numPr>
          <w:ilvl w:val="0"/>
          <w:numId w:val="15"/>
        </w:numPr>
        <w:widowControl w:val="0"/>
        <w:keepNext w:val="0"/>
        <w:keepLines w:val="0"/>
        <w:shd w:val="clear" w:color="auto" w:fill="auto"/>
        <w:bidi w:val="0"/>
        <w:jc w:val="left"/>
        <w:spacing w:before="0" w:after="0" w:line="274" w:lineRule="exact"/>
        <w:ind w:left="40" w:right="400" w:firstLine="0"/>
      </w:pPr>
      <w:r>
        <w:rPr>
          <w:lang w:val="ru-RU" w:eastAsia="ru-RU" w:bidi="ru-RU"/>
          <w:w w:val="100"/>
          <w:spacing w:val="0"/>
          <w:color w:val="000000"/>
          <w:position w:val="0"/>
        </w:rPr>
        <w:t xml:space="preserve"> 09:00, следовательно, Таньшин Сергей Владимирович был вправе обжаловать положения аукционной документации в срок до 10.12.2020 09:00 (включительно).</w:t>
      </w:r>
    </w:p>
    <w:p>
      <w:pPr>
        <w:pStyle w:val="Style3"/>
        <w:widowControl w:val="0"/>
        <w:keepNext w:val="0"/>
        <w:keepLines w:val="0"/>
        <w:shd w:val="clear" w:color="auto" w:fill="auto"/>
        <w:bidi w:val="0"/>
        <w:jc w:val="center"/>
        <w:spacing w:before="0" w:after="0" w:line="274" w:lineRule="exact"/>
        <w:ind w:left="0" w:right="340" w:firstLine="0"/>
      </w:pPr>
      <w:r>
        <w:rPr>
          <w:lang w:val="ru-RU" w:eastAsia="ru-RU" w:bidi="ru-RU"/>
          <w:w w:val="100"/>
          <w:spacing w:val="0"/>
          <w:color w:val="000000"/>
          <w:position w:val="0"/>
        </w:rPr>
        <w:t>Согласно извещению № 0187300003520000717 дата и время окончания подачи заявок —</w:t>
      </w:r>
    </w:p>
    <w:p>
      <w:pPr>
        <w:pStyle w:val="Style3"/>
        <w:numPr>
          <w:ilvl w:val="0"/>
          <w:numId w:val="17"/>
        </w:numPr>
        <w:widowControl w:val="0"/>
        <w:keepNext w:val="0"/>
        <w:keepLines w:val="0"/>
        <w:shd w:val="clear" w:color="auto" w:fill="auto"/>
        <w:bidi w:val="0"/>
        <w:jc w:val="left"/>
        <w:spacing w:before="0" w:after="0" w:line="274" w:lineRule="exact"/>
        <w:ind w:left="40" w:right="400" w:firstLine="0"/>
      </w:pPr>
      <w:r>
        <w:rPr>
          <w:lang w:val="ru-RU" w:eastAsia="ru-RU" w:bidi="ru-RU"/>
          <w:w w:val="100"/>
          <w:spacing w:val="0"/>
          <w:color w:val="000000"/>
          <w:position w:val="0"/>
        </w:rPr>
        <w:t xml:space="preserve"> 09:00, следовательно, Таньшин Сергей Владимирович был вправе обжаловать положения аукционной документации в срок до 10.12.2020 09:00 (включительно).</w:t>
      </w:r>
    </w:p>
    <w:p>
      <w:pPr>
        <w:pStyle w:val="Style3"/>
        <w:widowControl w:val="0"/>
        <w:keepNext w:val="0"/>
        <w:keepLines w:val="0"/>
        <w:shd w:val="clear" w:color="auto" w:fill="auto"/>
        <w:bidi w:val="0"/>
        <w:jc w:val="center"/>
        <w:spacing w:before="0" w:after="0" w:line="274" w:lineRule="exact"/>
        <w:ind w:left="0" w:right="340" w:firstLine="0"/>
      </w:pPr>
      <w:r>
        <w:rPr>
          <w:lang w:val="ru-RU" w:eastAsia="ru-RU" w:bidi="ru-RU"/>
          <w:w w:val="100"/>
          <w:spacing w:val="0"/>
          <w:color w:val="000000"/>
          <w:position w:val="0"/>
        </w:rPr>
        <w:t>Согласно извещению № 0187300003520000707 дата и время окончания подачи заявок —</w:t>
      </w:r>
    </w:p>
    <w:p>
      <w:pPr>
        <w:pStyle w:val="Style3"/>
        <w:numPr>
          <w:ilvl w:val="0"/>
          <w:numId w:val="19"/>
        </w:numPr>
        <w:tabs>
          <w:tab w:leader="none" w:pos="1352" w:val="left"/>
          <w:tab w:leader="none" w:pos="3716" w:val="right"/>
          <w:tab w:leader="none" w:pos="4857" w:val="right"/>
          <w:tab w:leader="none" w:pos="5778" w:val="right"/>
          <w:tab w:leader="none" w:pos="5982" w:val="left"/>
          <w:tab w:leader="none" w:pos="7882" w:val="center"/>
          <w:tab w:leader="none" w:pos="10379" w:val="right"/>
          <w:tab w:leader="none" w:pos="10368"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center"/>
        <w:spacing w:before="0" w:after="0" w:line="274" w:lineRule="exact"/>
        <w:ind w:left="0" w:right="340" w:firstLine="0"/>
      </w:pPr>
      <w:r>
        <w:rPr>
          <w:lang w:val="ru-RU" w:eastAsia="ru-RU" w:bidi="ru-RU"/>
          <w:w w:val="100"/>
          <w:spacing w:val="0"/>
          <w:color w:val="000000"/>
          <w:position w:val="0"/>
        </w:rPr>
        <w:t>Согласно извещению № 0187300003520000708 дата и время окончания подачи заявок —</w:t>
      </w:r>
    </w:p>
    <w:p>
      <w:pPr>
        <w:pStyle w:val="Style3"/>
        <w:numPr>
          <w:ilvl w:val="0"/>
          <w:numId w:val="21"/>
        </w:numPr>
        <w:tabs>
          <w:tab w:leader="none" w:pos="1352" w:val="left"/>
          <w:tab w:leader="none" w:pos="3716" w:val="right"/>
          <w:tab w:leader="none" w:pos="4857" w:val="right"/>
          <w:tab w:leader="none" w:pos="5778" w:val="right"/>
          <w:tab w:leader="none" w:pos="5978" w:val="left"/>
          <w:tab w:leader="none" w:pos="7882" w:val="center"/>
          <w:tab w:leader="none" w:pos="10379" w:val="right"/>
          <w:tab w:leader="none" w:pos="10368"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center"/>
        <w:spacing w:before="0" w:after="0" w:line="274" w:lineRule="exact"/>
        <w:ind w:left="0" w:right="340" w:firstLine="0"/>
      </w:pPr>
      <w:r>
        <w:rPr>
          <w:lang w:val="ru-RU" w:eastAsia="ru-RU" w:bidi="ru-RU"/>
          <w:w w:val="100"/>
          <w:spacing w:val="0"/>
          <w:color w:val="000000"/>
          <w:position w:val="0"/>
        </w:rPr>
        <w:t>Согласно извещению № 0187300003520000709 дата и время окончания подачи заявок —</w:t>
      </w:r>
    </w:p>
    <w:p>
      <w:pPr>
        <w:pStyle w:val="Style3"/>
        <w:numPr>
          <w:ilvl w:val="0"/>
          <w:numId w:val="23"/>
        </w:numPr>
        <w:tabs>
          <w:tab w:leader="none" w:pos="1352" w:val="left"/>
          <w:tab w:leader="none" w:pos="3716" w:val="right"/>
          <w:tab w:leader="none" w:pos="4857" w:val="right"/>
          <w:tab w:leader="none" w:pos="5778" w:val="right"/>
          <w:tab w:leader="none" w:pos="5978" w:val="left"/>
          <w:tab w:leader="none" w:pos="7882" w:val="center"/>
          <w:tab w:leader="none" w:pos="10379" w:val="right"/>
          <w:tab w:leader="none" w:pos="10372"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center"/>
        <w:spacing w:before="0" w:after="0" w:line="274" w:lineRule="exact"/>
        <w:ind w:left="0" w:right="340" w:firstLine="0"/>
      </w:pPr>
      <w:r>
        <w:rPr>
          <w:lang w:val="ru-RU" w:eastAsia="ru-RU" w:bidi="ru-RU"/>
          <w:w w:val="100"/>
          <w:spacing w:val="0"/>
          <w:color w:val="000000"/>
          <w:position w:val="0"/>
        </w:rPr>
        <w:t>Согласно извещению № 0187300003520000712 дата и время окончания подачи заявок —</w:t>
      </w:r>
    </w:p>
    <w:p>
      <w:pPr>
        <w:pStyle w:val="Style3"/>
        <w:numPr>
          <w:ilvl w:val="0"/>
          <w:numId w:val="25"/>
        </w:numPr>
        <w:tabs>
          <w:tab w:leader="none" w:pos="1352" w:val="left"/>
          <w:tab w:leader="none" w:pos="3716" w:val="right"/>
          <w:tab w:leader="none" w:pos="4857" w:val="right"/>
          <w:tab w:leader="none" w:pos="5975" w:val="left"/>
          <w:tab w:leader="none" w:pos="5894" w:val="left"/>
          <w:tab w:leader="none" w:pos="7882" w:val="center"/>
          <w:tab w:leader="none" w:pos="10379" w:val="right"/>
          <w:tab w:leader="none" w:pos="10372"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center"/>
        <w:spacing w:before="0" w:after="0" w:line="274" w:lineRule="exact"/>
        <w:ind w:left="0" w:right="340" w:firstLine="0"/>
      </w:pPr>
      <w:r>
        <w:rPr>
          <w:lang w:val="ru-RU" w:eastAsia="ru-RU" w:bidi="ru-RU"/>
          <w:w w:val="100"/>
          <w:spacing w:val="0"/>
          <w:color w:val="000000"/>
          <w:position w:val="0"/>
        </w:rPr>
        <w:t>Согласно извещению № 0187300003520000713 дата и время окончания подачи заявок —</w:t>
      </w:r>
    </w:p>
    <w:p>
      <w:pPr>
        <w:pStyle w:val="Style3"/>
        <w:numPr>
          <w:ilvl w:val="0"/>
          <w:numId w:val="27"/>
        </w:numPr>
        <w:tabs>
          <w:tab w:leader="none" w:pos="1352" w:val="left"/>
          <w:tab w:leader="none" w:pos="3716" w:val="right"/>
          <w:tab w:leader="none" w:pos="4857" w:val="right"/>
          <w:tab w:leader="none" w:pos="5971" w:val="left"/>
          <w:tab w:leader="none" w:pos="5890" w:val="left"/>
          <w:tab w:leader="none" w:pos="7882" w:val="center"/>
          <w:tab w:leader="none" w:pos="10379" w:val="right"/>
          <w:tab w:leader="none" w:pos="10372"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0187300003520000714 дата и время окончания подачи заявок —</w:t>
      </w:r>
    </w:p>
    <w:p>
      <w:pPr>
        <w:pStyle w:val="Style3"/>
        <w:numPr>
          <w:ilvl w:val="0"/>
          <w:numId w:val="29"/>
        </w:numPr>
        <w:tabs>
          <w:tab w:leader="none" w:pos="1352" w:val="left"/>
          <w:tab w:leader="none" w:pos="3716" w:val="right"/>
          <w:tab w:leader="none" w:pos="4857" w:val="right"/>
          <w:tab w:leader="none" w:pos="5964" w:val="left"/>
          <w:tab w:leader="none" w:pos="5883"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0187300003520000715 дата и время окончания подачи заявок —</w:t>
      </w:r>
    </w:p>
    <w:p>
      <w:pPr>
        <w:pStyle w:val="Style3"/>
        <w:numPr>
          <w:ilvl w:val="0"/>
          <w:numId w:val="31"/>
        </w:numPr>
        <w:tabs>
          <w:tab w:leader="none" w:pos="1352" w:val="left"/>
          <w:tab w:leader="none" w:pos="3716" w:val="right"/>
          <w:tab w:leader="none" w:pos="4857" w:val="right"/>
          <w:tab w:leader="none" w:pos="5964" w:val="left"/>
          <w:tab w:leader="none" w:pos="5883"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0187300003520000716 дата и время окончания подачи заявок —</w:t>
      </w:r>
    </w:p>
    <w:p>
      <w:pPr>
        <w:pStyle w:val="Style3"/>
        <w:numPr>
          <w:ilvl w:val="0"/>
          <w:numId w:val="33"/>
        </w:numPr>
        <w:tabs>
          <w:tab w:leader="none" w:pos="1352" w:val="left"/>
          <w:tab w:leader="none" w:pos="3716" w:val="right"/>
          <w:tab w:leader="none" w:pos="4857" w:val="right"/>
          <w:tab w:leader="none" w:pos="5960" w:val="left"/>
          <w:tab w:leader="none" w:pos="5879"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0187300003520000720 дата и время окончания подачи заявок —</w:t>
      </w:r>
    </w:p>
    <w:p>
      <w:pPr>
        <w:pStyle w:val="Style3"/>
        <w:numPr>
          <w:ilvl w:val="0"/>
          <w:numId w:val="35"/>
        </w:numPr>
        <w:tabs>
          <w:tab w:leader="none" w:pos="1352" w:val="left"/>
          <w:tab w:leader="none" w:pos="3716" w:val="right"/>
          <w:tab w:leader="none" w:pos="4857" w:val="right"/>
          <w:tab w:leader="none" w:pos="5960" w:val="left"/>
          <w:tab w:leader="none" w:pos="5879"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0187300003520000721 дата и время окончания подачи заявок —</w:t>
      </w:r>
    </w:p>
    <w:p>
      <w:pPr>
        <w:pStyle w:val="Style3"/>
        <w:numPr>
          <w:ilvl w:val="0"/>
          <w:numId w:val="37"/>
        </w:numPr>
        <w:tabs>
          <w:tab w:leader="none" w:pos="1352" w:val="left"/>
          <w:tab w:leader="none" w:pos="5957" w:val="left"/>
          <w:tab w:leader="none" w:pos="4853" w:val="right"/>
          <w:tab w:leader="none" w:pos="5753" w:val="right"/>
          <w:tab w:leader="none" w:pos="5876"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0187300003520000710 дата и время окончания подачи заявок —</w:t>
      </w:r>
    </w:p>
    <w:p>
      <w:pPr>
        <w:pStyle w:val="Style3"/>
        <w:numPr>
          <w:ilvl w:val="0"/>
          <w:numId w:val="39"/>
        </w:numPr>
        <w:tabs>
          <w:tab w:leader="none" w:pos="1352" w:val="left"/>
          <w:tab w:leader="none" w:pos="5778" w:val="right"/>
          <w:tab w:leader="none" w:pos="4850" w:val="right"/>
          <w:tab w:leader="none" w:pos="5811" w:val="right"/>
          <w:tab w:leader="none" w:pos="6014"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обжаловать&gt;.</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0187300003520000711 дата и время окончания подачи заявок —</w:t>
      </w:r>
    </w:p>
    <w:p>
      <w:pPr>
        <w:pStyle w:val="Style3"/>
        <w:numPr>
          <w:ilvl w:val="0"/>
          <w:numId w:val="41"/>
        </w:numPr>
        <w:tabs>
          <w:tab w:leader="none" w:pos="1352" w:val="left"/>
          <w:tab w:leader="none" w:pos="5778" w:val="right"/>
          <w:tab w:leader="none" w:pos="4846" w:val="right"/>
          <w:tab w:leader="none" w:pos="5807" w:val="right"/>
          <w:tab w:leader="none" w:pos="6011"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0187300003520000722 дата и время окончания подачи заявок —</w:t>
      </w:r>
    </w:p>
    <w:p>
      <w:pPr>
        <w:pStyle w:val="Style3"/>
        <w:numPr>
          <w:ilvl w:val="0"/>
          <w:numId w:val="43"/>
        </w:numPr>
        <w:tabs>
          <w:tab w:leader="none" w:pos="1352" w:val="left"/>
          <w:tab w:leader="none" w:pos="5778" w:val="right"/>
          <w:tab w:leader="none" w:pos="4839" w:val="right"/>
          <w:tab w:leader="none" w:pos="5800" w:val="right"/>
          <w:tab w:leader="none" w:pos="6004"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Танынин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0187300003520000723 дата и время окончания подачи заявок —</w:t>
      </w:r>
    </w:p>
    <w:p>
      <w:pPr>
        <w:pStyle w:val="Style3"/>
        <w:numPr>
          <w:ilvl w:val="0"/>
          <w:numId w:val="45"/>
        </w:numPr>
        <w:tabs>
          <w:tab w:leader="none" w:pos="1352" w:val="left"/>
          <w:tab w:leader="none" w:pos="5778" w:val="right"/>
          <w:tab w:leader="none" w:pos="4839" w:val="right"/>
          <w:tab w:leader="none" w:pos="5800" w:val="right"/>
          <w:tab w:leader="none" w:pos="6004" w:val="left"/>
          <w:tab w:leader="none" w:pos="7882" w:val="center"/>
          <w:tab w:leader="none" w:pos="9043" w:val="right"/>
          <w:tab w:leader="none" w:pos="10379"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p>
    <w:p>
      <w:pPr>
        <w:pStyle w:val="Style3"/>
        <w:widowControl w:val="0"/>
        <w:keepNext w:val="0"/>
        <w:keepLines w:val="0"/>
        <w:shd w:val="clear" w:color="auto" w:fill="auto"/>
        <w:bidi w:val="0"/>
        <w:jc w:val="left"/>
        <w:spacing w:before="0" w:after="0" w:line="274" w:lineRule="exact"/>
        <w:ind w:left="720" w:right="0" w:firstLine="0"/>
      </w:pPr>
      <w:r>
        <w:rPr>
          <w:lang w:val="ru-RU" w:eastAsia="ru-RU" w:bidi="ru-RU"/>
          <w:w w:val="100"/>
          <w:spacing w:val="0"/>
          <w:color w:val="000000"/>
          <w:position w:val="0"/>
        </w:rPr>
        <w:t>Согласно извещению № 0187300003520000724 дата и время окончания подачи заявок —</w:t>
      </w:r>
    </w:p>
    <w:p>
      <w:pPr>
        <w:pStyle w:val="Style3"/>
        <w:numPr>
          <w:ilvl w:val="0"/>
          <w:numId w:val="47"/>
        </w:numPr>
        <w:tabs>
          <w:tab w:leader="none" w:pos="1352" w:val="left"/>
          <w:tab w:leader="none" w:pos="5778" w:val="right"/>
          <w:tab w:leader="none" w:pos="4832" w:val="right"/>
          <w:tab w:leader="none" w:pos="5793" w:val="right"/>
          <w:tab w:leader="none" w:pos="5996" w:val="left"/>
          <w:tab w:leader="none" w:pos="7882" w:val="center"/>
          <w:tab w:leader="none" w:pos="10379" w:val="right"/>
          <w:tab w:leader="none" w:pos="10368" w:val="righ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09:00,</w:t>
        <w:tab/>
        <w:t>следовательно,</w:t>
        <w:tab/>
        <w:t>Таньшин</w:t>
        <w:tab/>
        <w:t>Сергей</w:t>
        <w:tab/>
        <w:t>Владимирович</w:t>
        <w:tab/>
        <w:t>был</w:t>
        <w:tab/>
        <w:t>вправе</w:t>
        <w:tab/>
        <w:t>обжаловать</w:t>
      </w:r>
    </w:p>
    <w:p>
      <w:pPr>
        <w:pStyle w:val="Style3"/>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положения аукционной документации в срок до 10.12.2020 09:00 (включительно).</w:t>
      </w:r>
      <w:r>
        <w:br w:type="page"/>
      </w:r>
    </w:p>
    <w:p>
      <w:pPr>
        <w:pStyle w:val="Style3"/>
        <w:widowControl w:val="0"/>
        <w:keepNext w:val="0"/>
        <w:keepLines w:val="0"/>
        <w:shd w:val="clear" w:color="auto" w:fill="auto"/>
        <w:bidi w:val="0"/>
        <w:jc w:val="left"/>
        <w:spacing w:before="0" w:after="0" w:line="274" w:lineRule="exact"/>
        <w:ind w:left="20" w:right="220" w:firstLine="740"/>
      </w:pPr>
      <w:r>
        <w:rPr>
          <w:lang w:val="ru-RU" w:eastAsia="ru-RU" w:bidi="ru-RU"/>
          <w:w w:val="100"/>
          <w:spacing w:val="0"/>
          <w:color w:val="000000"/>
          <w:position w:val="0"/>
        </w:rPr>
        <w:t xml:space="preserve">Однако, жалоба Танынина Сергея Владимировича от 11.02.2021 №260-ж была направлена в Ханты-Мансийское УФАС России посредством электронного почты 12.02.2021 в 09:41, то есть </w:t>
      </w:r>
      <w:r>
        <w:rPr>
          <w:rStyle w:val="CharStyle16"/>
        </w:rPr>
        <w:t xml:space="preserve">по - истечении сроков </w:t>
      </w:r>
      <w:r>
        <w:rPr>
          <w:lang w:val="ru-RU" w:eastAsia="ru-RU" w:bidi="ru-RU"/>
          <w:w w:val="100"/>
          <w:spacing w:val="0"/>
          <w:color w:val="000000"/>
          <w:position w:val="0"/>
        </w:rPr>
        <w:t>на обжалование положений документации.</w:t>
      </w:r>
    </w:p>
    <w:p>
      <w:pPr>
        <w:pStyle w:val="Style3"/>
        <w:widowControl w:val="0"/>
        <w:keepNext w:val="0"/>
        <w:keepLines w:val="0"/>
        <w:shd w:val="clear" w:color="auto" w:fill="auto"/>
        <w:bidi w:val="0"/>
        <w:jc w:val="left"/>
        <w:spacing w:before="0" w:after="0" w:line="274" w:lineRule="exact"/>
        <w:ind w:left="20" w:right="0" w:firstLine="740"/>
      </w:pPr>
      <w:r>
        <w:rPr>
          <w:lang w:val="ru-RU" w:eastAsia="ru-RU" w:bidi="ru-RU"/>
          <w:w w:val="100"/>
          <w:spacing w:val="0"/>
          <w:color w:val="000000"/>
          <w:position w:val="0"/>
        </w:rPr>
        <w:t>В соответствии с частью 11 статьи 105 Закона о контрактной системе, Ханты-Мансийское</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УФАС России возвращает жалобу Танынина Сергея Владимировича от 11.02.2021 №260-ж без</w:t>
      </w:r>
    </w:p>
    <w:p>
      <w:pPr>
        <w:pStyle w:val="Style14"/>
        <w:widowControl w:val="0"/>
        <w:keepNext w:val="0"/>
        <w:keepLines w:val="0"/>
        <w:shd w:val="clear" w:color="auto" w:fill="auto"/>
        <w:bidi w:val="0"/>
        <w:jc w:val="left"/>
        <w:spacing w:before="0" w:after="0" w:line="80" w:lineRule="exact"/>
        <w:ind w:left="974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рассмотрения по существу, поскольку:</w:t>
      </w:r>
    </w:p>
    <w:p>
      <w:pPr>
        <w:pStyle w:val="Style3"/>
        <w:numPr>
          <w:ilvl w:val="0"/>
          <w:numId w:val="49"/>
        </w:numPr>
        <w:widowControl w:val="0"/>
        <w:keepNext w:val="0"/>
        <w:keepLines w:val="0"/>
        <w:shd w:val="clear" w:color="auto" w:fill="auto"/>
        <w:bidi w:val="0"/>
        <w:jc w:val="left"/>
        <w:spacing w:before="0" w:after="0" w:line="274" w:lineRule="exact"/>
        <w:ind w:left="20" w:right="220" w:firstLine="740"/>
      </w:pPr>
      <w:r>
        <w:rPr>
          <w:lang w:val="ru-RU" w:eastAsia="ru-RU" w:bidi="ru-RU"/>
          <w:w w:val="100"/>
          <w:spacing w:val="0"/>
          <w:color w:val="000000"/>
          <w:position w:val="0"/>
        </w:rPr>
        <w:t xml:space="preserve"> данная жалоба содержит указание на обжалуемые действия в отношении двадцати четырех закупок.</w:t>
      </w:r>
    </w:p>
    <w:p>
      <w:pPr>
        <w:pStyle w:val="Style3"/>
        <w:numPr>
          <w:ilvl w:val="0"/>
          <w:numId w:val="49"/>
        </w:numPr>
        <w:widowControl w:val="0"/>
        <w:keepNext w:val="0"/>
        <w:keepLines w:val="0"/>
        <w:shd w:val="clear" w:color="auto" w:fill="auto"/>
        <w:bidi w:val="0"/>
        <w:jc w:val="left"/>
        <w:spacing w:before="0" w:after="0" w:line="274" w:lineRule="exact"/>
        <w:ind w:left="20" w:right="0" w:firstLine="740"/>
      </w:pPr>
      <w:r>
        <w:rPr>
          <w:lang w:val="ru-RU" w:eastAsia="ru-RU" w:bidi="ru-RU"/>
          <w:w w:val="100"/>
          <w:spacing w:val="0"/>
          <w:color w:val="000000"/>
          <w:position w:val="0"/>
        </w:rPr>
        <w:t xml:space="preserve"> жалоба подана по истечении сроков на обжалование.</w:t>
      </w:r>
    </w:p>
    <w:p>
      <w:pPr>
        <w:pStyle w:val="Style3"/>
        <w:widowControl w:val="0"/>
        <w:keepNext w:val="0"/>
        <w:keepLines w:val="0"/>
        <w:shd w:val="clear" w:color="auto" w:fill="auto"/>
        <w:bidi w:val="0"/>
        <w:jc w:val="left"/>
        <w:spacing w:before="0" w:after="0" w:line="274" w:lineRule="exact"/>
        <w:ind w:left="20" w:right="0" w:firstLine="740"/>
      </w:pPr>
      <w:r>
        <w:rPr>
          <w:lang w:val="ru-RU" w:eastAsia="ru-RU" w:bidi="ru-RU"/>
          <w:w w:val="100"/>
          <w:spacing w:val="0"/>
          <w:color w:val="000000"/>
          <w:position w:val="0"/>
        </w:rPr>
        <w:t>Кроме того, Управление считает необходимым сообщить следующее.</w:t>
      </w:r>
    </w:p>
    <w:p>
      <w:pPr>
        <w:pStyle w:val="Style3"/>
        <w:widowControl w:val="0"/>
        <w:keepNext w:val="0"/>
        <w:keepLines w:val="0"/>
        <w:shd w:val="clear" w:color="auto" w:fill="auto"/>
        <w:bidi w:val="0"/>
        <w:jc w:val="both"/>
        <w:spacing w:before="0" w:after="0" w:line="274" w:lineRule="exact"/>
        <w:ind w:left="20" w:right="500" w:firstLine="740"/>
      </w:pPr>
      <w:r>
        <w:rPr>
          <w:lang w:val="ru-RU" w:eastAsia="ru-RU" w:bidi="ru-RU"/>
          <w:w w:val="100"/>
          <w:spacing w:val="0"/>
          <w:color w:val="000000"/>
          <w:position w:val="0"/>
        </w:rPr>
        <w:t>В соответствии с письмом ФАС России №МЕ/108026/19 от 09.12.2019 следует, что рынок по продаже квартир является конкурентным и Заказчик не ограничен в выборе формы заключения договора в целях приобретения квартиры.</w:t>
      </w:r>
    </w:p>
    <w:p>
      <w:pPr>
        <w:pStyle w:val="Style3"/>
        <w:widowControl w:val="0"/>
        <w:keepNext w:val="0"/>
        <w:keepLines w:val="0"/>
        <w:shd w:val="clear" w:color="auto" w:fill="auto"/>
        <w:bidi w:val="0"/>
        <w:jc w:val="both"/>
        <w:spacing w:before="0" w:after="0" w:line="274" w:lineRule="exact"/>
        <w:ind w:left="20" w:right="500" w:firstLine="740"/>
      </w:pPr>
      <w:r>
        <w:rPr>
          <w:lang w:val="ru-RU" w:eastAsia="ru-RU" w:bidi="ru-RU"/>
          <w:w w:val="100"/>
          <w:spacing w:val="0"/>
          <w:color w:val="000000"/>
          <w:position w:val="0"/>
        </w:rPr>
        <w:t xml:space="preserve">Так, положения Закона о контрактной системе позволяют осуществить закупку жилого помещения (квартиры) по итогам проведения конкурентной процедуры путем заключения договора купли-продажи готового жилого помещения, путем заключения договора долевого участия в строительстве в соответствии с Федеральным законом от 30.12.2004 </w:t>
      </w:r>
      <w:r>
        <w:rPr>
          <w:lang w:val="en-US" w:eastAsia="en-US" w:bidi="en-US"/>
          <w:w w:val="100"/>
          <w:spacing w:val="0"/>
          <w:color w:val="000000"/>
          <w:position w:val="0"/>
        </w:rPr>
        <w:t xml:space="preserve">N </w:t>
      </w:r>
      <w:r>
        <w:rPr>
          <w:lang w:val="ru-RU" w:eastAsia="ru-RU" w:bidi="ru-RU"/>
          <w:w w:val="100"/>
          <w:spacing w:val="0"/>
          <w:color w:val="000000"/>
          <w:position w:val="0"/>
        </w:rPr>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Style w:val="CharStyle16"/>
        </w:rPr>
        <w:t xml:space="preserve">либо путем заключения договора купли-продажи квартиры, которая будет создана в будущем </w:t>
      </w:r>
      <w:r>
        <w:rPr>
          <w:lang w:val="ru-RU" w:eastAsia="ru-RU" w:bidi="ru-RU"/>
          <w:w w:val="100"/>
          <w:spacing w:val="0"/>
          <w:color w:val="000000"/>
          <w:position w:val="0"/>
        </w:rPr>
        <w:t xml:space="preserve">(с учетом позиции, изложенной в постановлении Пленума Высшего Арбитражного Суда Российской Федерации от 11 июля 2011 года </w:t>
      </w:r>
      <w:r>
        <w:rPr>
          <w:lang w:val="en-US" w:eastAsia="en-US" w:bidi="en-US"/>
          <w:w w:val="100"/>
          <w:spacing w:val="0"/>
          <w:color w:val="000000"/>
          <w:position w:val="0"/>
        </w:rPr>
        <w:t xml:space="preserve">N </w:t>
      </w:r>
      <w:r>
        <w:rPr>
          <w:lang w:val="ru-RU" w:eastAsia="ru-RU" w:bidi="ru-RU"/>
          <w:w w:val="100"/>
          <w:spacing w:val="0"/>
          <w:color w:val="000000"/>
          <w:position w:val="0"/>
        </w:rPr>
        <w:t>54).</w:t>
      </w:r>
    </w:p>
    <w:p>
      <w:pPr>
        <w:pStyle w:val="Style3"/>
        <w:widowControl w:val="0"/>
        <w:keepNext w:val="0"/>
        <w:keepLines w:val="0"/>
        <w:shd w:val="clear" w:color="auto" w:fill="auto"/>
        <w:bidi w:val="0"/>
        <w:jc w:val="both"/>
        <w:spacing w:before="0" w:after="0" w:line="274" w:lineRule="exact"/>
        <w:ind w:left="20" w:right="500" w:firstLine="740"/>
        <w:sectPr>
          <w:type w:val="continuous"/>
          <w:pgSz w:w="11906" w:h="16838"/>
          <w:pgMar w:top="471" w:left="538" w:right="502" w:bottom="500" w:header="0" w:footer="3" w:gutter="0"/>
          <w:rtlGutter w:val="0"/>
          <w:cols w:space="720"/>
          <w:noEndnote/>
          <w:docGrid w:linePitch="360"/>
        </w:sectPr>
      </w:pPr>
      <w:r>
        <w:rPr>
          <w:lang w:val="ru-RU" w:eastAsia="ru-RU" w:bidi="ru-RU"/>
          <w:w w:val="100"/>
          <w:spacing w:val="0"/>
          <w:color w:val="000000"/>
          <w:position w:val="0"/>
        </w:rPr>
        <w:t>На основании вышеизложенного, Управление приходит к выводу, что действия Заказчика в части проведения закупки по приобретению жилого помещения (квартиры), которое будет создано в будущем правомерны и осуществлены на законном основании.</w:t>
      </w: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w="1535" w:h="968" w:wrap="around" w:hAnchor="margin" w:x="8816" w:y="6978"/>
        <w:widowControl w:val="0"/>
        <w:keepNext w:val="0"/>
        <w:keepLines w:val="0"/>
        <w:shd w:val="clear" w:color="auto" w:fill="auto"/>
        <w:bidi w:val="0"/>
        <w:jc w:val="left"/>
        <w:spacing w:before="0" w:after="570" w:line="140" w:lineRule="exact"/>
        <w:ind w:left="200" w:right="0" w:firstLine="0"/>
      </w:pPr>
      <w:r>
        <w:rPr>
          <w:lang w:val="ru-RU" w:eastAsia="ru-RU" w:bidi="ru-RU"/>
          <w:w w:val="100"/>
          <w:spacing w:val="0"/>
          <w:color w:val="000000"/>
          <w:position w:val="0"/>
        </w:rPr>
        <w:t xml:space="preserve">V V; </w:t>
      </w:r>
      <w:r>
        <w:rPr>
          <w:lang w:val="en-US" w:eastAsia="en-US" w:bidi="en-US"/>
          <w:w w:val="100"/>
          <w:spacing w:val="0"/>
          <w:color w:val="000000"/>
          <w:position w:val="0"/>
        </w:rPr>
        <w:t xml:space="preserve">ilO-K </w:t>
      </w:r>
      <w:r>
        <w:rPr>
          <w:lang w:val="ru-RU" w:eastAsia="ru-RU" w:bidi="ru-RU"/>
          <w:w w:val="100"/>
          <w:spacing w:val="0"/>
          <w:color w:val="000000"/>
          <w:position w:val="0"/>
        </w:rPr>
        <w:t>7Ю</w:t>
      </w:r>
    </w:p>
    <w:p>
      <w:pPr>
        <w:pStyle w:val="Style3"/>
        <w:framePr w:w="1535" w:h="968" w:wrap="around" w:hAnchor="margin" w:x="8816" w:y="6978"/>
        <w:widowControl w:val="0"/>
        <w:keepNext w:val="0"/>
        <w:keepLines w:val="0"/>
        <w:shd w:val="clear" w:color="auto" w:fill="auto"/>
        <w:bidi w:val="0"/>
        <w:jc w:val="left"/>
        <w:spacing w:before="0" w:after="0" w:line="210" w:lineRule="exact"/>
        <w:ind w:left="100" w:right="0" w:firstLine="0"/>
      </w:pPr>
      <w:r>
        <w:rPr>
          <w:rStyle w:val="CharStyle21"/>
          <w:spacing w:val="0"/>
        </w:rPr>
        <w:t>А.Г. Миронов</w:t>
      </w:r>
    </w:p>
    <w:p>
      <w:pPr>
        <w:pStyle w:val="Style22"/>
        <w:framePr w:w="909" w:h="449" w:wrap="notBeside" w:vAnchor="text" w:hAnchor="margin" w:x="9039" w:y="1434"/>
        <w:widowControl w:val="0"/>
        <w:keepNext w:val="0"/>
        <w:keepLines w:val="0"/>
        <w:shd w:val="clear" w:color="auto" w:fill="auto"/>
        <w:bidi w:val="0"/>
        <w:spacing w:before="0" w:after="20" w:line="110" w:lineRule="exact"/>
        <w:ind w:left="0" w:right="0" w:firstLine="0"/>
      </w:pPr>
      <w:r>
        <w:rPr>
          <w:w w:val="100"/>
          <w:spacing w:val="0"/>
          <w:color w:val="000000"/>
          <w:position w:val="0"/>
        </w:rPr>
        <w:t>s»fi</w:t>
      </w:r>
    </w:p>
    <w:p>
      <w:pPr>
        <w:pStyle w:val="Style3"/>
        <w:framePr w:w="909" w:h="449" w:wrap="notBeside" w:vAnchor="text" w:hAnchor="margin" w:x="9039" w:y="1434"/>
        <w:tabs>
          <w:tab w:leader="none" w:pos="683" w:val="left"/>
        </w:tabs>
        <w:widowControl w:val="0"/>
        <w:keepNext w:val="0"/>
        <w:keepLines w:val="0"/>
        <w:shd w:val="clear" w:color="auto" w:fill="auto"/>
        <w:bidi w:val="0"/>
        <w:jc w:val="both"/>
        <w:spacing w:before="0" w:after="0" w:line="210" w:lineRule="exact"/>
        <w:ind w:left="100" w:right="0" w:firstLine="0"/>
      </w:pPr>
      <w:r>
        <w:rPr>
          <w:rStyle w:val="CharStyle24"/>
          <w:spacing w:val="0"/>
        </w:rPr>
        <w:t>■</w:t>
        <w:tab/>
      </w:r>
      <w:r>
        <w:rPr>
          <w:rStyle w:val="CharStyle21"/>
          <w:spacing w:val="0"/>
        </w:rPr>
        <w:t>с"</w:t>
      </w:r>
    </w:p>
    <w:p>
      <w:pPr>
        <w:pStyle w:val="Style3"/>
        <w:widowControl w:val="0"/>
        <w:keepNext w:val="0"/>
        <w:keepLines w:val="0"/>
        <w:shd w:val="clear" w:color="auto" w:fill="auto"/>
        <w:bidi w:val="0"/>
        <w:jc w:val="left"/>
        <w:spacing w:before="0" w:after="6520" w:line="220" w:lineRule="exact"/>
        <w:ind w:left="20" w:right="0" w:firstLine="0"/>
      </w:pPr>
      <w:r>
        <w:rPr>
          <w:lang w:val="ru-RU" w:eastAsia="ru-RU" w:bidi="ru-RU"/>
          <w:w w:val="100"/>
          <w:spacing w:val="0"/>
          <w:color w:val="000000"/>
          <w:position w:val="0"/>
        </w:rPr>
        <w:t>Заместитель руководителя Управления</w:t>
      </w:r>
    </w:p>
    <w:p>
      <w:pPr>
        <w:pStyle w:val="Style25"/>
        <w:widowControl w:val="0"/>
        <w:keepNext w:val="0"/>
        <w:keepLines w:val="0"/>
        <w:shd w:val="clear" w:color="auto" w:fill="auto"/>
        <w:bidi w:val="0"/>
        <w:jc w:val="left"/>
        <w:spacing w:before="0" w:after="0"/>
        <w:ind w:left="20" w:right="340" w:firstLine="0"/>
      </w:pPr>
      <w:r>
        <w:rPr>
          <w:lang w:val="ru-RU" w:eastAsia="ru-RU" w:bidi="ru-RU"/>
          <w:w w:val="100"/>
          <w:spacing w:val="0"/>
          <w:color w:val="000000"/>
          <w:position w:val="0"/>
        </w:rPr>
        <w:t xml:space="preserve">Исполнитель Бычков И.Т. </w:t>
      </w:r>
      <w:r>
        <w:rPr>
          <w:rStyle w:val="CharStyle27"/>
        </w:rPr>
        <w:t>Ш</w:t>
      </w:r>
      <w:r>
        <w:rPr>
          <w:lang w:val="ru-RU" w:eastAsia="ru-RU" w:bidi="ru-RU"/>
          <w:w w:val="100"/>
          <w:spacing w:val="0"/>
          <w:color w:val="000000"/>
          <w:position w:val="0"/>
        </w:rPr>
        <w:t xml:space="preserve"> +7-3467-388081, доб. 112</w:t>
      </w:r>
    </w:p>
    <w:sectPr>
      <w:type w:val="continuous"/>
      <w:pgSz w:w="11906" w:h="16838"/>
      <w:pgMar w:top="573" w:left="513" w:right="7054" w:bottom="5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4">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6">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8">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0">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2">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4">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6">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8">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0">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2">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4">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6">
    <w:multiLevelType w:val="multilevel"/>
    <w:lvl w:ilvl="0">
      <w:start w:val="2020"/>
      <w:numFmt w:val="decimal"/>
      <w:lvlText w:val="10.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w:basedOn w:val="CharStyle4"/>
    <w:rPr>
      <w:lang w:val="en-US" w:eastAsia="en-US" w:bidi="en-US"/>
      <w:u w:val="single"/>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8"/>
      <w:szCs w:val="28"/>
      <w:rFonts w:ascii="Candara" w:eastAsia="Candara" w:hAnsi="Candara" w:cs="Candara"/>
    </w:rPr>
  </w:style>
  <w:style w:type="character" w:customStyle="1" w:styleId="CharStyle8">
    <w:name w:val="Основной текст (2) + Times New Roman,12 pt,Курсив"/>
    <w:basedOn w:val="CharStyle7"/>
    <w:rPr>
      <w:lang w:val="ru-RU" w:eastAsia="ru-RU" w:bidi="ru-RU"/>
      <w:i/>
      <w:iCs/>
      <w:u w:val="single"/>
      <w:sz w:val="24"/>
      <w:szCs w:val="24"/>
      <w:rFonts w:ascii="Times New Roman" w:eastAsia="Times New Roman" w:hAnsi="Times New Roman" w:cs="Times New Roman"/>
      <w:w w:val="100"/>
      <w:spacing w:val="0"/>
      <w:color w:val="000000"/>
      <w:position w:val="0"/>
    </w:rPr>
  </w:style>
  <w:style w:type="character" w:customStyle="1" w:styleId="CharStyle9">
    <w:name w:val="Основной текст (2)"/>
    <w:basedOn w:val="CharStyle7"/>
    <w:rPr>
      <w:lang w:val="1024"/>
      <w:u w:val="single"/>
      <w:w w:val="100"/>
      <w:spacing w:val="0"/>
      <w:color w:val="000000"/>
      <w:position w:val="0"/>
    </w:rPr>
  </w:style>
  <w:style w:type="character" w:customStyle="1" w:styleId="CharStyle10">
    <w:name w:val="Основной текст (2)"/>
    <w:basedOn w:val="CharStyle7"/>
    <w:rPr>
      <w:lang w:val="ru-RU" w:eastAsia="ru-RU" w:bidi="ru-RU"/>
      <w:u w:val="single"/>
      <w:w w:val="100"/>
      <w:spacing w:val="0"/>
      <w:color w:val="000000"/>
      <w:position w:val="0"/>
    </w:rPr>
  </w:style>
  <w:style w:type="character" w:customStyle="1" w:styleId="CharStyle11">
    <w:name w:val="Основной текст (2) + Times New Roman,12 pt,Курсив"/>
    <w:basedOn w:val="CharStyle7"/>
    <w:rPr>
      <w:lang w:val="ru-RU" w:eastAsia="ru-RU" w:bidi="ru-RU"/>
      <w:i/>
      <w:iCs/>
      <w:sz w:val="24"/>
      <w:szCs w:val="24"/>
      <w:rFonts w:ascii="Times New Roman" w:eastAsia="Times New Roman" w:hAnsi="Times New Roman" w:cs="Times New Roman"/>
      <w:w w:val="100"/>
      <w:spacing w:val="0"/>
      <w:color w:val="000000"/>
      <w:position w:val="0"/>
    </w:rPr>
  </w:style>
  <w:style w:type="character" w:customStyle="1" w:styleId="CharStyle13">
    <w:name w:val="Основной текст (3) Exact"/>
    <w:basedOn w:val="DefaultParagraphFont"/>
    <w:link w:val="Style12"/>
    <w:rPr>
      <w:b w:val="0"/>
      <w:bCs w:val="0"/>
      <w:i w:val="0"/>
      <w:iCs w:val="0"/>
      <w:u w:val="none"/>
      <w:strike w:val="0"/>
      <w:smallCaps w:val="0"/>
      <w:sz w:val="14"/>
      <w:szCs w:val="14"/>
      <w:rFonts w:ascii="Times New Roman" w:eastAsia="Times New Roman" w:hAnsi="Times New Roman" w:cs="Times New Roman"/>
      <w:spacing w:val="-3"/>
    </w:rPr>
  </w:style>
  <w:style w:type="character" w:customStyle="1" w:styleId="CharStyle15">
    <w:name w:val="Основной текст (4) Exact"/>
    <w:basedOn w:val="DefaultParagraphFont"/>
    <w:rPr>
      <w:b w:val="0"/>
      <w:bCs w:val="0"/>
      <w:i w:val="0"/>
      <w:iCs w:val="0"/>
      <w:u w:val="none"/>
      <w:strike w:val="0"/>
      <w:smallCaps w:val="0"/>
      <w:sz w:val="8"/>
      <w:szCs w:val="8"/>
      <w:rFonts w:ascii="Times New Roman" w:eastAsia="Times New Roman" w:hAnsi="Times New Roman" w:cs="Times New Roman"/>
      <w:spacing w:val="7"/>
    </w:rPr>
  </w:style>
  <w:style w:type="character" w:customStyle="1" w:styleId="CharStyle16">
    <w:name w:val="Основной текст + Полужирный"/>
    <w:basedOn w:val="CharStyle4"/>
    <w:rPr>
      <w:lang w:val="ru-RU" w:eastAsia="ru-RU" w:bidi="ru-RU"/>
      <w:b/>
      <w:bCs/>
      <w:w w:val="100"/>
      <w:spacing w:val="0"/>
      <w:color w:val="000000"/>
      <w:position w:val="0"/>
    </w:rPr>
  </w:style>
  <w:style w:type="character" w:customStyle="1" w:styleId="CharStyle17">
    <w:name w:val="Основной текст + Полужирный"/>
    <w:basedOn w:val="CharStyle4"/>
    <w:rPr>
      <w:lang w:val="ru-RU" w:eastAsia="ru-RU" w:bidi="ru-RU"/>
      <w:b/>
      <w:bCs/>
      <w:u w:val="single"/>
      <w:w w:val="100"/>
      <w:spacing w:val="0"/>
      <w:color w:val="000000"/>
      <w:position w:val="0"/>
    </w:rPr>
  </w:style>
  <w:style w:type="character" w:customStyle="1" w:styleId="CharStyle18">
    <w:name w:val="Основной текст (4)_"/>
    <w:basedOn w:val="DefaultParagraphFont"/>
    <w:link w:val="Style14"/>
    <w:rPr>
      <w:b w:val="0"/>
      <w:bCs w:val="0"/>
      <w:i w:val="0"/>
      <w:iCs w:val="0"/>
      <w:u w:val="none"/>
      <w:strike w:val="0"/>
      <w:smallCaps w:val="0"/>
      <w:sz w:val="8"/>
      <w:szCs w:val="8"/>
      <w:rFonts w:ascii="Times New Roman" w:eastAsia="Times New Roman" w:hAnsi="Times New Roman" w:cs="Times New Roman"/>
    </w:rPr>
  </w:style>
  <w:style w:type="character" w:customStyle="1" w:styleId="CharStyle20">
    <w:name w:val="Основной текст (6) Exact"/>
    <w:basedOn w:val="DefaultParagraphFont"/>
    <w:link w:val="Style19"/>
    <w:rPr>
      <w:b w:val="0"/>
      <w:bCs w:val="0"/>
      <w:i w:val="0"/>
      <w:iCs w:val="0"/>
      <w:u w:val="none"/>
      <w:strike w:val="0"/>
      <w:smallCaps w:val="0"/>
      <w:sz w:val="14"/>
      <w:szCs w:val="14"/>
      <w:rFonts w:ascii="Times New Roman" w:eastAsia="Times New Roman" w:hAnsi="Times New Roman" w:cs="Times New Roman"/>
      <w:spacing w:val="4"/>
    </w:rPr>
  </w:style>
  <w:style w:type="character" w:customStyle="1" w:styleId="CharStyle21">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23">
    <w:name w:val="Основной текст (7) Exact"/>
    <w:basedOn w:val="DefaultParagraphFont"/>
    <w:link w:val="Style22"/>
    <w:rPr>
      <w:lang w:val="en-US" w:eastAsia="en-US" w:bidi="en-US"/>
      <w:b/>
      <w:bCs/>
      <w:i w:val="0"/>
      <w:iCs w:val="0"/>
      <w:u w:val="none"/>
      <w:strike w:val="0"/>
      <w:smallCaps w:val="0"/>
      <w:sz w:val="11"/>
      <w:szCs w:val="11"/>
      <w:rFonts w:ascii="Times New Roman" w:eastAsia="Times New Roman" w:hAnsi="Times New Roman" w:cs="Times New Roman"/>
      <w:spacing w:val="-7"/>
    </w:rPr>
  </w:style>
  <w:style w:type="character" w:customStyle="1" w:styleId="CharStyle24">
    <w:name w:val="Основной текст + 4 pt,Интервал 0 pt Exact"/>
    <w:basedOn w:val="CharStyle4"/>
    <w:rPr>
      <w:lang w:val="ru-RU" w:eastAsia="ru-RU" w:bidi="ru-RU"/>
      <w:sz w:val="8"/>
      <w:szCs w:val="8"/>
      <w:w w:val="100"/>
      <w:spacing w:val="7"/>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sz w:val="16"/>
      <w:szCs w:val="16"/>
      <w:rFonts w:ascii="Times New Roman" w:eastAsia="Times New Roman" w:hAnsi="Times New Roman" w:cs="Times New Roman"/>
    </w:rPr>
  </w:style>
  <w:style w:type="character" w:customStyle="1" w:styleId="CharStyle27">
    <w:name w:val="Основной текст (5) + Candara,9 pt,Курсив"/>
    <w:basedOn w:val="CharStyle26"/>
    <w:rPr>
      <w:lang w:val="ru-RU" w:eastAsia="ru-RU" w:bidi="ru-RU"/>
      <w:i/>
      <w:iCs/>
      <w:sz w:val="18"/>
      <w:szCs w:val="18"/>
      <w:rFonts w:ascii="Candara" w:eastAsia="Candara" w:hAnsi="Candara" w:cs="Candara"/>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300" w:line="27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both"/>
      <w:spacing w:after="120" w:line="0" w:lineRule="exact"/>
    </w:pPr>
    <w:rPr>
      <w:b w:val="0"/>
      <w:bCs w:val="0"/>
      <w:i w:val="0"/>
      <w:iCs w:val="0"/>
      <w:u w:val="none"/>
      <w:strike w:val="0"/>
      <w:smallCaps w:val="0"/>
      <w:sz w:val="28"/>
      <w:szCs w:val="28"/>
      <w:rFonts w:ascii="Candara" w:eastAsia="Candara" w:hAnsi="Candara" w:cs="Candara"/>
    </w:rPr>
  </w:style>
  <w:style w:type="paragraph" w:customStyle="1" w:styleId="Style12">
    <w:name w:val="Основной текст (3)"/>
    <w:basedOn w:val="Normal"/>
    <w:link w:val="CharStyle13"/>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spacing w:val="-3"/>
    </w:rPr>
  </w:style>
  <w:style w:type="paragraph" w:customStyle="1" w:styleId="Style14">
    <w:name w:val="Основной текст (4)"/>
    <w:basedOn w:val="Normal"/>
    <w:link w:val="CharStyle18"/>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after="600" w:line="0" w:lineRule="exact"/>
    </w:pPr>
    <w:rPr>
      <w:b w:val="0"/>
      <w:bCs w:val="0"/>
      <w:i w:val="0"/>
      <w:iCs w:val="0"/>
      <w:u w:val="none"/>
      <w:strike w:val="0"/>
      <w:smallCaps w:val="0"/>
      <w:sz w:val="14"/>
      <w:szCs w:val="14"/>
      <w:rFonts w:ascii="Times New Roman" w:eastAsia="Times New Roman" w:hAnsi="Times New Roman" w:cs="Times New Roman"/>
      <w:spacing w:val="4"/>
    </w:rPr>
  </w:style>
  <w:style w:type="paragraph" w:customStyle="1" w:styleId="Style22">
    <w:name w:val="Основной текст (7)"/>
    <w:basedOn w:val="Normal"/>
    <w:link w:val="CharStyle23"/>
    <w:pPr>
      <w:widowControl w:val="0"/>
      <w:shd w:val="clear" w:color="auto" w:fill="FFFFFF"/>
      <w:jc w:val="right"/>
      <w:spacing w:after="120" w:line="0" w:lineRule="exact"/>
    </w:pPr>
    <w:rPr>
      <w:lang w:val="en-US" w:eastAsia="en-US" w:bidi="en-US"/>
      <w:b/>
      <w:bCs/>
      <w:i w:val="0"/>
      <w:iCs w:val="0"/>
      <w:u w:val="none"/>
      <w:strike w:val="0"/>
      <w:smallCaps w:val="0"/>
      <w:sz w:val="11"/>
      <w:szCs w:val="11"/>
      <w:rFonts w:ascii="Times New Roman" w:eastAsia="Times New Roman" w:hAnsi="Times New Roman" w:cs="Times New Roman"/>
      <w:spacing w:val="-7"/>
    </w:rPr>
  </w:style>
  <w:style w:type="paragraph" w:customStyle="1" w:styleId="Style25">
    <w:name w:val="Основной текст (5)"/>
    <w:basedOn w:val="Normal"/>
    <w:link w:val="CharStyle26"/>
    <w:pPr>
      <w:widowControl w:val="0"/>
      <w:shd w:val="clear" w:color="auto" w:fill="FFFFFF"/>
      <w:spacing w:before="6600" w:line="194" w:lineRule="exact"/>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