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Индивидуальному предпринимателю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Тихонову Е.А.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 8 (913) 912 41 40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68" w:lineRule="exact"/>
        <w:ind w:left="1980" w:right="20" w:firstLine="106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"mailto:arkos.81@mail.ru"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arkos.81@mail.ru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ФЕДЕРАЛЬНАЯ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90" w:line="210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721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2"/>
        <w:tabs>
          <w:tab w:leader="none" w:pos="2898" w:val="right"/>
        </w:tabs>
        <w:widowControl w:val="0"/>
        <w:keepNext w:val="0"/>
        <w:keepLines w:val="0"/>
        <w:shd w:val="clear" w:color="auto" w:fill="auto"/>
        <w:bidi w:val="0"/>
        <w:spacing w:before="0" w:after="1684" w:line="200" w:lineRule="exact"/>
        <w:ind w:left="1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</w:r>
      <w:r>
        <w:rPr>
          <w:rStyle w:val="CharStyle14"/>
          <w:b w:val="0"/>
          <w:bCs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6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(далее - Новосибирское У ФАС России), рассмотрев Вашу жалобу (вх. № 2162э 12.02.2021) на действия заказчика - ГБУЗ НСО «Болотнинская центральная районная больница» при проведении электронного аукциона № 0351300193921000015,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ч.Ю ст. 105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Федеральным законом от 06.04.2011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«Об электронной подписи» в ч.1 ст.6 установлено требование, согласно которому электронным документом, равнозначным документу на бумажном носителе, подписанному собственноручной подписью, признается информация в электронной форме, подписанная электронной подписью. Поданная Вами жалоба электронной подписью не подписана, как того требует указанный закон.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15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Новосибирским У ФАС России принято решение о возвращении Вам жалобы 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81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А.Г. Швалов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2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Новосельцева Александра Валерьевна</w:t>
      </w:r>
    </w:p>
    <w:p>
      <w:pPr>
        <w:pStyle w:val="Style12"/>
        <w:tabs>
          <w:tab w:leader="none" w:pos="8199" w:val="right"/>
          <w:tab w:leader="none" w:pos="8406" w:val="right"/>
          <w:tab w:leader="none" w:pos="8809" w:val="right"/>
          <w:tab w:leader="none" w:pos="8977" w:val="right"/>
        </w:tabs>
        <w:widowControl w:val="0"/>
        <w:keepNext w:val="0"/>
        <w:keepLines w:val="0"/>
        <w:shd w:val="clear" w:color="auto" w:fill="auto"/>
        <w:bidi w:val="0"/>
        <w:spacing w:before="0" w:after="0" w:line="22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С 83) 203-54-60</w:t>
        <w:tab/>
        <w:t>^</w:t>
        <w:tab/>
        <w:t>^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„</w:t>
      </w:r>
    </w:p>
    <w:p>
      <w:pPr>
        <w:pStyle w:val="Style12"/>
        <w:tabs>
          <w:tab w:leader="none" w:pos="7950" w:val="right"/>
        </w:tabs>
        <w:widowControl w:val="0"/>
        <w:keepNext w:val="0"/>
        <w:keepLines w:val="0"/>
        <w:shd w:val="clear" w:color="auto" w:fill="auto"/>
        <w:bidi w:val="0"/>
        <w:spacing w:before="0" w:after="0" w:line="22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контроля закупок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J№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729" w:left="740" w:right="750" w:bottom="47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+ 10,5 pt"/>
    <w:basedOn w:val="CharStyle4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3">
    <w:name w:val="Основной текст (5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5) + 10 pt,Не полужирный"/>
    <w:basedOn w:val="CharStyle13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right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180" w:line="28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after="72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both"/>
      <w:spacing w:before="720" w:after="174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