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940" w:h="1699" w:wrap="around" w:hAnchor="margin" w:x="4550" w:y="1116"/>
        <w:widowControl w:val="0"/>
        <w:keepNext w:val="0"/>
        <w:keepLines w:val="0"/>
        <w:shd w:val="clear" w:color="auto" w:fill="auto"/>
        <w:bidi w:val="0"/>
        <w:jc w:val="left"/>
        <w:spacing w:before="0" w:after="0"/>
        <w:ind w:left="100" w:right="0" w:firstLine="0"/>
      </w:pPr>
      <w:r>
        <w:rPr>
          <w:rStyle w:val="CharStyle4"/>
          <w:b/>
          <w:bCs/>
          <w:spacing w:val="0"/>
        </w:rPr>
        <w:t>Общество с ограниченной ответственностью «Виктория» (далее - Заявитель)</w:t>
      </w:r>
    </w:p>
    <w:p>
      <w:pPr>
        <w:pStyle w:val="Style5"/>
        <w:framePr w:w="3940" w:h="1699" w:wrap="around" w:hAnchor="margin" w:x="4550" w:y="1116"/>
        <w:widowControl w:val="0"/>
        <w:keepNext w:val="0"/>
        <w:keepLines w:val="0"/>
        <w:shd w:val="clear" w:color="auto" w:fill="auto"/>
        <w:bidi w:val="0"/>
        <w:jc w:val="left"/>
        <w:spacing w:before="0" w:after="0" w:line="281" w:lineRule="exact"/>
        <w:ind w:left="100" w:right="0" w:firstLine="0"/>
      </w:pPr>
      <w:r>
        <w:rPr>
          <w:rStyle w:val="CharStyle6"/>
          <w:spacing w:val="0"/>
        </w:rPr>
        <w:t>пр. Ленина, д.20/18, пом.2,</w:t>
      </w:r>
    </w:p>
    <w:p>
      <w:pPr>
        <w:pStyle w:val="Style5"/>
        <w:framePr w:w="3940" w:h="1699" w:wrap="around" w:hAnchor="margin" w:x="4550" w:y="1116"/>
        <w:widowControl w:val="0"/>
        <w:keepNext w:val="0"/>
        <w:keepLines w:val="0"/>
        <w:shd w:val="clear" w:color="auto" w:fill="auto"/>
        <w:bidi w:val="0"/>
        <w:jc w:val="left"/>
        <w:spacing w:before="0" w:after="0" w:line="281" w:lineRule="exact"/>
        <w:ind w:left="100" w:right="0" w:firstLine="0"/>
      </w:pPr>
      <w:r>
        <w:rPr>
          <w:rStyle w:val="CharStyle6"/>
          <w:spacing w:val="0"/>
        </w:rPr>
        <w:t>г. Новошахтинск, Ростовская область</w:t>
      </w:r>
    </w:p>
    <w:p>
      <w:pPr>
        <w:pStyle w:val="Style5"/>
        <w:framePr w:w="3940" w:h="1699" w:wrap="around" w:hAnchor="margin" w:x="4550" w:y="1116"/>
        <w:widowControl w:val="0"/>
        <w:keepNext w:val="0"/>
        <w:keepLines w:val="0"/>
        <w:shd w:val="clear" w:color="auto" w:fill="auto"/>
        <w:bidi w:val="0"/>
        <w:jc w:val="left"/>
        <w:spacing w:before="0" w:after="0" w:line="281" w:lineRule="exact"/>
        <w:ind w:left="100" w:right="0" w:firstLine="0"/>
      </w:pPr>
      <w:r>
        <w:rPr>
          <w:rStyle w:val="CharStyle6"/>
          <w:spacing w:val="0"/>
        </w:rPr>
        <w:t>346919</w:t>
      </w:r>
    </w:p>
    <w:p>
      <w:pPr>
        <w:pStyle w:val="Style7"/>
        <w:widowControl w:val="0"/>
        <w:keepNext w:val="0"/>
        <w:keepLines w:val="0"/>
        <w:shd w:val="clear" w:color="auto" w:fill="auto"/>
        <w:bidi w:val="0"/>
        <w:spacing w:before="337" w:after="175"/>
        <w:ind w:left="0" w:right="0" w:firstLine="0"/>
      </w:pPr>
      <w:r>
        <w:rPr>
          <w:rStyle w:val="CharStyle9"/>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rStyle w:val="CharStyle11"/>
        </w:rPr>
        <w:t>УПРАВЛЕНИЕ</w:t>
      </w:r>
    </w:p>
    <w:p>
      <w:pPr>
        <w:pStyle w:val="Style5"/>
        <w:widowControl w:val="0"/>
        <w:keepNext w:val="0"/>
        <w:keepLines w:val="0"/>
        <w:shd w:val="clear" w:color="auto" w:fill="auto"/>
        <w:bidi w:val="0"/>
        <w:jc w:val="left"/>
        <w:spacing w:before="0" w:after="0" w:line="230" w:lineRule="exact"/>
        <w:ind w:left="0" w:right="0" w:firstLine="0"/>
        <w:sectPr>
          <w:footnotePr>
            <w:pos w:val="pageBottom"/>
            <w:numFmt w:val="decimal"/>
            <w:numRestart w:val="continuous"/>
          </w:footnotePr>
          <w:type w:val="continuous"/>
          <w:pgSz w:w="11906" w:h="16838"/>
          <w:pgMar w:top="32" w:left="942" w:right="3491" w:bottom="64" w:header="0" w:footer="3" w:gutter="0"/>
          <w:rtlGutter w:val="0"/>
          <w:cols w:space="720"/>
          <w:noEndnote/>
          <w:docGrid w:linePitch="360"/>
        </w:sectPr>
      </w:pPr>
      <w:r>
        <w:rPr>
          <w:rStyle w:val="CharStyle11"/>
        </w:rPr>
        <w:t xml:space="preserve">Федеральной антимонопольной </w:t>
      </w:r>
      <w:r>
        <w:rPr>
          <w:rStyle w:val="CharStyle12"/>
        </w:rPr>
        <w:t xml:space="preserve">службьТелефон: </w:t>
      </w:r>
      <w:r>
        <w:rPr>
          <w:lang w:val="ru-RU" w:eastAsia="ru-RU" w:bidi="ru-RU"/>
          <w:w w:val="100"/>
          <w:spacing w:val="0"/>
          <w:color w:val="000000"/>
          <w:position w:val="0"/>
        </w:rPr>
        <w:t>(961) 308-46-91</w:t>
      </w:r>
    </w:p>
    <w:p>
      <w:pPr>
        <w:widowControl w:val="0"/>
        <w:spacing w:line="22"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0" w:wrap="around" w:vAnchor="text" w:hAnchor="margin" w:x="1735" w:y="2061"/>
        <w:widowControl w:val="0"/>
        <w:keepNext w:val="0"/>
        <w:keepLines w:val="0"/>
        <w:shd w:val="clear" w:color="auto" w:fill="auto"/>
        <w:bidi w:val="0"/>
        <w:jc w:val="left"/>
        <w:spacing w:before="0" w:after="0" w:line="210" w:lineRule="exact"/>
        <w:ind w:left="100" w:right="0" w:firstLine="0"/>
      </w:pPr>
      <w:r>
        <w:rPr>
          <w:rStyle w:val="CharStyle13"/>
          <w:spacing w:val="0"/>
        </w:rPr>
        <w:t>от</w:t>
      </w:r>
    </w:p>
    <w:p>
      <w:pPr>
        <w:widowControl w:val="0"/>
        <w:rPr>
          <w:sz w:val="2"/>
          <w:szCs w:val="2"/>
        </w:rPr>
      </w:pPr>
    </w:p>
    <w:p>
      <w:pPr>
        <w:pStyle w:val="Style5"/>
        <w:widowControl w:val="0"/>
        <w:keepNext w:val="0"/>
        <w:keepLines w:val="0"/>
        <w:shd w:val="clear" w:color="auto" w:fill="auto"/>
        <w:bidi w:val="0"/>
        <w:spacing w:before="0" w:after="178" w:line="230" w:lineRule="exact"/>
        <w:ind w:left="0" w:right="0" w:firstLine="0"/>
      </w:pPr>
      <w:r>
        <w:rPr>
          <w:rStyle w:val="CharStyle11"/>
        </w:rPr>
        <w:t>по Ростовской области</w:t>
      </w:r>
    </w:p>
    <w:p>
      <w:pPr>
        <w:pStyle w:val="Style14"/>
        <w:widowControl w:val="0"/>
        <w:keepNext w:val="0"/>
        <w:keepLines w:val="0"/>
        <w:shd w:val="clear" w:color="auto" w:fill="auto"/>
        <w:bidi w:val="0"/>
        <w:spacing w:before="0" w:after="809"/>
        <w:ind w:left="0" w:right="0" w:firstLine="0"/>
      </w:pPr>
      <w:r>
        <w:rPr>
          <w:rStyle w:val="CharStyle16"/>
        </w:rPr>
        <w:t xml:space="preserve">пр. Ворошиловский, 2/2, офис 403 г. Ростов-на-Дону, 344006 тел. (863) 263-31-04, факс (863) 240-99-59 </w:t>
      </w:r>
      <w:r>
        <w:rPr>
          <w:rStyle w:val="CharStyle16"/>
          <w:lang w:val="en-US" w:eastAsia="en-US" w:bidi="en-US"/>
        </w:rPr>
        <w:t xml:space="preserve">e-mail: </w:t>
      </w:r>
      <w:r>
        <w:fldChar w:fldCharType="begin"/>
      </w:r>
      <w:r>
        <w:rPr>
          <w:rStyle w:val="CharStyle16"/>
        </w:rPr>
        <w:instrText> HYPERLINK "mailto:to61@fas.gov.ru" </w:instrText>
      </w:r>
      <w:r>
        <w:fldChar w:fldCharType="separate"/>
      </w:r>
      <w:r>
        <w:rPr>
          <w:rStyle w:val="Hyperlink"/>
          <w:lang w:val="en-US" w:eastAsia="en-US" w:bidi="en-US"/>
        </w:rPr>
        <w:t>to61@fas.gov.ru</w:t>
      </w:r>
      <w:r>
        <w:fldChar w:fldCharType="end"/>
      </w:r>
    </w:p>
    <w:p>
      <w:pPr>
        <w:pStyle w:val="Style5"/>
        <w:widowControl w:val="0"/>
        <w:keepNext w:val="0"/>
        <w:keepLines w:val="0"/>
        <w:shd w:val="clear" w:color="auto" w:fill="auto"/>
        <w:bidi w:val="0"/>
        <w:jc w:val="left"/>
        <w:spacing w:before="0" w:after="0" w:line="230" w:lineRule="exact"/>
        <w:ind w:left="100" w:right="0" w:firstLine="0"/>
      </w:pPr>
      <w:r>
        <w:rPr>
          <w:rStyle w:val="CharStyle11"/>
        </w:rPr>
        <w:t>На №</w:t>
      </w:r>
    </w:p>
    <w:p>
      <w:pPr>
        <w:pStyle w:val="Style5"/>
        <w:widowControl w:val="0"/>
        <w:keepNext w:val="0"/>
        <w:keepLines w:val="0"/>
        <w:shd w:val="clear" w:color="auto" w:fill="auto"/>
        <w:bidi w:val="0"/>
        <w:jc w:val="left"/>
        <w:spacing w:before="0" w:after="231" w:line="277" w:lineRule="exact"/>
        <w:ind w:left="20" w:right="720" w:firstLine="0"/>
      </w:pPr>
      <w:r>
        <w:rPr>
          <w:lang w:val="en-US" w:eastAsia="en-US" w:bidi="en-US"/>
          <w:w w:val="100"/>
          <w:spacing w:val="0"/>
          <w:color w:val="000000"/>
          <w:position w:val="0"/>
        </w:rPr>
        <w:t xml:space="preserve">Email: </w:t>
      </w:r>
      <w:r>
        <w:fldChar w:fldCharType="begin"/>
      </w:r>
      <w:r>
        <w:rPr>
          <w:rStyle w:val="CharStyle17"/>
        </w:rPr>
        <w:instrText> HYPERLINK "mailto:oooviktoria@yandex.ru" </w:instrText>
      </w:r>
      <w:r>
        <w:fldChar w:fldCharType="separate"/>
      </w:r>
      <w:r>
        <w:rPr>
          <w:rStyle w:val="Hyperlink"/>
        </w:rPr>
        <w:t>oooviktoria@yandex.ru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3"/>
        <w:widowControl w:val="0"/>
        <w:keepNext w:val="0"/>
        <w:keepLines w:val="0"/>
        <w:shd w:val="clear" w:color="auto" w:fill="auto"/>
        <w:bidi w:val="0"/>
        <w:jc w:val="left"/>
        <w:spacing w:before="0" w:after="0" w:line="288" w:lineRule="exact"/>
        <w:ind w:left="20" w:right="48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Бабушкина, д.65/15, г. Новочеркасск,</w:t>
      </w:r>
    </w:p>
    <w:p>
      <w:pPr>
        <w:pStyle w:val="Style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Ростовская область</w:t>
      </w:r>
    </w:p>
    <w:p>
      <w:pPr>
        <w:pStyle w:val="Style5"/>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346408</w:t>
      </w:r>
    </w:p>
    <w:p>
      <w:pPr>
        <w:pStyle w:val="Style5"/>
        <w:widowControl w:val="0"/>
        <w:keepNext w:val="0"/>
        <w:keepLines w:val="0"/>
        <w:shd w:val="clear" w:color="auto" w:fill="auto"/>
        <w:bidi w:val="0"/>
        <w:jc w:val="left"/>
        <w:spacing w:before="0" w:after="234" w:line="270" w:lineRule="exact"/>
        <w:ind w:left="20" w:right="480" w:firstLine="0"/>
      </w:pPr>
      <w:r>
        <w:rPr>
          <w:lang w:val="en-US" w:eastAsia="en-US" w:bidi="en-US"/>
          <w:w w:val="100"/>
          <w:spacing w:val="0"/>
          <w:color w:val="000000"/>
          <w:position w:val="0"/>
        </w:rPr>
        <w:t xml:space="preserve">Email: </w:t>
      </w:r>
      <w:r>
        <w:fldChar w:fldCharType="begin"/>
      </w:r>
      <w:r>
        <w:rPr>
          <w:rStyle w:val="CharStyle17"/>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pStyle w:val="Style3"/>
        <w:widowControl w:val="0"/>
        <w:keepNext w:val="0"/>
        <w:keepLines w:val="0"/>
        <w:shd w:val="clear" w:color="auto" w:fill="auto"/>
        <w:bidi w:val="0"/>
        <w:jc w:val="left"/>
        <w:spacing w:before="0" w:after="0" w:line="277" w:lineRule="exact"/>
        <w:ind w:left="20" w:right="480" w:firstLine="0"/>
      </w:pPr>
      <w:r>
        <w:rPr>
          <w:lang w:val="ru-RU" w:eastAsia="ru-RU" w:bidi="ru-RU"/>
          <w:w w:val="100"/>
          <w:spacing w:val="0"/>
          <w:color w:val="000000"/>
          <w:position w:val="0"/>
        </w:rPr>
        <w:t>Правительство Ростовской области (далее - Привлеченное лицо)</w:t>
      </w:r>
    </w:p>
    <w:p>
      <w:pPr>
        <w:pStyle w:val="Style5"/>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ул. Социалистическая, д.112, г. Ростов-на-Дону 344050</w:t>
      </w:r>
    </w:p>
    <w:p>
      <w:pPr>
        <w:pStyle w:val="Style5"/>
        <w:widowControl w:val="0"/>
        <w:keepNext w:val="0"/>
        <w:keepLines w:val="0"/>
        <w:shd w:val="clear" w:color="auto" w:fill="auto"/>
        <w:bidi w:val="0"/>
        <w:jc w:val="left"/>
        <w:spacing w:before="0" w:after="0" w:line="277" w:lineRule="exact"/>
        <w:ind w:left="20" w:right="0" w:firstLine="0"/>
        <w:sectPr>
          <w:type w:val="continuous"/>
          <w:pgSz w:w="11906" w:h="16838"/>
          <w:pgMar w:top="17" w:left="1457" w:right="1407" w:bottom="49" w:header="0" w:footer="3" w:gutter="0"/>
          <w:rtlGutter w:val="0"/>
          <w:cols w:num="2" w:space="720" w:equalWidth="0">
            <w:col w:w="3539" w:space="598"/>
            <w:col w:w="4907"/>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"mailto:ufas@donland.ru" </w:instrText>
      </w:r>
      <w:r>
        <w:fldChar w:fldCharType="separate"/>
      </w:r>
      <w:r>
        <w:rPr>
          <w:rStyle w:val="Hyperlink"/>
        </w:rPr>
        <w:t>ufas@donland.ru</w:t>
      </w:r>
      <w:r>
        <w:fldChar w:fldCharType="end"/>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4580" w:right="1160" w:firstLine="0"/>
      </w:pPr>
      <w:r>
        <w:rPr>
          <w:lang w:val="ru-RU" w:eastAsia="ru-RU" w:bidi="ru-RU"/>
          <w:w w:val="100"/>
          <w:spacing w:val="0"/>
          <w:color w:val="000000"/>
          <w:position w:val="0"/>
        </w:rPr>
        <w:t>Национальная электронная площадка (далее - оператор)</w:t>
      </w:r>
    </w:p>
    <w:p>
      <w:pPr>
        <w:pStyle w:val="Style5"/>
        <w:widowControl w:val="0"/>
        <w:keepNext w:val="0"/>
        <w:keepLines w:val="0"/>
        <w:shd w:val="clear" w:color="auto" w:fill="auto"/>
        <w:bidi w:val="0"/>
        <w:jc w:val="left"/>
        <w:spacing w:before="0" w:after="777" w:line="274" w:lineRule="exact"/>
        <w:ind w:left="4580" w:right="0" w:firstLine="0"/>
      </w:pPr>
      <w:r>
        <w:rPr>
          <w:lang w:val="en-US" w:eastAsia="en-US" w:bidi="en-US"/>
          <w:w w:val="100"/>
          <w:spacing w:val="0"/>
          <w:color w:val="000000"/>
          <w:position w:val="0"/>
        </w:rPr>
        <w:t xml:space="preserve">Email: </w:t>
      </w:r>
      <w:r>
        <w:fldChar w:fldCharType="begin"/>
      </w:r>
      <w:r>
        <w:rPr>
          <w:rStyle w:val="CharStyle17"/>
        </w:rPr>
        <w:instrText> HYPERLINK "mailto:auditors@etnz.ru" </w:instrText>
      </w:r>
      <w:r>
        <w:fldChar w:fldCharType="separate"/>
      </w:r>
      <w:r>
        <w:rPr>
          <w:rStyle w:val="Hyperlink"/>
        </w:rPr>
        <w:t>auditors@etnz.ru</w:t>
      </w:r>
      <w:r>
        <w:fldChar w:fldCharType="end"/>
      </w:r>
    </w:p>
    <w:p>
      <w:pPr>
        <w:pStyle w:val="Style3"/>
        <w:widowControl w:val="0"/>
        <w:keepNext w:val="0"/>
        <w:keepLines w:val="0"/>
        <w:shd w:val="clear" w:color="auto" w:fill="auto"/>
        <w:bidi w:val="0"/>
        <w:jc w:val="center"/>
        <w:spacing w:before="0" w:after="278" w:line="277" w:lineRule="exact"/>
        <w:ind w:left="20" w:right="0" w:firstLine="0"/>
      </w:pPr>
      <w:r>
        <w:rPr>
          <w:lang w:val="ru-RU" w:eastAsia="ru-RU" w:bidi="ru-RU"/>
          <w:w w:val="100"/>
          <w:spacing w:val="0"/>
          <w:color w:val="000000"/>
          <w:position w:val="0"/>
        </w:rPr>
        <w:t>РЕШЕНИЕ по результатам рассмотрения дела №061/06/54.3-265/2021</w:t>
      </w:r>
    </w:p>
    <w:p>
      <w:pPr>
        <w:pStyle w:val="Style5"/>
        <w:tabs>
          <w:tab w:leader="none" w:pos="8063" w:val="left"/>
        </w:tabs>
        <w:widowControl w:val="0"/>
        <w:keepNext w:val="0"/>
        <w:keepLines w:val="0"/>
        <w:shd w:val="clear" w:color="auto" w:fill="auto"/>
        <w:bidi w:val="0"/>
        <w:jc w:val="both"/>
        <w:spacing w:before="0" w:after="226" w:line="230" w:lineRule="exact"/>
        <w:ind w:left="0" w:right="0" w:firstLine="0"/>
      </w:pPr>
      <w:r>
        <w:rPr>
          <w:lang w:val="ru-RU" w:eastAsia="ru-RU" w:bidi="ru-RU"/>
          <w:w w:val="100"/>
          <w:spacing w:val="0"/>
          <w:color w:val="000000"/>
          <w:position w:val="0"/>
        </w:rPr>
        <w:t>12.02.2021</w:t>
        <w:tab/>
        <w:t>г. Ростов-на-Дону</w:t>
      </w:r>
    </w:p>
    <w:p>
      <w:pPr>
        <w:pStyle w:val="Style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5"/>
        <w:tabs>
          <w:tab w:leader="none" w:pos="8063"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Председатель Комиссии:</w:t>
        <w:tab/>
        <w:t>М.А. Благодарев,</w:t>
      </w:r>
    </w:p>
    <w:p>
      <w:pPr>
        <w:pStyle w:val="Style5"/>
        <w:tabs>
          <w:tab w:leader="none" w:pos="8063"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240" w:line="274" w:lineRule="exact"/>
        <w:ind w:left="8120" w:right="0" w:firstLine="0"/>
      </w:pPr>
      <w:r>
        <w:rPr>
          <w:lang w:val="ru-RU" w:eastAsia="ru-RU" w:bidi="ru-RU"/>
          <w:w w:val="100"/>
          <w:spacing w:val="0"/>
          <w:color w:val="000000"/>
          <w:position w:val="0"/>
        </w:rPr>
        <w:t>Ю.Р. Дедух,</w:t>
      </w:r>
    </w:p>
    <w:p>
      <w:pPr>
        <w:pStyle w:val="Style5"/>
        <w:widowControl w:val="0"/>
        <w:keepNext w:val="0"/>
        <w:keepLines w:val="0"/>
        <w:shd w:val="clear" w:color="auto" w:fill="auto"/>
        <w:bidi w:val="0"/>
        <w:jc w:val="both"/>
        <w:spacing w:before="0" w:after="727" w:line="274" w:lineRule="exact"/>
        <w:ind w:left="0" w:right="20" w:firstLine="0"/>
      </w:pPr>
      <w:r>
        <w:rPr>
          <w:lang w:val="ru-RU" w:eastAsia="ru-RU" w:bidi="ru-RU"/>
          <w:w w:val="100"/>
          <w:spacing w:val="0"/>
          <w:color w:val="000000"/>
          <w:position w:val="0"/>
        </w:rPr>
        <w:t>рассмотрев дело №061/06/54.3-265/2021 по жалобе Заявителя о нарушении Заказчиком при проведении совместного конкурса с ограниченным участием в электронной форме №0358300447220000002 «Поставка продуктов питания (Молоко, кефир)»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19"/>
        <w:widowControl w:val="0"/>
        <w:keepNext/>
        <w:keepLines/>
        <w:shd w:val="clear" w:color="auto" w:fill="auto"/>
        <w:bidi w:val="0"/>
        <w:spacing w:before="0" w:after="0" w:line="340" w:lineRule="exact"/>
        <w:ind w:left="0" w:right="20" w:firstLine="0"/>
      </w:pPr>
      <w:bookmarkStart w:id="0" w:name="bookmark0"/>
      <w:r>
        <w:rPr>
          <w:lang w:val="ru-RU" w:eastAsia="ru-RU" w:bidi="ru-RU"/>
          <w:w w:val="100"/>
          <w:spacing w:val="0"/>
          <w:color w:val="000000"/>
          <w:position w:val="0"/>
        </w:rPr>
        <w:t>018328</w:t>
      </w:r>
      <w:bookmarkEnd w:id="0"/>
      <w:r>
        <w:br w:type="page"/>
      </w:r>
    </w:p>
    <w:p>
      <w:pPr>
        <w:pStyle w:val="Style5"/>
        <w:widowControl w:val="0"/>
        <w:keepNext w:val="0"/>
        <w:keepLines w:val="0"/>
        <w:shd w:val="clear" w:color="auto" w:fill="auto"/>
        <w:bidi w:val="0"/>
        <w:jc w:val="both"/>
        <w:spacing w:before="0" w:after="269" w:line="266" w:lineRule="exact"/>
        <w:ind w:left="2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21"/>
        <w:widowControl w:val="0"/>
        <w:keepNext/>
        <w:keepLines/>
        <w:shd w:val="clear" w:color="auto" w:fill="auto"/>
        <w:bidi w:val="0"/>
        <w:spacing w:before="0" w:after="152" w:line="230" w:lineRule="exact"/>
        <w:ind w:left="0" w:right="2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№29) на жалобу:</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5"/>
        <w:widowControl w:val="0"/>
        <w:keepNext w:val="0"/>
        <w:keepLines w:val="0"/>
        <w:shd w:val="clear" w:color="auto" w:fill="auto"/>
        <w:bidi w:val="0"/>
        <w:jc w:val="both"/>
        <w:spacing w:before="0" w:after="243"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5"/>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№0358300447220000002:</w:t>
      </w:r>
    </w:p>
    <w:p>
      <w:pPr>
        <w:pStyle w:val="Style5"/>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5"/>
        <w:widowControl w:val="0"/>
        <w:keepNext w:val="0"/>
        <w:keepLines w:val="0"/>
        <w:shd w:val="clear" w:color="auto" w:fill="auto"/>
        <w:bidi w:val="0"/>
        <w:jc w:val="left"/>
        <w:spacing w:before="0" w:after="240"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14 258 976,90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5"/>
        <w:numPr>
          <w:ilvl w:val="0"/>
          <w:numId w:val="1"/>
        </w:numPr>
        <w:tabs>
          <w:tab w:leader="none" w:pos="103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5"/>
        <w:numPr>
          <w:ilvl w:val="0"/>
          <w:numId w:val="1"/>
        </w:numPr>
        <w:tabs>
          <w:tab w:leader="none" w:pos="103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23"/>
        <w:widowControl w:val="0"/>
        <w:keepNext w:val="0"/>
        <w:keepLines w:val="0"/>
        <w:shd w:val="clear" w:color="auto" w:fill="auto"/>
        <w:bidi w:val="0"/>
        <w:spacing w:before="0" w:after="0"/>
        <w:ind w:left="20" w:right="0"/>
      </w:pPr>
      <w:r>
        <w:rPr>
          <w:lang w:val="ru-RU" w:eastAsia="ru-RU" w:bidi="ru-RU"/>
          <w:w w:val="100"/>
          <w:spacing w:val="0"/>
          <w:color w:val="000000"/>
          <w:position w:val="0"/>
        </w:rPr>
        <w:t>-сведения по форме № 1.</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5"/>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5"/>
        <w:numPr>
          <w:ilvl w:val="1"/>
          <w:numId w:val="1"/>
        </w:numPr>
        <w:tabs>
          <w:tab w:leader="none" w:pos="121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ст.ЗО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p>
    <w:p>
      <w:pPr>
        <w:pStyle w:val="Style5"/>
        <w:numPr>
          <w:ilvl w:val="1"/>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Заявитель указывает, что положение п.9.15. документации ограничивает права участников, вводит их в заблуждение.</w:t>
      </w:r>
    </w:p>
    <w:p>
      <w:pPr>
        <w:pStyle w:val="Style5"/>
        <w:widowControl w:val="0"/>
        <w:keepNext w:val="0"/>
        <w:keepLines w:val="0"/>
        <w:shd w:val="clear" w:color="auto" w:fill="auto"/>
        <w:bidi w:val="0"/>
        <w:jc w:val="both"/>
        <w:spacing w:before="0" w:after="0" w:line="281"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23"/>
        <w:widowControl w:val="0"/>
        <w:keepNext w:val="0"/>
        <w:keepLines w:val="0"/>
        <w:shd w:val="clear" w:color="auto" w:fill="auto"/>
        <w:bidi w:val="0"/>
        <w:spacing w:before="0" w:after="0" w:line="281"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начапъной (максимапъной) ценой контракта (указывается при необходимости)».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249"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5"/>
        <w:numPr>
          <w:ilvl w:val="1"/>
          <w:numId w:val="1"/>
        </w:numPr>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 xml:space="preserve"> В дополнениях к жалобе указано, что Заказчиком в инструкции не определено значение символов «&lt;» и «&gt;», следовательно, использование их неправомерно.</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Комиссией установлено, что данные символы установлены как обязательные к применению в соответствии с позицией Каталога товаров, работ, услуг, использованной Заказчиком для описания объекта закупки. Довод жалобы не обоснован.</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1"/>
        <w:widowControl w:val="0"/>
        <w:keepNext/>
        <w:keepLines/>
        <w:shd w:val="clear" w:color="auto" w:fill="auto"/>
        <w:bidi w:val="0"/>
        <w:spacing w:before="0" w:after="278" w:line="277" w:lineRule="exact"/>
        <w:ind w:left="0" w:right="0" w:firstLine="0"/>
      </w:pPr>
      <w:bookmarkStart w:id="2" w:name="bookmark2"/>
      <w:r>
        <w:rPr>
          <w:lang w:val="ru-RU" w:eastAsia="ru-RU" w:bidi="ru-RU"/>
          <w:w w:val="100"/>
          <w:spacing w:val="0"/>
          <w:color w:val="000000"/>
          <w:position w:val="0"/>
        </w:rPr>
        <w:t>РЕШИЛА:</w:t>
      </w:r>
      <w:bookmarkEnd w:id="2"/>
    </w:p>
    <w:p>
      <w:pPr>
        <w:pStyle w:val="Style5"/>
        <w:widowControl w:val="0"/>
        <w:keepNext w:val="0"/>
        <w:keepLines w:val="0"/>
        <w:shd w:val="clear" w:color="auto" w:fill="auto"/>
        <w:bidi w:val="0"/>
        <w:jc w:val="both"/>
        <w:spacing w:before="0" w:after="374" w:line="230" w:lineRule="exact"/>
        <w:ind w:left="20" w:right="0" w:firstLine="720"/>
      </w:pPr>
      <w:r>
        <w:rPr>
          <w:lang w:val="ru-RU" w:eastAsia="ru-RU" w:bidi="ru-RU"/>
          <w:w w:val="100"/>
          <w:spacing w:val="0"/>
          <w:color w:val="000000"/>
          <w:position w:val="0"/>
        </w:rPr>
        <w:t>Признать жалобу Заявителя необоснованной.</w:t>
      </w:r>
    </w:p>
    <w:sectPr>
      <w:type w:val="continuous"/>
      <w:pgSz w:w="11906" w:h="16838"/>
      <w:pgMar w:top="580" w:left="1041" w:right="911" w:bottom="3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2">
    <w:name w:val="Основной текст"/>
    <w:basedOn w:val="CharStyle10"/>
    <w:rPr>
      <w:lang w:val="ru-RU" w:eastAsia="ru-RU" w:bidi="ru-RU"/>
      <w:w w:val="100"/>
      <w:spacing w:val="0"/>
      <w:color w:val="000000"/>
      <w:position w:val="0"/>
    </w:rPr>
  </w:style>
  <w:style w:type="character" w:customStyle="1" w:styleId="CharStyle13">
    <w:name w:val="Основной текст Exact"/>
    <w:basedOn w:val="CharStyle10"/>
    <w:rPr>
      <w:lang w:val="ru-RU" w:eastAsia="ru-RU" w:bidi="ru-RU"/>
      <w:sz w:val="21"/>
      <w:szCs w:val="21"/>
      <w:w w:val="100"/>
      <w:spacing w:val="3"/>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7">
    <w:name w:val="Основной текст"/>
    <w:basedOn w:val="CharStyle10"/>
    <w:rPr>
      <w:lang w:val="en-US" w:eastAsia="en-US" w:bidi="en-US"/>
      <w:u w:val="single"/>
      <w:w w:val="100"/>
      <w:spacing w:val="0"/>
      <w:color w:val="000000"/>
      <w:position w:val="0"/>
    </w:rPr>
  </w:style>
  <w:style w:type="character" w:customStyle="1" w:styleId="CharStyle18">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0">
    <w:name w:val="Заголовок №1_"/>
    <w:basedOn w:val="DefaultParagraphFont"/>
    <w:link w:val="Style19"/>
    <w:rPr>
      <w:b w:val="0"/>
      <w:bCs w:val="0"/>
      <w:i w:val="0"/>
      <w:iCs w:val="0"/>
      <w:u w:val="none"/>
      <w:strike w:val="0"/>
      <w:smallCaps w:val="0"/>
      <w:sz w:val="34"/>
      <w:szCs w:val="34"/>
      <w:rFonts w:ascii="Times New Roman" w:eastAsia="Times New Roman" w:hAnsi="Times New Roman" w:cs="Times New Roman"/>
    </w:rPr>
  </w:style>
  <w:style w:type="character" w:customStyle="1" w:styleId="CharStyle22">
    <w:name w:val="Заголовок №2_"/>
    <w:basedOn w:val="DefaultParagraphFont"/>
    <w:link w:val="Style21"/>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5)_"/>
    <w:basedOn w:val="DefaultParagraphFont"/>
    <w:link w:val="Style23"/>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3)"/>
    <w:basedOn w:val="Normal"/>
    <w:link w:val="CharStyle18"/>
    <w:pPr>
      <w:widowControl w:val="0"/>
      <w:shd w:val="clear" w:color="auto" w:fill="FFFFFF"/>
      <w:spacing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jc w:val="center"/>
      <w:spacing w:before="1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360" w:after="18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240" w:after="84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right"/>
      <w:outlineLvl w:val="0"/>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center"/>
      <w:outlineLvl w:val="1"/>
      <w:spacing w:before="24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