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10" w:y="3898"/>
        <w:widowControl w:val="0"/>
        <w:keepNext w:val="0"/>
        <w:keepLines w:val="0"/>
        <w:shd w:val="clear" w:color="auto" w:fill="auto"/>
        <w:bidi w:val="0"/>
        <w:jc w:val="left"/>
        <w:spacing w:before="0" w:after="0" w:line="21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140"/>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246"/>
        <w:ind w:left="0" w:right="0" w:firstLine="0"/>
      </w:pPr>
      <w:r>
        <w:rPr>
          <w:rStyle w:val="CharStyle11"/>
          <w:b/>
          <w:bCs/>
        </w:rPr>
        <w:t xml:space="preserve">УПРАВЛЕНИЕ </w:t>
      </w:r>
      <w:r>
        <w:rPr>
          <w:rStyle w:val="CharStyle12"/>
          <w:b/>
          <w:bCs/>
        </w:rPr>
        <w:t>Федеральной антимонопольной службы по Ростовской области</w:t>
      </w:r>
    </w:p>
    <w:p>
      <w:pPr>
        <w:pStyle w:val="Style13"/>
        <w:widowControl w:val="0"/>
        <w:keepNext w:val="0"/>
        <w:keepLines w:val="0"/>
        <w:shd w:val="clear" w:color="auto" w:fill="auto"/>
        <w:bidi w:val="0"/>
        <w:spacing w:before="0" w:after="146"/>
        <w:ind w:left="0" w:right="0" w:firstLine="0"/>
      </w:pPr>
      <w:r>
        <w:rPr>
          <w:rStyle w:val="CharStyle15"/>
        </w:rPr>
        <w:t xml:space="preserve">пр. Ворошиловский, 2/2, офис 403 г. Ростов-на-Дону, 344006 тел. (863) 263-31-04, факс (863) 240-99-59 </w:t>
      </w:r>
      <w:r>
        <w:rPr>
          <w:rStyle w:val="CharStyle15"/>
          <w:lang w:val="en-US" w:eastAsia="en-US" w:bidi="en-US"/>
        </w:rPr>
        <w:t xml:space="preserve">e-mail: </w:t>
      </w:r>
      <w:r>
        <w:fldChar w:fldCharType="begin"/>
      </w:r>
      <w:r>
        <w:rPr>
          <w:rStyle w:val="CharStyle15"/>
        </w:rPr>
        <w:instrText> HYPERLINK "mailto:to61@fas.gov.ru" </w:instrText>
      </w:r>
      <w:r>
        <w:fldChar w:fldCharType="separate"/>
      </w:r>
      <w:r>
        <w:rPr>
          <w:rStyle w:val="Hyperlink"/>
          <w:lang w:val="en-US" w:eastAsia="en-US" w:bidi="en-US"/>
        </w:rPr>
        <w:t>to61@fas.gov.ru</w:t>
      </w:r>
      <w:r>
        <w:fldChar w:fldCharType="end"/>
      </w:r>
    </w:p>
    <w:p>
      <w:pPr>
        <w:pStyle w:val="Style16"/>
        <w:widowControl w:val="0"/>
        <w:keepNext w:val="0"/>
        <w:keepLines w:val="0"/>
        <w:shd w:val="clear" w:color="auto" w:fill="auto"/>
        <w:bidi w:val="0"/>
        <w:jc w:val="left"/>
        <w:spacing w:before="0" w:after="0" w:line="230" w:lineRule="exact"/>
        <w:ind w:left="3240" w:right="0" w:firstLine="0"/>
      </w:pPr>
      <w:r>
        <w:rPr>
          <w:lang w:val="ru-RU" w:eastAsia="ru-RU" w:bidi="ru-RU"/>
          <w:w w:val="100"/>
          <w:color w:val="000000"/>
          <w:position w:val="0"/>
        </w:rPr>
        <w:t>/л</w:t>
      </w:r>
    </w:p>
    <w:p>
      <w:pPr>
        <w:pStyle w:val="Style18"/>
        <w:widowControl w:val="0"/>
        <w:keepNext w:val="0"/>
        <w:keepLines w:val="0"/>
        <w:shd w:val="clear" w:color="auto" w:fill="auto"/>
        <w:bidi w:val="0"/>
        <w:jc w:val="left"/>
        <w:spacing w:before="0" w:after="166" w:line="320" w:lineRule="exact"/>
        <w:ind w:left="2140" w:right="0" w:firstLine="0"/>
      </w:pPr>
      <w:bookmarkStart w:id="0" w:name="bookmark0"/>
      <w:r>
        <w:rPr>
          <w:rStyle w:val="CharStyle20"/>
          <w:i w:val="0"/>
          <w:iCs w:val="0"/>
        </w:rPr>
        <w:t xml:space="preserve">ль </w:t>
      </w:r>
      <w:r>
        <w:rPr>
          <w:rStyle w:val="CharStyle21"/>
          <w:i/>
          <w:iCs/>
        </w:rPr>
        <w:t>//WW</w:t>
      </w:r>
      <w:bookmarkEnd w:id="0"/>
    </w:p>
    <w:p>
      <w:pPr>
        <w:pStyle w:val="Style3"/>
        <w:widowControl w:val="0"/>
        <w:keepNext w:val="0"/>
        <w:keepLines w:val="0"/>
        <w:shd w:val="clear" w:color="auto" w:fill="auto"/>
        <w:bidi w:val="0"/>
        <w:jc w:val="left"/>
        <w:spacing w:before="0" w:after="0" w:line="220" w:lineRule="exact"/>
        <w:ind w:left="0" w:right="0" w:firstLine="0"/>
      </w:pPr>
      <w:r>
        <w:rPr>
          <w:rStyle w:val="CharStyle23"/>
        </w:rPr>
        <w:t>На №</w:t>
      </w:r>
    </w:p>
    <w:p>
      <w:pPr>
        <w:pStyle w:val="Style24"/>
        <w:widowControl w:val="0"/>
        <w:keepNext w:val="0"/>
        <w:keepLines w:val="0"/>
        <w:shd w:val="clear" w:color="auto" w:fill="auto"/>
        <w:bidi w:val="0"/>
        <w:jc w:val="left"/>
        <w:spacing w:before="0" w:after="0"/>
        <w:ind w:left="20" w:right="700" w:firstLine="0"/>
      </w:pPr>
      <w:r>
        <w:rPr>
          <w:lang w:val="ru-RU" w:eastAsia="ru-RU" w:bidi="ru-RU"/>
          <w:w w:val="100"/>
          <w:spacing w:val="0"/>
          <w:color w:val="000000"/>
          <w:position w:val="0"/>
        </w:rPr>
        <w:t>Общество с ограниченной ответственностью «СТРОЙМОСТ»</w:t>
      </w: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3"/>
        <w:widowControl w:val="0"/>
        <w:keepNext w:val="0"/>
        <w:keepLines w:val="0"/>
        <w:shd w:val="clear" w:color="auto" w:fill="auto"/>
        <w:bidi w:val="0"/>
        <w:jc w:val="left"/>
        <w:spacing w:before="0" w:after="0" w:line="277" w:lineRule="exact"/>
        <w:ind w:left="20" w:right="700" w:firstLine="0"/>
      </w:pPr>
      <w:r>
        <w:rPr>
          <w:lang w:val="ru-RU" w:eastAsia="ru-RU" w:bidi="ru-RU"/>
          <w:w w:val="100"/>
          <w:spacing w:val="0"/>
          <w:color w:val="000000"/>
          <w:position w:val="0"/>
        </w:rPr>
        <w:t>ул. Разъезжая, д.7, г. Санкт-Петербург 191002</w:t>
      </w:r>
    </w:p>
    <w:p>
      <w:pPr>
        <w:pStyle w:val="Style3"/>
        <w:widowControl w:val="0"/>
        <w:keepNext w:val="0"/>
        <w:keepLines w:val="0"/>
        <w:shd w:val="clear" w:color="auto" w:fill="auto"/>
        <w:bidi w:val="0"/>
        <w:jc w:val="left"/>
        <w:spacing w:before="0" w:after="246" w:line="284" w:lineRule="exact"/>
        <w:ind w:left="20" w:right="700" w:firstLine="0"/>
      </w:pPr>
      <w:r>
        <w:rPr>
          <w:lang w:val="en-US" w:eastAsia="en-US" w:bidi="en-US"/>
          <w:w w:val="100"/>
          <w:spacing w:val="0"/>
          <w:color w:val="000000"/>
          <w:position w:val="0"/>
        </w:rPr>
        <w:t xml:space="preserve">Email: </w:t>
      </w:r>
      <w:r>
        <w:rPr>
          <w:rStyle w:val="CharStyle26"/>
        </w:rPr>
        <w:t>stroimo stmed® email</w:t>
      </w:r>
      <w:r>
        <w:rPr>
          <w:rStyle w:val="CharStyle26"/>
          <w:lang w:val="ru-RU" w:eastAsia="ru-RU" w:bidi="ru-RU"/>
        </w:rPr>
        <w:t>.</w:t>
      </w:r>
      <w:r>
        <w:rPr>
          <w:rStyle w:val="CharStyle26"/>
        </w:rPr>
        <w:t>com</w:t>
      </w:r>
      <w:r>
        <w:rPr>
          <w:lang w:val="en-US" w:eastAsia="en-US" w:bidi="en-US"/>
          <w:w w:val="100"/>
          <w:spacing w:val="0"/>
          <w:color w:val="000000"/>
          <w:position w:val="0"/>
        </w:rPr>
        <w:t xml:space="preserve"> </w:t>
      </w:r>
      <w:r>
        <w:rPr>
          <w:lang w:val="ru-RU" w:eastAsia="ru-RU" w:bidi="ru-RU"/>
          <w:w w:val="100"/>
          <w:spacing w:val="0"/>
          <w:color w:val="000000"/>
          <w:position w:val="0"/>
        </w:rPr>
        <w:t xml:space="preserve">ИНН: </w:t>
      </w:r>
      <w:r>
        <w:rPr>
          <w:lang w:val="en-US" w:eastAsia="en-US" w:bidi="en-US"/>
          <w:w w:val="100"/>
          <w:spacing w:val="0"/>
          <w:color w:val="000000"/>
          <w:position w:val="0"/>
        </w:rPr>
        <w:t>7825438895</w:t>
      </w:r>
    </w:p>
    <w:p>
      <w:pPr>
        <w:pStyle w:val="Style24"/>
        <w:widowControl w:val="0"/>
        <w:keepNext w:val="0"/>
        <w:keepLines w:val="0"/>
        <w:shd w:val="clear" w:color="auto" w:fill="auto"/>
        <w:bidi w:val="0"/>
        <w:jc w:val="left"/>
        <w:spacing w:before="0" w:after="0"/>
        <w:ind w:left="20" w:right="700" w:firstLine="0"/>
      </w:pPr>
      <w:r>
        <w:rPr>
          <w:lang w:val="ru-RU" w:eastAsia="ru-RU" w:bidi="ru-RU"/>
          <w:w w:val="100"/>
          <w:spacing w:val="0"/>
          <w:color w:val="000000"/>
          <w:position w:val="0"/>
        </w:rPr>
        <w:t>Муниципальное бюджетное учреждение здравоохранения «Детская городская больница» города Новошахтинска (далее - Заказчик)</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Просвещения, д. 18, г. Новошахтинск,</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Ростовская область</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346918</w:t>
      </w:r>
    </w:p>
    <w:p>
      <w:pPr>
        <w:pStyle w:val="Style3"/>
        <w:widowControl w:val="0"/>
        <w:keepNext w:val="0"/>
        <w:keepLines w:val="0"/>
        <w:shd w:val="clear" w:color="auto" w:fill="auto"/>
        <w:bidi w:val="0"/>
        <w:jc w:val="left"/>
        <w:spacing w:before="0" w:after="246" w:line="281" w:lineRule="exact"/>
        <w:ind w:left="20" w:right="700" w:firstLine="0"/>
      </w:pPr>
      <w:r>
        <w:rPr>
          <w:lang w:val="en-US" w:eastAsia="en-US" w:bidi="en-US"/>
          <w:w w:val="100"/>
          <w:spacing w:val="0"/>
          <w:color w:val="000000"/>
          <w:position w:val="0"/>
        </w:rPr>
        <w:t xml:space="preserve">Email: </w:t>
      </w:r>
      <w:r>
        <w:fldChar w:fldCharType="begin"/>
      </w:r>
      <w:r>
        <w:rPr>
          <w:rStyle w:val="CharStyle26"/>
        </w:rPr>
        <w:instrText> HYPERLINK "mailto:ndgb@rambler.ru" </w:instrText>
      </w:r>
      <w:r>
        <w:fldChar w:fldCharType="separate"/>
      </w:r>
      <w:r>
        <w:rPr>
          <w:rStyle w:val="Hyperlink"/>
        </w:rPr>
        <w:t>ndgb@rambler.ru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285-51-94</w:t>
      </w:r>
    </w:p>
    <w:p>
      <w:pPr>
        <w:pStyle w:val="Style24"/>
        <w:widowControl w:val="0"/>
        <w:keepNext w:val="0"/>
        <w:keepLines w:val="0"/>
        <w:shd w:val="clear" w:color="auto" w:fill="auto"/>
        <w:bidi w:val="0"/>
        <w:jc w:val="left"/>
        <w:spacing w:before="0" w:after="0" w:line="274" w:lineRule="exact"/>
        <w:ind w:left="20" w:right="700" w:firstLine="0"/>
      </w:pPr>
      <w:r>
        <w:rPr>
          <w:lang w:val="ru-RU" w:eastAsia="ru-RU" w:bidi="ru-RU"/>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3"/>
        <w:widowControl w:val="0"/>
        <w:keepNext w:val="0"/>
        <w:keepLines w:val="0"/>
        <w:shd w:val="clear" w:color="auto" w:fill="auto"/>
        <w:bidi w:val="0"/>
        <w:jc w:val="left"/>
        <w:spacing w:before="0" w:after="243" w:line="277" w:lineRule="exact"/>
        <w:ind w:left="20" w:right="0" w:firstLine="0"/>
      </w:pPr>
      <w:r>
        <w:rPr>
          <w:lang w:val="en-US" w:eastAsia="en-US" w:bidi="en-US"/>
          <w:w w:val="100"/>
          <w:spacing w:val="0"/>
          <w:color w:val="000000"/>
          <w:position w:val="0"/>
        </w:rPr>
        <w:t xml:space="preserve">Email: </w:t>
      </w:r>
      <w:r>
        <w:fldChar w:fldCharType="begin"/>
      </w:r>
      <w:r>
        <w:rPr>
          <w:rStyle w:val="CharStyle26"/>
        </w:rPr>
        <w:instrText> HYPERLINK "mailto:ufas@donland.ru" </w:instrText>
      </w:r>
      <w:r>
        <w:fldChar w:fldCharType="separate"/>
      </w:r>
      <w:r>
        <w:rPr>
          <w:rStyle w:val="Hyperlink"/>
        </w:rPr>
        <w:t>ufas@donland.ru</w:t>
      </w:r>
      <w:r>
        <w:fldChar w:fldCharType="end"/>
      </w:r>
    </w:p>
    <w:p>
      <w:pPr>
        <w:pStyle w:val="Style2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24"/>
        <w:widowControl w:val="0"/>
        <w:keepNext w:val="0"/>
        <w:keepLines w:val="0"/>
        <w:shd w:val="clear" w:color="auto" w:fill="auto"/>
        <w:bidi w:val="0"/>
        <w:jc w:val="left"/>
        <w:spacing w:before="0" w:after="0" w:line="274" w:lineRule="exact"/>
        <w:ind w:left="20" w:right="700" w:firstLine="0"/>
      </w:pPr>
      <w:r>
        <w:rPr>
          <w:lang w:val="ru-RU" w:eastAsia="ru-RU" w:bidi="ru-RU"/>
          <w:w w:val="100"/>
          <w:spacing w:val="0"/>
          <w:color w:val="000000"/>
          <w:position w:val="0"/>
        </w:rPr>
        <w:t>(далее - Оператор электронной площадки)</w:t>
      </w:r>
    </w:p>
    <w:p>
      <w:pPr>
        <w:pStyle w:val="Style6"/>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429" w:left="920" w:right="1028" w:bottom="411" w:header="0" w:footer="3" w:gutter="0"/>
          <w:rtlGutter w:val="0"/>
          <w:cols w:num="2" w:space="144"/>
          <w:noEndnote/>
          <w:docGrid w:linePitch="360"/>
        </w:sectPr>
      </w:pPr>
      <w:r>
        <w:rPr>
          <w:lang w:val="en-US" w:eastAsia="en-US" w:bidi="en-US"/>
          <w:w w:val="100"/>
          <w:spacing w:val="0"/>
          <w:color w:val="000000"/>
          <w:position w:val="0"/>
        </w:rPr>
        <w:t xml:space="preserve">Email: </w:t>
      </w:r>
      <w:r>
        <w:rPr>
          <w:lang w:val="ru-RU" w:eastAsia="ru-RU" w:bidi="ru-RU"/>
          <w:w w:val="100"/>
          <w:spacing w:val="0"/>
          <w:color w:val="000000"/>
          <w:position w:val="0"/>
        </w:rPr>
        <w:t>ко®,</w:t>
      </w:r>
      <w:r>
        <w:rPr>
          <w:lang w:val="en-US" w:eastAsia="en-US" w:bidi="en-US"/>
          <w:w w:val="100"/>
          <w:spacing w:val="0"/>
          <w:color w:val="000000"/>
          <w:position w:val="0"/>
        </w:rPr>
        <w:t>rts-tender.ru</w:t>
      </w: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center"/>
        <w:spacing w:before="0" w:after="0" w:line="274" w:lineRule="exact"/>
        <w:ind w:left="0" w:right="0" w:firstLine="0"/>
        <w:sectPr>
          <w:type w:val="continuous"/>
          <w:pgSz w:w="11906" w:h="16838"/>
          <w:pgMar w:top="444" w:left="4092" w:right="3746" w:bottom="426" w:header="0" w:footer="3" w:gutter="0"/>
          <w:rtlGutter w:val="0"/>
          <w:cols w:space="720"/>
          <w:noEndnote/>
          <w:docGrid w:linePitch="360"/>
        </w:sectPr>
      </w:pPr>
      <w:r>
        <w:rPr>
          <w:lang w:val="ru-RU" w:eastAsia="ru-RU" w:bidi="ru-RU"/>
          <w:w w:val="100"/>
          <w:spacing w:val="0"/>
          <w:color w:val="000000"/>
          <w:position w:val="0"/>
        </w:rPr>
        <w:t>РЕШЕНИЕ по результатам рассмотрения дела №061/06/64-255/2021</w:t>
      </w:r>
    </w:p>
    <w:p>
      <w:pPr>
        <w:widowControl w:val="0"/>
        <w:spacing w:line="21"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framePr w:h="213" w:wrap="around" w:vAnchor="text" w:hAnchor="margin" w:x="26" w:y="37"/>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11</w:t>
      </w:r>
      <w:r>
        <w:rPr>
          <w:rStyle w:val="CharStyle29"/>
        </w:rPr>
        <w:t>.</w:t>
      </w:r>
      <w:r>
        <w:rPr>
          <w:lang w:val="ru-RU" w:eastAsia="ru-RU" w:bidi="ru-RU"/>
          <w:w w:val="100"/>
          <w:spacing w:val="0"/>
          <w:color w:val="000000"/>
          <w:position w:val="0"/>
        </w:rPr>
        <w:t>02.2021</w:t>
      </w:r>
    </w:p>
    <w:p>
      <w:pPr>
        <w:pStyle w:val="Style3"/>
        <w:widowControl w:val="0"/>
        <w:keepNext w:val="0"/>
        <w:keepLines w:val="0"/>
        <w:shd w:val="clear" w:color="auto" w:fill="auto"/>
        <w:bidi w:val="0"/>
        <w:jc w:val="right"/>
        <w:spacing w:before="0" w:after="282" w:line="220" w:lineRule="exact"/>
        <w:ind w:left="0" w:right="20" w:firstLine="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9913" w:val="right"/>
        </w:tabs>
        <w:widowControl w:val="0"/>
        <w:keepNext w:val="0"/>
        <w:keepLines w:val="0"/>
        <w:shd w:val="clear" w:color="auto" w:fill="auto"/>
        <w:bidi w:val="0"/>
        <w:jc w:val="both"/>
        <w:spacing w:before="0" w:after="0" w:line="281" w:lineRule="exact"/>
        <w:ind w:left="20" w:right="0" w:firstLine="0"/>
      </w:pPr>
      <w:r>
        <w:rPr>
          <w:lang w:val="ru-RU" w:eastAsia="ru-RU" w:bidi="ru-RU"/>
          <w:w w:val="100"/>
          <w:spacing w:val="0"/>
          <w:color w:val="000000"/>
          <w:position w:val="0"/>
        </w:rPr>
        <w:t>Председатель Комиссии:</w:t>
        <w:tab/>
        <w:t>М.А. Благодарев,</w:t>
      </w:r>
    </w:p>
    <w:p>
      <w:pPr>
        <w:pStyle w:val="Style3"/>
        <w:tabs>
          <w:tab w:leader="none" w:pos="8588" w:val="right"/>
          <w:tab w:leader="none" w:pos="9693" w:val="right"/>
        </w:tabs>
        <w:widowControl w:val="0"/>
        <w:keepNext w:val="0"/>
        <w:keepLines w:val="0"/>
        <w:shd w:val="clear" w:color="auto" w:fill="auto"/>
        <w:bidi w:val="0"/>
        <w:jc w:val="both"/>
        <w:spacing w:before="0" w:after="0" w:line="281" w:lineRule="exact"/>
        <w:ind w:left="20" w:right="0" w:firstLine="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277" w:line="220" w:lineRule="exact"/>
        <w:ind w:left="812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283" w:line="274" w:lineRule="exact"/>
        <w:ind w:left="20" w:right="20" w:firstLine="0"/>
      </w:pPr>
      <w:r>
        <w:rPr>
          <w:lang w:val="ru-RU" w:eastAsia="ru-RU" w:bidi="ru-RU"/>
          <w:w w:val="100"/>
          <w:spacing w:val="0"/>
          <w:color w:val="000000"/>
          <w:position w:val="0"/>
        </w:rPr>
        <w:t xml:space="preserve">рассмотрев дело №061/06/64-255/2021 по жалобе Заявителя о нарушении Заказчиком при проведении аукциона в электронной форме №0358300397121000005 «Поставка изделий медицинского назначения на 2021 год» (далее - аукцион) норм Федерального закона от 05.04.2013 №44-ФЗ </w:t>
      </w:r>
      <w:r>
        <w:rPr>
          <w:rStyle w:val="CharStyle30"/>
        </w:rPr>
        <w:t>«О</w:t>
      </w:r>
      <w:r>
        <w:rPr>
          <w:lang w:val="ru-RU" w:eastAsia="ru-RU" w:bidi="ru-RU"/>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без участия представителей Заявителя и Заказчика, уведомленных надлежащим образом,</w:t>
      </w:r>
    </w:p>
    <w:p>
      <w:pPr>
        <w:pStyle w:val="Style24"/>
        <w:widowControl w:val="0"/>
        <w:keepNext w:val="0"/>
        <w:keepLines w:val="0"/>
        <w:shd w:val="clear" w:color="auto" w:fill="auto"/>
        <w:bidi w:val="0"/>
        <w:jc w:val="center"/>
        <w:spacing w:before="0" w:after="203" w:line="22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right"/>
        <w:spacing w:before="0" w:after="301" w:line="266" w:lineRule="exact"/>
        <w:ind w:left="20" w:right="20" w:firstLine="0"/>
      </w:pPr>
      <w:r>
        <w:rPr>
          <w:lang w:val="ru-RU" w:eastAsia="ru-RU" w:bidi="ru-RU"/>
          <w:w w:val="100"/>
          <w:spacing w:val="0"/>
          <w:color w:val="000000"/>
          <w:position w:val="0"/>
        </w:rPr>
        <w:t>В Ростовское УФАС России поступила жалоба ООО «СТРОЙМОСТ», в которой обжалуются положения аукционной документации МБУЗ «ДГБ» города Новошахтинска. Пс</w:t>
      </w:r>
    </w:p>
    <w:p>
      <w:pPr>
        <w:pStyle w:val="Style31"/>
        <w:widowControl w:val="0"/>
        <w:keepNext/>
        <w:keepLines/>
        <w:shd w:val="clear" w:color="auto" w:fill="auto"/>
        <w:bidi w:val="0"/>
        <w:spacing w:before="0" w:after="0" w:line="340" w:lineRule="exact"/>
        <w:ind w:left="0" w:right="280" w:firstLine="0"/>
      </w:pPr>
      <w:bookmarkStart w:id="1" w:name="bookmark1"/>
      <w:r>
        <w:rPr>
          <w:lang w:val="ru-RU" w:eastAsia="ru-RU" w:bidi="ru-RU"/>
          <w:w w:val="100"/>
          <w:spacing w:val="0"/>
          <w:color w:val="000000"/>
          <w:position w:val="0"/>
        </w:rPr>
        <w:t>018304</w:t>
      </w:r>
      <w:bookmarkEnd w:id="1"/>
      <w:r>
        <w:br w:type="page"/>
      </w:r>
    </w:p>
    <w:p>
      <w:pPr>
        <w:pStyle w:val="Style3"/>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мнению Заявителя, описание объекта закупки по ряду позиций нарушает положения законодательства о контрактной системе в сфере закупок, ограничивает конкуренцию.</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10.02.2021 №б/н) на жалобу:</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-отрицал нарушения законодательства о контрактной системе в сфере закупок при описании объекта закупки;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-обосновал необходимость установления оспариваемых требований к закупаемым товарам;</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№0358300397121000005:</w:t>
      </w:r>
    </w:p>
    <w:p>
      <w:pPr>
        <w:pStyle w:val="Style3"/>
        <w:numPr>
          <w:ilvl w:val="0"/>
          <w:numId w:val="1"/>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- 05.02.2021 23:59;</w:t>
      </w:r>
    </w:p>
    <w:p>
      <w:pPr>
        <w:pStyle w:val="Style3"/>
        <w:numPr>
          <w:ilvl w:val="0"/>
          <w:numId w:val="1"/>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181 959,09 рублей;</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3"/>
        <w:widowControl w:val="0"/>
        <w:keepNext w:val="0"/>
        <w:keepLines w:val="0"/>
        <w:shd w:val="clear" w:color="auto" w:fill="auto"/>
        <w:bidi w:val="0"/>
        <w:jc w:val="both"/>
        <w:spacing w:before="0" w:after="243" w:line="277"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27.01.2021.</w:t>
      </w:r>
    </w:p>
    <w:p>
      <w:pPr>
        <w:pStyle w:val="Style3"/>
        <w:numPr>
          <w:ilvl w:val="0"/>
          <w:numId w:val="3"/>
        </w:numPr>
        <w:tabs>
          <w:tab w:leader="none" w:pos="112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совокупность характеристик, установленная в п.8 Технического задания, позволяет поставить исключительно товар производства ООО «Научно- производственная фирма «ВИНАР», что является ограничением конкуренции.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ст.33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совокупного толкования п.1 ч.1 ст.64, п.1,2 ч.1,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Технического задания к п.8 установлены, в том числе, следующие требования, по мнению Заявителя, присущие исключительно товару производителя ООО «НПФ «ВИНАР»:</w:t>
      </w:r>
    </w:p>
    <w:p>
      <w:pPr>
        <w:pStyle w:val="Style3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«Универсальные индикаторы с индикаторными метками соответствуют не ме}</w:t>
      </w:r>
      <w:r>
        <w:rPr>
          <w:rStyle w:val="CharStyle35"/>
          <w:i/>
          <w:iCs/>
        </w:rPr>
        <w:t>1</w:t>
      </w:r>
      <w:r>
        <w:rPr>
          <w:lang w:val="ru-RU" w:eastAsia="ru-RU" w:bidi="ru-RU"/>
          <w:w w:val="100"/>
          <w:spacing w:val="0"/>
          <w:color w:val="000000"/>
          <w:position w:val="0"/>
        </w:rPr>
        <w:t xml:space="preserve">ее классу не менее 4 (не менее многопеременные индикаторы) и классу не менее 5 (не менее интегрирующие индикаторы) по классификации ГОСТ </w:t>
      </w:r>
      <w:r>
        <w:rPr>
          <w:lang w:val="en-US" w:eastAsia="en-US" w:bidi="en-US"/>
          <w:w w:val="100"/>
          <w:spacing w:val="0"/>
          <w:color w:val="000000"/>
          <w:position w:val="0"/>
        </w:rPr>
        <w:t xml:space="preserve">ISO </w:t>
      </w:r>
      <w:r>
        <w:rPr>
          <w:lang w:val="ru-RU" w:eastAsia="ru-RU" w:bidi="ru-RU"/>
          <w:w w:val="100"/>
          <w:spacing w:val="0"/>
          <w:color w:val="000000"/>
          <w:position w:val="0"/>
        </w:rPr>
        <w:t>11140-1-2011.... Контролируемые режимы: 160°С-150 мин, 180°С-60 мин, 200°С-30 мин. Контрольные значения индикатора: Внутри упаковки: 160/70, 170/30; 180/9».</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возражении на жалобу Заказчик указал, что п.8 Технического задания соответствуют индикаторы следующих производителей: ООО «НПФ «ВИНАР», ООО «ДГМ ФАРМА- АППАРАТЕ РУС», АО «Медтест», представил инструкции по эксплуатации, свидетельствующие о необоснованности позиции Заявителя.</w:t>
      </w:r>
    </w:p>
    <w:p>
      <w:pPr>
        <w:pStyle w:val="Style3"/>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На основании изложенного довод жалобы не нашел своего подтверждения.</w:t>
      </w:r>
    </w:p>
    <w:p>
      <w:pPr>
        <w:pStyle w:val="Style3"/>
        <w:numPr>
          <w:ilvl w:val="0"/>
          <w:numId w:val="3"/>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доводом жалобы, положения п.9 Технического задания ограничивают конкуренцию, не позволяют поставить товары различных производителей.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По мнению Заявителя, следующее требование ограничивает конкуренцию:</w:t>
      </w:r>
    </w:p>
    <w:p>
      <w:pPr>
        <w:pStyle w:val="Style3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«Представляет собой полимерную капсулу с термостойкой полимерной трубкой внутренним диаметром не более 2 мм, длиной не менее 1500 мм, свернутой в кольцо. В капсулу помещается один химический индикатор».</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Ростовского У ФАС России при принятии решения руководствуется следующим.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Процессуальным законодательством установлено, что доказательство, признается достоверным, если в результате его проверки и исследования выясняется, что содержащиеся в нем сведения соответствуют действительности. В этих целях такой документ должен быть выполнен способом, позволяющим установить достоверность документа, и он должен быть получен в установленном процессуальным законодательством порядке. Информация о наличии определенных характеристик у спорного товара получена, исходя из анализа Заявителем печатного издания. Данный материал не может быть признан Комиссией надлежащим доказательством, поскольку указанное издание не гарантирует правильность опубликованных данных и не несет ответственность за появление неточной информации, как и не исключает возможность предоставления достоверной информации, отличной от опубликованной.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Представленный документ подтверждает лишь тот факт, что указанное в жалобе изделие (конкретный набор его характеристик) соответствует требованиям документации и не опровергает возможности предложить другой товар, а также значимости установленных характеристик для Заказчика.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отмечает, что 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Закон не содержит как норм, ограничивающих право Заказчика включать в документацию о закупке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Также Закон не предусматривает определение поставщика (подрядчика, исполнителя) только при условии наличия более чем одного производителя (подрядчика, исполнителя) товара, работы, услуги, необходимых заказчику, и не допускает определение как участниками рынка, так и контрольными органами в сфере закупок потребности заказчика в товаре, работе, услуге и их характеристик (потребительских свойств).</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Согласно правовой позиции Президиума Высшего Арбитражного Суда Российской Федерации, изложенной в постановлении от 28.12.2010 </w:t>
      </w:r>
      <w:r>
        <w:rPr>
          <w:lang w:val="en-US" w:eastAsia="en-US" w:bidi="en-US"/>
          <w:w w:val="100"/>
          <w:spacing w:val="0"/>
          <w:color w:val="000000"/>
          <w:position w:val="0"/>
        </w:rPr>
        <w:t xml:space="preserve">N </w:t>
      </w:r>
      <w:r>
        <w:rPr>
          <w:lang w:val="ru-RU" w:eastAsia="ru-RU" w:bidi="ru-RU"/>
          <w:w w:val="100"/>
          <w:spacing w:val="0"/>
          <w:color w:val="000000"/>
          <w:position w:val="0"/>
        </w:rPr>
        <w:t xml:space="preserve">11017/10 и поддержанной Верховным Судом Российской Федерации в определениях от 18.12.2015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306-КГ15-16795 и от 31.07.2017 </w:t>
      </w:r>
      <w:r>
        <w:rPr>
          <w:lang w:val="en-US" w:eastAsia="en-US" w:bidi="en-US"/>
          <w:w w:val="100"/>
          <w:spacing w:val="0"/>
          <w:color w:val="000000"/>
          <w:position w:val="0"/>
        </w:rPr>
        <w:t xml:space="preserve">N </w:t>
      </w:r>
      <w:r>
        <w:rPr>
          <w:lang w:val="ru-RU" w:eastAsia="ru-RU" w:bidi="ru-RU"/>
          <w:w w:val="100"/>
          <w:spacing w:val="0"/>
          <w:color w:val="000000"/>
          <w:position w:val="0"/>
        </w:rPr>
        <w:t>305-КГ17-2243,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участия не принял, документов, подтверждающих необоснованное установление Заказчиком оспариваемого требования, не представил. В возражениях разъяснено Комиссии, что показатели к закупаемому товару сформированы в соответствии с положениями законодательства о контрактной системе в сфере закупок, проверены на практике.</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На основании изложенного, Ростовское У ФАС России признает довод жалобы необоснованным.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проведения внеплановой проверки Комиссией выявлены следующие нарушения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установлено ч.4 ст.34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ч.5 ст.34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ч.8 ст.34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Во исполнение данного положения Закона, Правительством Российской Федерации издано Постановление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w:t>
      </w:r>
    </w:p>
    <w:p>
      <w:pPr>
        <w:pStyle w:val="Style3"/>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 xml:space="preserve">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 Постановление).</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Постановление и утвержденные им Правила изданы Правительством Российской Федерации при реализации установленных законом полномочий и в целях исполнения его требований.</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Постановлением определено, что оно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данного постановления (пункт 3).</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п. 10.9., 10.13 проекта контракта, являющегося частью аукционной документации, Заказчиком установлено следующее:</w:t>
      </w:r>
    </w:p>
    <w:p>
      <w:pPr>
        <w:pStyle w:val="Style3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г^ену контракта</w:t>
      </w:r>
    </w:p>
    <w:p>
      <w:pPr>
        <w:pStyle w:val="Style3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г^ену контракта».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 11 Постановления, устанавливает, что общая сумма начисленных штрафов за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 12 Постановления, действующий на момент публикации извещения, устанавливает, что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неустоек (штрафов и пени).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w:t>
      </w:r>
    </w:p>
    <w:p>
      <w:pPr>
        <w:pStyle w:val="Style3"/>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На основании изложенного, документация Заказчика не соответствует действующему на момент публикации извещения законодательству о контрактной системе в сфере закупок, что является нарушением ч.5,8 ст.34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п.8 ч.1 ст.64 Закона, документация об электронном аукционе наряду с информацией, указанной в извещении о проведении такого аукциона, должна содержать информацию о размере обеспечения исполнения контракта, сроке и порядке предоставления указанного обеспечения, требования к обеспечению исполнения контракта.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4.1 ст.45 Закона,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п.6 ч.2 ст.45 Закона, банковская гарантия должна быть безотзывной и должна содержать указание на срок действия гарантии с учетом требований статьи 96 настоящего Федерального закона.</w:t>
      </w:r>
    </w:p>
    <w:p>
      <w:pPr>
        <w:pStyle w:val="Style3"/>
        <w:widowControl w:val="0"/>
        <w:keepNext w:val="0"/>
        <w:keepLines w:val="0"/>
        <w:shd w:val="clear" w:color="auto" w:fill="auto"/>
        <w:bidi w:val="0"/>
        <w:jc w:val="both"/>
        <w:spacing w:before="0" w:after="0" w:line="274" w:lineRule="exact"/>
        <w:ind w:left="20" w:right="20" w:firstLine="720"/>
        <w:sectPr>
          <w:type w:val="continuous"/>
          <w:pgSz w:w="11906" w:h="16838"/>
          <w:pgMar w:top="949" w:left="1044" w:right="904" w:bottom="683" w:header="0" w:footer="3" w:gutter="0"/>
          <w:rtlGutter w:val="0"/>
          <w:cols w:space="720"/>
          <w:noEndnote/>
          <w:docGrid w:linePitch="360"/>
        </w:sectPr>
      </w:pPr>
      <w:r>
        <w:rPr>
          <w:lang w:val="ru-RU" w:eastAsia="ru-RU" w:bidi="ru-RU"/>
          <w:w w:val="100"/>
          <w:spacing w:val="0"/>
          <w:color w:val="000000"/>
          <w:position w:val="0"/>
        </w:rPr>
        <w:t>Частью 3 ст.96 Закона закреплено, что исполнение контракта может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w:t>
      </w:r>
    </w:p>
    <w:p>
      <w:pPr>
        <w:pStyle w:val="Style3"/>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один месяц, в том числе в случае его изменения в соответствии со статьей 95 настоящего Федерального закона.</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положениями п.7.4. аукционной документации:</w:t>
      </w:r>
    </w:p>
    <w:p>
      <w:pPr>
        <w:pStyle w:val="Style3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Вместе с тем, в п.8.1 проекта контракта (а также п.7.5.7. аукционной документации) Заказчиком определено:</w:t>
      </w:r>
    </w:p>
    <w:p>
      <w:pPr>
        <w:pStyle w:val="Style3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 случае предоставления обеспечение исполнения контракта в виде банковской гарантии, срок действия банковской гарантии должен превышать срок действия контракта, не менее чем на один месяц, в том числе в случае его изменения в соответствии со статьей 95 Закона».</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Допущенное противоречие свидетельствует о нарушении Заказчиком ч.1 ст.64 Закона.</w:t>
      </w:r>
    </w:p>
    <w:p>
      <w:pPr>
        <w:pStyle w:val="Style3"/>
        <w:widowControl w:val="0"/>
        <w:keepNext w:val="0"/>
        <w:keepLines w:val="0"/>
        <w:shd w:val="clear" w:color="auto" w:fill="auto"/>
        <w:bidi w:val="0"/>
        <w:jc w:val="both"/>
        <w:spacing w:before="0" w:after="286"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4"/>
        <w:widowControl w:val="0"/>
        <w:keepNext w:val="0"/>
        <w:keepLines w:val="0"/>
        <w:shd w:val="clear" w:color="auto" w:fill="auto"/>
        <w:bidi w:val="0"/>
        <w:jc w:val="center"/>
        <w:spacing w:before="0" w:after="210" w:line="220" w:lineRule="exact"/>
        <w:ind w:left="0" w:right="0" w:firstLine="0"/>
      </w:pPr>
      <w:r>
        <w:rPr>
          <w:lang w:val="ru-RU" w:eastAsia="ru-RU" w:bidi="ru-RU"/>
          <w:w w:val="100"/>
          <w:spacing w:val="0"/>
          <w:color w:val="000000"/>
          <w:position w:val="0"/>
        </w:rPr>
        <w:t>РЕШИЛА:</w:t>
      </w:r>
    </w:p>
    <w:p>
      <w:pPr>
        <w:pStyle w:val="Style3"/>
        <w:numPr>
          <w:ilvl w:val="0"/>
          <w:numId w:val="5"/>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жалобу Заявителя необоснованной.</w:t>
      </w:r>
    </w:p>
    <w:p>
      <w:pPr>
        <w:pStyle w:val="Style3"/>
        <w:numPr>
          <w:ilvl w:val="0"/>
          <w:numId w:val="5"/>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Заказчика нарушившим ч.5,8 ст.34, ч.1 ст.64 Закона.</w:t>
      </w:r>
    </w:p>
    <w:p>
      <w:pPr>
        <w:pStyle w:val="Style3"/>
        <w:numPr>
          <w:ilvl w:val="0"/>
          <w:numId w:val="5"/>
        </w:numPr>
        <w:widowControl w:val="0"/>
        <w:keepNext w:val="0"/>
        <w:keepLines w:val="0"/>
        <w:shd w:val="clear" w:color="auto" w:fill="auto"/>
        <w:bidi w:val="0"/>
        <w:jc w:val="both"/>
        <w:spacing w:before="0" w:after="0" w:line="274" w:lineRule="exact"/>
        <w:ind w:left="740" w:right="2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приведения проекта контракта в соответствие с требованиями законодательства о контрактной системе в сфере закупок на этапе направления победителю процедуры.</w:t>
      </w:r>
    </w:p>
    <w:p>
      <w:pPr>
        <w:pStyle w:val="Style3"/>
        <w:numPr>
          <w:ilvl w:val="0"/>
          <w:numId w:val="5"/>
        </w:numPr>
        <w:widowControl w:val="0"/>
        <w:keepNext w:val="0"/>
        <w:keepLines w:val="0"/>
        <w:shd w:val="clear" w:color="auto" w:fill="auto"/>
        <w:bidi w:val="0"/>
        <w:jc w:val="left"/>
        <w:spacing w:before="0" w:after="323" w:line="274" w:lineRule="exact"/>
        <w:ind w:left="20" w:right="20" w:firstLine="38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w:t>
      </w:r>
    </w:p>
    <w:p>
      <w:pPr>
        <w:pStyle w:val="Style3"/>
        <w:framePr w:h="214" w:wrap="around" w:vAnchor="text" w:hAnchor="margin" w:x="8135" w:y="1043"/>
        <w:widowControl w:val="0"/>
        <w:keepNext w:val="0"/>
        <w:keepLines w:val="0"/>
        <w:shd w:val="clear" w:color="auto" w:fill="auto"/>
        <w:bidi w:val="0"/>
        <w:jc w:val="left"/>
        <w:spacing w:before="0" w:after="0" w:line="210" w:lineRule="exact"/>
        <w:ind w:left="100" w:right="0" w:firstLine="0"/>
      </w:pPr>
      <w:r>
        <w:rPr>
          <w:rStyle w:val="CharStyle4"/>
          <w:spacing w:val="0"/>
        </w:rPr>
        <w:t>М.А. Благодарев</w:t>
      </w:r>
    </w:p>
    <w:p>
      <w:pPr>
        <w:pStyle w:val="Style13"/>
        <w:widowControl w:val="0"/>
        <w:keepNext w:val="0"/>
        <w:keepLines w:val="0"/>
        <w:shd w:val="clear" w:color="auto" w:fill="auto"/>
        <w:bidi w:val="0"/>
        <w:spacing w:before="0" w:after="856" w:line="170" w:lineRule="exact"/>
        <w:ind w:left="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w:t>
      </w:r>
    </w:p>
    <w:p>
      <w:pPr>
        <w:pStyle w:val="Style3"/>
        <w:widowControl w:val="0"/>
        <w:keepNext w:val="0"/>
        <w:keepLines w:val="0"/>
        <w:shd w:val="clear" w:color="auto" w:fill="auto"/>
        <w:bidi w:val="0"/>
        <w:jc w:val="both"/>
        <w:spacing w:before="0" w:after="846" w:line="22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20" w:lineRule="exact"/>
        <w:ind w:left="20" w:right="0" w:firstLine="0"/>
        <w:sectPr>
          <w:pgSz w:w="11906" w:h="16838"/>
          <w:pgMar w:top="1649" w:left="979" w:right="990" w:bottom="5044"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24"/>
        <w:widowControl w:val="0"/>
        <w:keepNext w:val="0"/>
        <w:keepLines w:val="0"/>
        <w:shd w:val="clear" w:color="auto" w:fill="auto"/>
        <w:bidi w:val="0"/>
        <w:jc w:val="left"/>
        <w:spacing w:before="0" w:after="0" w:line="220" w:lineRule="exact"/>
        <w:ind w:left="0" w:right="0" w:firstLine="0"/>
        <w:sectPr>
          <w:pgSz w:w="11906" w:h="16838"/>
          <w:pgMar w:top="460" w:left="5940" w:right="2596" w:bottom="460" w:header="0" w:footer="3" w:gutter="0"/>
          <w:rtlGutter w:val="0"/>
          <w:cols w:space="720"/>
          <w:noEndnote/>
          <w:docGrid w:linePitch="360"/>
        </w:sectPr>
      </w:pPr>
      <w:r>
        <w:rPr>
          <w:lang w:val="ru-RU" w:eastAsia="ru-RU" w:bidi="ru-RU"/>
          <w:w w:val="100"/>
          <w:spacing w:val="0"/>
          <w:color w:val="000000"/>
          <w:position w:val="0"/>
        </w:rPr>
        <w:t>Муниципальное бюджетное</w:t>
      </w:r>
    </w:p>
    <w:p>
      <w:pPr>
        <w:pStyle w:val="Style36"/>
        <w:widowControl w:val="0"/>
        <w:keepNext w:val="0"/>
        <w:keepLines w:val="0"/>
        <w:shd w:val="clear" w:color="auto" w:fill="auto"/>
        <w:bidi w:val="0"/>
        <w:spacing w:before="0" w:after="80"/>
        <w:ind w:left="0" w:right="0" w:firstLine="0"/>
      </w:pPr>
      <w:r>
        <w:rPr>
          <w:rStyle w:val="CharStyle38"/>
        </w:rPr>
        <w:t>ФЕДЕРАЛЬНАЯ АНТИМОНОПОЛЬНАЯ СЛУЖБА</w:t>
      </w:r>
    </w:p>
    <w:p>
      <w:pPr>
        <w:pStyle w:val="Style9"/>
        <w:widowControl w:val="0"/>
        <w:keepNext w:val="0"/>
        <w:keepLines w:val="0"/>
        <w:shd w:val="clear" w:color="auto" w:fill="auto"/>
        <w:bidi w:val="0"/>
        <w:spacing w:before="0" w:after="186"/>
        <w:ind w:left="0" w:right="0" w:firstLine="0"/>
      </w:pPr>
      <w:r>
        <w:rPr>
          <w:rStyle w:val="CharStyle11"/>
          <w:b/>
          <w:bCs/>
        </w:rPr>
        <w:t xml:space="preserve">УПРАВЛЕНИЕ </w:t>
      </w:r>
      <w:r>
        <w:rPr>
          <w:rStyle w:val="CharStyle12"/>
          <w:b/>
          <w:bCs/>
        </w:rPr>
        <w:t>Федеральной антимонопольной службы по Ростовской области</w:t>
      </w:r>
    </w:p>
    <w:p>
      <w:pPr>
        <w:pStyle w:val="Style13"/>
        <w:widowControl w:val="0"/>
        <w:keepNext w:val="0"/>
        <w:keepLines w:val="0"/>
        <w:shd w:val="clear" w:color="auto" w:fill="auto"/>
        <w:bidi w:val="0"/>
        <w:spacing w:before="0" w:after="52"/>
        <w:ind w:left="0" w:right="0" w:firstLine="0"/>
      </w:pPr>
      <w:r>
        <w:rPr>
          <w:rStyle w:val="CharStyle15"/>
        </w:rPr>
        <w:t xml:space="preserve">пр. Ворошиловский, 2/2, офис 403 г. Ростов-на-Дону, 344006 тел. (863) 263-31-04, факс (863) 240-99-59 </w:t>
      </w:r>
      <w:r>
        <w:rPr>
          <w:rStyle w:val="CharStyle15"/>
          <w:lang w:val="en-US" w:eastAsia="en-US" w:bidi="en-US"/>
        </w:rPr>
        <w:t xml:space="preserve">e-mail.' </w:t>
      </w:r>
      <w:r>
        <w:fldChar w:fldCharType="begin"/>
      </w:r>
      <w:r>
        <w:rPr>
          <w:rStyle w:val="CharStyle15"/>
        </w:rPr>
        <w:instrText> HYPERLINK "mailto:to61@fas.gov.ru" </w:instrText>
      </w:r>
      <w:r>
        <w:fldChar w:fldCharType="separate"/>
      </w:r>
      <w:r>
        <w:rPr>
          <w:rStyle w:val="Hyperlink"/>
          <w:lang w:val="en-US" w:eastAsia="en-US" w:bidi="en-US"/>
        </w:rPr>
        <w:t>to61@fas.gov.ru</w:t>
      </w:r>
      <w:r>
        <w:fldChar w:fldCharType="end"/>
      </w:r>
    </w:p>
    <w:p>
      <w:pPr>
        <w:pStyle w:val="Style39"/>
        <w:tabs>
          <w:tab w:leader="none" w:pos="2521" w:val="right"/>
        </w:tabs>
        <w:widowControl w:val="0"/>
        <w:keepNext w:val="0"/>
        <w:keepLines w:val="0"/>
        <w:shd w:val="clear" w:color="auto" w:fill="auto"/>
        <w:bidi w:val="0"/>
        <w:jc w:val="left"/>
        <w:spacing w:before="0" w:after="0"/>
        <w:ind w:left="480" w:right="1260" w:firstLine="0"/>
      </w:pPr>
      <w:r>
        <w:rPr>
          <w:rStyle w:val="CharStyle41"/>
          <w:i/>
          <w:iCs/>
        </w:rPr>
        <w:t>yj.M</w:t>
      </w:r>
      <w:r>
        <w:rPr>
          <w:rStyle w:val="CharStyle42"/>
          <w:i/>
          <w:iCs/>
        </w:rPr>
        <w:t xml:space="preserve"> M//</w:t>
      </w:r>
      <w:r>
        <w:rPr>
          <w:rStyle w:val="CharStyle43"/>
          <w:i w:val="0"/>
          <w:iCs w:val="0"/>
        </w:rPr>
        <w:t xml:space="preserve"> </w:t>
      </w:r>
      <w:r>
        <w:rPr>
          <w:rStyle w:val="CharStyle44"/>
          <w:i w:val="0"/>
          <w:iCs w:val="0"/>
        </w:rPr>
        <w:t xml:space="preserve">Nb </w:t>
      </w:r>
      <w:r>
        <w:rPr>
          <w:rStyle w:val="CharStyle42"/>
          <w:i/>
          <w:iCs/>
        </w:rPr>
        <w:t>09//0S</w:t>
      </w:r>
      <w:r>
        <w:rPr>
          <w:w w:val="100"/>
          <w:color w:val="000000"/>
          <w:position w:val="0"/>
        </w:rPr>
        <w:t xml:space="preserve"> </w:t>
      </w:r>
      <w:r>
        <w:rPr>
          <w:rStyle w:val="CharStyle45"/>
          <w:i w:val="0"/>
          <w:iCs w:val="0"/>
        </w:rPr>
        <w:t>На №*</w:t>
        <w:tab/>
        <w:t>от</w:t>
      </w:r>
    </w:p>
    <w:p>
      <w:pPr>
        <w:pStyle w:val="Style24"/>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учреждение здравоохранения «Детская городская больница» города Новошахтинска (далее - Заказчик)</w:t>
      </w:r>
    </w:p>
    <w:p>
      <w:pPr>
        <w:pStyle w:val="Style3"/>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ул. Просвещения, д. 18, г. Новошахтинск,</w:t>
      </w:r>
    </w:p>
    <w:p>
      <w:pPr>
        <w:pStyle w:val="Style3"/>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Ростовская область</w:t>
      </w:r>
    </w:p>
    <w:p>
      <w:pPr>
        <w:pStyle w:val="Style3"/>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346918</w:t>
      </w:r>
    </w:p>
    <w:p>
      <w:pPr>
        <w:pStyle w:val="Style3"/>
        <w:widowControl w:val="0"/>
        <w:keepNext w:val="0"/>
        <w:keepLines w:val="0"/>
        <w:shd w:val="clear" w:color="auto" w:fill="auto"/>
        <w:bidi w:val="0"/>
        <w:jc w:val="left"/>
        <w:spacing w:before="0" w:after="240" w:line="277" w:lineRule="exact"/>
        <w:ind w:left="0" w:right="20" w:firstLine="0"/>
      </w:pPr>
      <w:r>
        <w:rPr>
          <w:lang w:val="en-US" w:eastAsia="en-US" w:bidi="en-US"/>
          <w:w w:val="100"/>
          <w:spacing w:val="0"/>
          <w:color w:val="000000"/>
          <w:position w:val="0"/>
        </w:rPr>
        <w:t xml:space="preserve">Email: </w:t>
      </w:r>
      <w:r>
        <w:fldChar w:fldCharType="begin"/>
      </w:r>
      <w:r>
        <w:rPr>
          <w:rStyle w:val="CharStyle26"/>
        </w:rPr>
        <w:instrText> HYPERLINK "mailto:ndgb@rambler.ni" </w:instrText>
      </w:r>
      <w:r>
        <w:fldChar w:fldCharType="separate"/>
      </w:r>
      <w:r>
        <w:rPr>
          <w:rStyle w:val="Hyperlink"/>
        </w:rPr>
        <w:t>ndgb@rambler.ni</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285-51-94</w:t>
      </w:r>
    </w:p>
    <w:p>
      <w:pPr>
        <w:pStyle w:val="Style2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ООО «РТС-тендер»</w:t>
      </w:r>
    </w:p>
    <w:p>
      <w:pPr>
        <w:pStyle w:val="Style24"/>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0" w:line="277" w:lineRule="exact"/>
        <w:ind w:left="0" w:right="0" w:firstLine="0"/>
        <w:sectPr>
          <w:type w:val="continuous"/>
          <w:pgSz w:w="11906" w:h="16838"/>
          <w:pgMar w:top="460" w:left="853" w:right="1746" w:bottom="460" w:header="0" w:footer="3" w:gutter="0"/>
          <w:rtlGutter w:val="0"/>
          <w:cols w:num="2" w:space="720" w:equalWidth="0">
            <w:col w:w="4756" w:space="324"/>
            <w:col w:w="4226"/>
          </w:cols>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center"/>
        <w:spacing w:before="0" w:after="523" w:line="274" w:lineRule="exact"/>
        <w:ind w:left="0" w:right="0" w:firstLine="0"/>
      </w:pPr>
      <w:r>
        <w:rPr>
          <w:lang w:val="ru-RU" w:eastAsia="ru-RU" w:bidi="ru-RU"/>
          <w:w w:val="100"/>
          <w:spacing w:val="0"/>
          <w:color w:val="000000"/>
          <w:position w:val="0"/>
        </w:rPr>
        <w:t>ПРЕДПИСАНИЕ №.££/03 по делу 061/06/64-255/2021 о нарушении законодательства о контрактной системе в сфере закупок</w:t>
      </w:r>
    </w:p>
    <w:p>
      <w:pPr>
        <w:pStyle w:val="Style3"/>
        <w:numPr>
          <w:ilvl w:val="0"/>
          <w:numId w:val="7"/>
        </w:numPr>
        <w:tabs>
          <w:tab w:leader="none" w:pos="8368" w:val="right"/>
          <w:tab w:leader="none" w:pos="10071" w:val="right"/>
          <w:tab w:leader="none" w:pos="8228" w:val="left"/>
        </w:tabs>
        <w:widowControl w:val="0"/>
        <w:keepNext w:val="0"/>
        <w:keepLines w:val="0"/>
        <w:shd w:val="clear" w:color="auto" w:fill="auto"/>
        <w:bidi w:val="0"/>
        <w:jc w:val="both"/>
        <w:spacing w:before="0" w:after="304" w:line="220" w:lineRule="exact"/>
        <w:ind w:left="20" w:right="0" w:firstLine="0"/>
      </w:pPr>
      <w:r>
        <w:rPr>
          <w:lang w:val="ru-RU" w:eastAsia="ru-RU" w:bidi="ru-RU"/>
          <w:w w:val="100"/>
          <w:spacing w:val="0"/>
          <w:color w:val="000000"/>
          <w:position w:val="0"/>
        </w:rPr>
        <w:t>02.2021</w:t>
        <w:tab/>
        <w:t>г.</w:t>
        <w:tab/>
        <w:t>Ростов-на-Дону</w:t>
      </w:r>
    </w:p>
    <w:p>
      <w:pPr>
        <w:pStyle w:val="Style3"/>
        <w:widowControl w:val="0"/>
        <w:keepNext w:val="0"/>
        <w:keepLines w:val="0"/>
        <w:shd w:val="clear" w:color="auto" w:fill="auto"/>
        <w:bidi w:val="0"/>
        <w:jc w:val="both"/>
        <w:spacing w:before="0" w:after="252" w:line="324" w:lineRule="exact"/>
        <w:ind w:left="20" w:right="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9760" w:val="right"/>
        </w:tabs>
        <w:widowControl w:val="0"/>
        <w:keepNext w:val="0"/>
        <w:keepLines w:val="0"/>
        <w:shd w:val="clear" w:color="auto" w:fill="auto"/>
        <w:bidi w:val="0"/>
        <w:jc w:val="both"/>
        <w:spacing w:before="0" w:after="0" w:line="310"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3"/>
        <w:tabs>
          <w:tab w:leader="none" w:pos="8464" w:val="right"/>
          <w:tab w:leader="none" w:pos="9760" w:val="right"/>
        </w:tabs>
        <w:widowControl w:val="0"/>
        <w:keepNext w:val="0"/>
        <w:keepLines w:val="0"/>
        <w:shd w:val="clear" w:color="auto" w:fill="auto"/>
        <w:bidi w:val="0"/>
        <w:jc w:val="both"/>
        <w:spacing w:before="0" w:after="0" w:line="310" w:lineRule="exact"/>
        <w:ind w:left="20" w:right="0" w:firstLine="58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232" w:line="310" w:lineRule="exact"/>
        <w:ind w:left="810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320" w:line="320" w:lineRule="exact"/>
        <w:ind w:left="20" w:right="0" w:firstLine="580"/>
      </w:pPr>
      <w:r>
        <w:rPr>
          <w:lang w:val="ru-RU" w:eastAsia="ru-RU" w:bidi="ru-RU"/>
          <w:w w:val="100"/>
          <w:spacing w:val="0"/>
          <w:color w:val="000000"/>
          <w:position w:val="0"/>
        </w:rPr>
        <w:t>на основании решения от 11.02.2021 по делу № 061/06/64-255/2021, о нарушении Заказчиком ч.5,8 ст.34, ч.1 ст.64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№0358300397121000005 «Поставка изделий медицинского назначения на 2021 год» (далее - аукцион),</w:t>
      </w:r>
    </w:p>
    <w:p>
      <w:pPr>
        <w:pStyle w:val="Style24"/>
        <w:widowControl w:val="0"/>
        <w:keepNext w:val="0"/>
        <w:keepLines w:val="0"/>
        <w:shd w:val="clear" w:color="auto" w:fill="auto"/>
        <w:bidi w:val="0"/>
        <w:jc w:val="left"/>
        <w:spacing w:before="0" w:after="366" w:line="220" w:lineRule="exact"/>
        <w:ind w:left="3540" w:right="0" w:firstLine="0"/>
      </w:pPr>
      <w:bookmarkStart w:id="2" w:name="bookmark2"/>
      <w:r>
        <w:rPr>
          <w:lang w:val="ru-RU" w:eastAsia="ru-RU" w:bidi="ru-RU"/>
          <w:w w:val="100"/>
          <w:spacing w:val="0"/>
          <w:color w:val="000000"/>
          <w:position w:val="0"/>
        </w:rPr>
        <w:t>ПРЕДПИСЫВАЕТ:</w:t>
      </w:r>
      <w:bookmarkEnd w:id="2"/>
    </w:p>
    <w:p>
      <w:pPr>
        <w:pStyle w:val="Style36"/>
        <w:widowControl w:val="0"/>
        <w:keepNext w:val="0"/>
        <w:keepLines w:val="0"/>
        <w:shd w:val="clear" w:color="auto" w:fill="auto"/>
        <w:bidi w:val="0"/>
        <w:jc w:val="both"/>
        <w:spacing w:before="0" w:after="0" w:line="220" w:lineRule="exact"/>
        <w:ind w:left="20" w:right="0" w:firstLine="580"/>
      </w:pPr>
      <w:r>
        <w:rPr>
          <w:rStyle w:val="CharStyle46"/>
        </w:rPr>
        <w:t>Заказчику:</w:t>
      </w:r>
    </w:p>
    <w:p>
      <w:pPr>
        <w:pStyle w:val="Style3"/>
        <w:widowControl w:val="0"/>
        <w:keepNext w:val="0"/>
        <w:keepLines w:val="0"/>
        <w:shd w:val="clear" w:color="auto" w:fill="auto"/>
        <w:bidi w:val="0"/>
        <w:jc w:val="both"/>
        <w:spacing w:before="0" w:after="0" w:line="317" w:lineRule="exact"/>
        <w:ind w:left="20" w:right="140" w:firstLine="580"/>
      </w:pPr>
      <w:r>
        <w:rPr>
          <w:lang w:val="ru-RU" w:eastAsia="ru-RU" w:bidi="ru-RU"/>
          <w:w w:val="100"/>
          <w:spacing w:val="0"/>
          <w:color w:val="000000"/>
          <w:position w:val="0"/>
        </w:rPr>
        <w:t>Привести проект контакта в соответствии с требованиями законодательства Российско Федерации о контрактной системе в сфере закупок и с учетом названного Решения Ростовског У ФАС России и направить лицу, с которым заключается контракт.</w:t>
      </w:r>
    </w:p>
    <w:p>
      <w:pPr>
        <w:pStyle w:val="Style36"/>
        <w:widowControl w:val="0"/>
        <w:keepNext w:val="0"/>
        <w:keepLines w:val="0"/>
        <w:shd w:val="clear" w:color="auto" w:fill="auto"/>
        <w:bidi w:val="0"/>
        <w:jc w:val="both"/>
        <w:spacing w:before="0" w:after="582" w:line="317" w:lineRule="exact"/>
        <w:ind w:left="20" w:right="0" w:firstLine="580"/>
      </w:pPr>
      <w:r>
        <w:rPr>
          <w:rStyle w:val="CharStyle46"/>
        </w:rPr>
        <w:t>Оператору электронной площадки:</w:t>
      </w:r>
    </w:p>
    <w:p>
      <w:pPr>
        <w:pStyle w:val="Style31"/>
        <w:widowControl w:val="0"/>
        <w:keepNext/>
        <w:keepLines/>
        <w:shd w:val="clear" w:color="auto" w:fill="auto"/>
        <w:bidi w:val="0"/>
        <w:spacing w:before="0" w:after="0" w:line="340" w:lineRule="exact"/>
        <w:ind w:left="0" w:right="440" w:firstLine="0"/>
        <w:sectPr>
          <w:type w:val="continuous"/>
          <w:pgSz w:w="11906" w:h="16838"/>
          <w:pgMar w:top="460" w:left="961" w:right="857" w:bottom="460" w:header="0" w:footer="3" w:gutter="0"/>
          <w:rtlGutter w:val="0"/>
          <w:cols w:space="720"/>
          <w:noEndnote/>
          <w:docGrid w:linePitch="360"/>
        </w:sectPr>
      </w:pPr>
      <w:bookmarkStart w:id="3" w:name="bookmark3"/>
      <w:r>
        <w:rPr>
          <w:lang w:val="ru-RU" w:eastAsia="ru-RU" w:bidi="ru-RU"/>
          <w:w w:val="100"/>
          <w:spacing w:val="0"/>
          <w:color w:val="000000"/>
          <w:position w:val="0"/>
        </w:rPr>
        <w:t>018305</w:t>
      </w:r>
      <w:bookmarkEnd w:id="3"/>
    </w:p>
    <w:p>
      <w:pPr>
        <w:pStyle w:val="Style13"/>
        <w:framePr w:w="10267" w:h="478" w:wrap="none" w:vAnchor="text" w:hAnchor="margin" w:x="-67" w:y="4408"/>
        <w:tabs>
          <w:tab w:leader="none" w:pos="9449" w:val="right"/>
          <w:tab w:leader="none" w:pos="10162" w:val="right"/>
        </w:tabs>
        <w:widowControl w:val="0"/>
        <w:keepNext w:val="0"/>
        <w:keepLines w:val="0"/>
        <w:shd w:val="clear" w:color="auto" w:fill="auto"/>
        <w:bidi w:val="0"/>
        <w:jc w:val="both"/>
        <w:spacing w:before="0" w:after="0" w:line="238" w:lineRule="exact"/>
        <w:ind w:left="100" w:right="0" w:firstLine="0"/>
      </w:pPr>
      <w:r>
        <w:rPr>
          <w:rStyle w:val="CharStyle47"/>
          <w:spacing w:val="0"/>
        </w:rPr>
        <w:t>осуществление контроля в сфере закупок, влечет налом</w:t>
        <w:tab/>
        <w:t>в</w:t>
        <w:tab/>
        <w:t>размере</w:t>
      </w:r>
    </w:p>
    <w:p>
      <w:pPr>
        <w:pStyle w:val="Style13"/>
        <w:framePr w:w="10267" w:h="478" w:wrap="none" w:vAnchor="text" w:hAnchor="margin" w:x="-67" w:y="4408"/>
        <w:widowControl w:val="0"/>
        <w:keepNext w:val="0"/>
        <w:keepLines w:val="0"/>
        <w:shd w:val="clear" w:color="auto" w:fill="auto"/>
        <w:bidi w:val="0"/>
        <w:jc w:val="both"/>
        <w:spacing w:before="0" w:after="0" w:line="238" w:lineRule="exact"/>
        <w:ind w:left="100" w:right="0" w:firstLine="0"/>
      </w:pPr>
      <w:r>
        <w:rPr>
          <w:rStyle w:val="CharStyle47"/>
          <w:spacing w:val="0"/>
        </w:rPr>
        <w:t>пятидесяти тысяч рублей; на юридических лиц - пятисот ты</w:t>
      </w:r>
    </w:p>
    <w:p>
      <w:pPr>
        <w:pStyle w:val="Style3"/>
        <w:framePr w:w="1911" w:h="218" w:wrap="none" w:vAnchor="text" w:hAnchor="margin" w:x="8144" w:y="5607"/>
        <w:widowControl w:val="0"/>
        <w:keepNext w:val="0"/>
        <w:keepLines w:val="0"/>
        <w:shd w:val="clear" w:color="auto" w:fill="auto"/>
        <w:bidi w:val="0"/>
        <w:jc w:val="left"/>
        <w:spacing w:before="0" w:after="0" w:line="210" w:lineRule="exact"/>
        <w:ind w:left="100" w:right="0" w:firstLine="0"/>
      </w:pPr>
      <w:r>
        <w:rPr>
          <w:rStyle w:val="CharStyle4"/>
          <w:spacing w:val="0"/>
        </w:rPr>
        <w:t>М.А. Благодарев</w:t>
      </w:r>
    </w:p>
    <w:p>
      <w:pPr>
        <w:pStyle w:val="Style3"/>
        <w:framePr w:w="2739" w:h="223" w:wrap="none" w:vAnchor="text" w:hAnchor="margin" w:x="509" w:y="5624"/>
        <w:widowControl w:val="0"/>
        <w:keepNext w:val="0"/>
        <w:keepLines w:val="0"/>
        <w:shd w:val="clear" w:color="auto" w:fill="auto"/>
        <w:bidi w:val="0"/>
        <w:jc w:val="left"/>
        <w:spacing w:before="0" w:after="0" w:line="210" w:lineRule="exact"/>
        <w:ind w:left="100" w:right="0" w:firstLine="0"/>
      </w:pPr>
      <w:r>
        <w:rPr>
          <w:rStyle w:val="CharStyle4"/>
          <w:spacing w:val="0"/>
        </w:rPr>
        <w:t>Председатель Комиссии:</w:t>
      </w:r>
    </w:p>
    <w:p>
      <w:pPr>
        <w:pStyle w:val="Style3"/>
        <w:framePr w:w="10278" w:h="4406" w:wrap="none" w:vAnchor="text" w:hAnchor="margin" w:x="-71" w:y="3"/>
        <w:widowControl w:val="0"/>
        <w:keepNext w:val="0"/>
        <w:keepLines w:val="0"/>
        <w:shd w:val="clear" w:color="auto" w:fill="auto"/>
        <w:bidi w:val="0"/>
        <w:jc w:val="both"/>
        <w:spacing w:before="0" w:after="0" w:line="320" w:lineRule="exact"/>
        <w:ind w:left="100" w:right="0" w:firstLine="580"/>
      </w:pPr>
      <w:r>
        <w:rPr>
          <w:rStyle w:val="CharStyle4"/>
          <w:spacing w:val="0"/>
        </w:rPr>
        <w:t>Обеспечить возможность исполнения данного предписания.</w:t>
      </w:r>
    </w:p>
    <w:p>
      <w:pPr>
        <w:pStyle w:val="Style3"/>
        <w:framePr w:w="10278" w:h="4406" w:wrap="none" w:vAnchor="text" w:hAnchor="margin" w:x="-71" w:y="3"/>
        <w:widowControl w:val="0"/>
        <w:keepNext w:val="0"/>
        <w:keepLines w:val="0"/>
        <w:shd w:val="clear" w:color="auto" w:fill="auto"/>
        <w:bidi w:val="0"/>
        <w:jc w:val="both"/>
        <w:spacing w:before="0" w:after="0" w:line="320" w:lineRule="exact"/>
        <w:ind w:left="100" w:right="0" w:firstLine="580"/>
      </w:pPr>
      <w:r>
        <w:rPr>
          <w:rStyle w:val="CharStyle4"/>
          <w:spacing w:val="0"/>
        </w:rPr>
        <w:t xml:space="preserve">Предписание должно быть исполнено в срок </w:t>
      </w:r>
      <w:r>
        <w:rPr>
          <w:rStyle w:val="CharStyle48"/>
          <w:spacing w:val="0"/>
        </w:rPr>
        <w:t>до 25.03.2021.</w:t>
      </w:r>
    </w:p>
    <w:p>
      <w:pPr>
        <w:pStyle w:val="Style3"/>
        <w:framePr w:w="10278" w:h="4406" w:wrap="none" w:vAnchor="text" w:hAnchor="margin" w:x="-71" w:y="3"/>
        <w:widowControl w:val="0"/>
        <w:keepNext w:val="0"/>
        <w:keepLines w:val="0"/>
        <w:shd w:val="clear" w:color="auto" w:fill="auto"/>
        <w:bidi w:val="0"/>
        <w:jc w:val="both"/>
        <w:spacing w:before="0" w:after="0" w:line="320" w:lineRule="exact"/>
        <w:ind w:left="100" w:right="120" w:firstLine="580"/>
      </w:pPr>
      <w:r>
        <w:rPr>
          <w:rStyle w:val="CharStyle4"/>
          <w:spacing w:val="0"/>
        </w:rPr>
        <w:t xml:space="preserve">Об исполнении настоящего предписания в срок </w:t>
      </w:r>
      <w:r>
        <w:rPr>
          <w:rStyle w:val="CharStyle48"/>
          <w:spacing w:val="0"/>
        </w:rPr>
        <w:t xml:space="preserve">до 26.03.2021 </w:t>
      </w:r>
      <w:r>
        <w:rPr>
          <w:rStyle w:val="CharStyle4"/>
          <w:spacing w:val="0"/>
        </w:rPr>
        <w:t xml:space="preserve">сообщить в Ростовское У ФАС России по электронной почте на адрес: </w:t>
      </w:r>
      <w:r>
        <w:fldChar w:fldCharType="begin"/>
      </w:r>
      <w:r>
        <w:rPr>
          <w:rStyle w:val="CharStyle4"/>
        </w:rPr>
        <w:instrText> HYPERLINK "mailto:to61-deduh@fas.gov.ru" </w:instrText>
      </w:r>
      <w:r>
        <w:fldChar w:fldCharType="separate"/>
      </w:r>
      <w:r>
        <w:rPr>
          <w:rStyle w:val="Hyperlink"/>
          <w:lang w:val="en-US" w:eastAsia="en-US" w:bidi="en-US"/>
          <w:spacing w:val="0"/>
        </w:rPr>
        <w:t>to61-deduh@fas.gov.ru</w:t>
      </w:r>
      <w:r>
        <w:fldChar w:fldCharType="end"/>
      </w:r>
      <w:r>
        <w:rPr>
          <w:rStyle w:val="CharStyle4"/>
          <w:lang w:val="en-US" w:eastAsia="en-US" w:bidi="en-US"/>
          <w:spacing w:val="0"/>
        </w:rPr>
        <w:t xml:space="preserve">, </w:t>
      </w:r>
      <w:r>
        <w:rPr>
          <w:rStyle w:val="CharStyle4"/>
          <w:spacing w:val="0"/>
        </w:rPr>
        <w:t>с последующей досылкой почтой, приложив заверенные копии документов, подтверждающих факт исполнения настоящего предписания.</w:t>
      </w:r>
    </w:p>
    <w:p>
      <w:pPr>
        <w:pStyle w:val="Style3"/>
        <w:framePr w:w="10278" w:h="4406" w:wrap="none" w:vAnchor="text" w:hAnchor="margin" w:x="-71" w:y="3"/>
        <w:widowControl w:val="0"/>
        <w:keepNext w:val="0"/>
        <w:keepLines w:val="0"/>
        <w:shd w:val="clear" w:color="auto" w:fill="auto"/>
        <w:bidi w:val="0"/>
        <w:jc w:val="both"/>
        <w:spacing w:before="0" w:after="0" w:line="320" w:lineRule="exact"/>
        <w:ind w:left="100" w:right="0" w:firstLine="580"/>
      </w:pPr>
      <w:r>
        <w:rPr>
          <w:rStyle w:val="CharStyle4"/>
          <w:spacing w:val="0"/>
        </w:rPr>
        <w:t>Контроль за исполнением предписания возложить на Ю.Р. Дедух.</w:t>
      </w:r>
    </w:p>
    <w:p>
      <w:pPr>
        <w:pStyle w:val="Style3"/>
        <w:framePr w:w="10278" w:h="4406" w:wrap="none" w:vAnchor="text" w:hAnchor="margin" w:x="-71" w:y="3"/>
        <w:widowControl w:val="0"/>
        <w:keepNext w:val="0"/>
        <w:keepLines w:val="0"/>
        <w:shd w:val="clear" w:color="auto" w:fill="auto"/>
        <w:bidi w:val="0"/>
        <w:jc w:val="both"/>
        <w:spacing w:before="0" w:after="304" w:line="320" w:lineRule="exact"/>
        <w:ind w:left="100" w:right="120" w:firstLine="580"/>
      </w:pPr>
      <w:r>
        <w:rPr>
          <w:rStyle w:val="CharStyle4"/>
          <w:spacing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13"/>
        <w:framePr w:w="10278" w:h="4406" w:wrap="none" w:vAnchor="text" w:hAnchor="margin" w:x="-71" w:y="3"/>
        <w:widowControl w:val="0"/>
        <w:keepNext w:val="0"/>
        <w:keepLines w:val="0"/>
        <w:shd w:val="clear" w:color="auto" w:fill="auto"/>
        <w:bidi w:val="0"/>
        <w:jc w:val="both"/>
        <w:spacing w:before="0" w:after="0" w:line="241" w:lineRule="exact"/>
        <w:ind w:left="100" w:right="120" w:firstLine="580"/>
      </w:pPr>
      <w:r>
        <w:rPr>
          <w:rStyle w:val="CharStyle47"/>
          <w:spacing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законною предписания, требования органа, уполномоченного 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0" w:lineRule="exact"/>
      </w:pPr>
    </w:p>
    <w:p>
      <w:pPr>
        <w:widowControl w:val="0"/>
        <w:rPr>
          <w:sz w:val="2"/>
          <w:szCs w:val="2"/>
        </w:rPr>
        <w:sectPr>
          <w:pgSz w:w="11906" w:h="16838"/>
          <w:pgMar w:top="975" w:left="886" w:right="886" w:bottom="1144" w:header="0" w:footer="3" w:gutter="0"/>
          <w:rtlGutter w:val="0"/>
          <w:cols w:space="720"/>
          <w:noEndnote/>
          <w:docGrid w:linePitch="360"/>
        </w:sectPr>
      </w:pPr>
    </w:p>
    <w:p>
      <w:pPr>
        <w:pStyle w:val="Style3"/>
        <w:framePr w:h="209" w:wrap="around" w:hAnchor="margin" w:x="7727" w:y="6762"/>
        <w:widowControl w:val="0"/>
        <w:keepNext w:val="0"/>
        <w:keepLines w:val="0"/>
        <w:shd w:val="clear" w:color="auto" w:fill="auto"/>
        <w:bidi w:val="0"/>
        <w:jc w:val="left"/>
        <w:spacing w:before="0" w:after="0" w:line="210" w:lineRule="exact"/>
        <w:ind w:left="100" w:right="0" w:firstLine="0"/>
      </w:pPr>
      <w:r>
        <w:rPr>
          <w:rStyle w:val="CharStyle4"/>
          <w:spacing w:val="0"/>
        </w:rPr>
        <w:t>С.А. Иванкова</w:t>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6" w:h="16838"/>
      <w:pgMar w:top="1286" w:left="1491" w:right="8349" w:bottom="85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5">
    <w:name w:val="Основной текст Exact"/>
    <w:basedOn w:val="CharStyle22"/>
    <w:rPr>
      <w:sz w:val="21"/>
      <w:szCs w:val="21"/>
      <w:spacing w:val="3"/>
    </w:rPr>
  </w:style>
  <w:style w:type="character" w:customStyle="1" w:styleId="CharStyle7">
    <w:name w:val="Основной текст (2)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 11 pt"/>
    <w:basedOn w:val="CharStyle10"/>
    <w:rPr>
      <w:lang w:val="ru-RU" w:eastAsia="ru-RU" w:bidi="ru-RU"/>
      <w:sz w:val="22"/>
      <w:szCs w:val="22"/>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 (5)_"/>
    <w:basedOn w:val="DefaultParagraphFont"/>
    <w:link w:val="Style16"/>
    <w:rPr>
      <w:b/>
      <w:bCs/>
      <w:i/>
      <w:iCs/>
      <w:u w:val="none"/>
      <w:strike w:val="0"/>
      <w:smallCaps w:val="0"/>
      <w:sz w:val="23"/>
      <w:szCs w:val="23"/>
      <w:rFonts w:ascii="Times New Roman" w:eastAsia="Times New Roman" w:hAnsi="Times New Roman" w:cs="Times New Roman"/>
      <w:spacing w:val="-10"/>
    </w:rPr>
  </w:style>
  <w:style w:type="character" w:customStyle="1" w:styleId="CharStyle19">
    <w:name w:val="Основной текст (6)_"/>
    <w:basedOn w:val="DefaultParagraphFont"/>
    <w:link w:val="Style18"/>
    <w:rPr>
      <w:lang w:val="en-US" w:eastAsia="en-US" w:bidi="en-US"/>
      <w:b w:val="0"/>
      <w:bCs w:val="0"/>
      <w:i/>
      <w:iCs/>
      <w:u w:val="none"/>
      <w:strike w:val="0"/>
      <w:smallCaps w:val="0"/>
      <w:sz w:val="32"/>
      <w:szCs w:val="32"/>
      <w:rFonts w:ascii="Candara" w:eastAsia="Candara" w:hAnsi="Candara" w:cs="Candara"/>
      <w:spacing w:val="-60"/>
    </w:rPr>
  </w:style>
  <w:style w:type="character" w:customStyle="1" w:styleId="CharStyle20">
    <w:name w:val="Основной текст (6) + Times New Roman,15 pt,Не курсив,Интервал 0 pt"/>
    <w:basedOn w:val="CharStyle19"/>
    <w:rPr>
      <w:lang w:val="ru-RU" w:eastAsia="ru-RU" w:bidi="ru-RU"/>
      <w:i/>
      <w:iCs/>
      <w:sz w:val="30"/>
      <w:szCs w:val="30"/>
      <w:rFonts w:ascii="Times New Roman" w:eastAsia="Times New Roman" w:hAnsi="Times New Roman" w:cs="Times New Roman"/>
      <w:w w:val="100"/>
      <w:spacing w:val="-10"/>
      <w:color w:val="000000"/>
      <w:position w:val="0"/>
    </w:rPr>
  </w:style>
  <w:style w:type="character" w:customStyle="1" w:styleId="CharStyle21">
    <w:name w:val="Основной текст (6)"/>
    <w:basedOn w:val="CharStyle19"/>
    <w:rPr>
      <w:u w:val="single"/>
      <w:w w:val="100"/>
      <w:color w:val="000000"/>
      <w:position w:val="0"/>
    </w:rPr>
  </w:style>
  <w:style w:type="character" w:customStyle="1" w:styleId="CharStyle22">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5">
    <w:name w:val="Основной текст (7)_"/>
    <w:basedOn w:val="DefaultParagraphFont"/>
    <w:link w:val="Style24"/>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w:basedOn w:val="CharStyle22"/>
    <w:rPr>
      <w:lang w:val="en-US" w:eastAsia="en-US" w:bidi="en-US"/>
      <w:u w:val="single"/>
      <w:w w:val="100"/>
      <w:spacing w:val="0"/>
      <w:color w:val="000000"/>
      <w:position w:val="0"/>
    </w:rPr>
  </w:style>
  <w:style w:type="character" w:customStyle="1" w:styleId="CharStyle28">
    <w:name w:val="Основной текст (8) Exact"/>
    <w:basedOn w:val="DefaultParagraphFont"/>
    <w:link w:val="Style27"/>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9">
    <w:name w:val="Основной текст (8) + 8 pt,Полужирный,Интервал 0 pt Exact"/>
    <w:basedOn w:val="CharStyle28"/>
    <w:rPr>
      <w:lang w:val="ru-RU" w:eastAsia="ru-RU" w:bidi="ru-RU"/>
      <w:b/>
      <w:bCs/>
      <w:sz w:val="16"/>
      <w:szCs w:val="16"/>
      <w:w w:val="100"/>
      <w:spacing w:val="0"/>
      <w:color w:val="000000"/>
      <w:position w:val="0"/>
    </w:rPr>
  </w:style>
  <w:style w:type="character" w:customStyle="1" w:styleId="CharStyle30">
    <w:name w:val="Основной текст + Курсив"/>
    <w:basedOn w:val="CharStyle22"/>
    <w:rPr>
      <w:lang w:val="ru-RU" w:eastAsia="ru-RU" w:bidi="ru-RU"/>
      <w:i/>
      <w:iCs/>
      <w:w w:val="100"/>
      <w:spacing w:val="0"/>
      <w:color w:val="000000"/>
      <w:position w:val="0"/>
    </w:rPr>
  </w:style>
  <w:style w:type="character" w:customStyle="1" w:styleId="CharStyle32">
    <w:name w:val="Заголовок №1_"/>
    <w:basedOn w:val="DefaultParagraphFont"/>
    <w:link w:val="Style31"/>
    <w:rPr>
      <w:b w:val="0"/>
      <w:bCs w:val="0"/>
      <w:i w:val="0"/>
      <w:iCs w:val="0"/>
      <w:u w:val="none"/>
      <w:strike w:val="0"/>
      <w:smallCaps w:val="0"/>
      <w:sz w:val="34"/>
      <w:szCs w:val="34"/>
      <w:rFonts w:ascii="Times New Roman" w:eastAsia="Times New Roman" w:hAnsi="Times New Roman" w:cs="Times New Roman"/>
    </w:rPr>
  </w:style>
  <w:style w:type="character" w:customStyle="1" w:styleId="CharStyle34">
    <w:name w:val="Основной текст (9)_"/>
    <w:basedOn w:val="DefaultParagraphFont"/>
    <w:link w:val="Style33"/>
    <w:rPr>
      <w:b w:val="0"/>
      <w:bCs w:val="0"/>
      <w:i/>
      <w:iCs/>
      <w:u w:val="none"/>
      <w:strike w:val="0"/>
      <w:smallCaps w:val="0"/>
      <w:sz w:val="22"/>
      <w:szCs w:val="22"/>
      <w:rFonts w:ascii="Times New Roman" w:eastAsia="Times New Roman" w:hAnsi="Times New Roman" w:cs="Times New Roman"/>
    </w:rPr>
  </w:style>
  <w:style w:type="character" w:customStyle="1" w:styleId="CharStyle35">
    <w:name w:val="Основной текст (9) + Candara,10 pt"/>
    <w:basedOn w:val="CharStyle34"/>
    <w:rPr>
      <w:lang w:val="ru-RU" w:eastAsia="ru-RU" w:bidi="ru-RU"/>
      <w:sz w:val="20"/>
      <w:szCs w:val="20"/>
      <w:rFonts w:ascii="Candara" w:eastAsia="Candara" w:hAnsi="Candara" w:cs="Candara"/>
      <w:w w:val="100"/>
      <w:spacing w:val="0"/>
      <w:color w:val="000000"/>
      <w:position w:val="0"/>
    </w:rPr>
  </w:style>
  <w:style w:type="character" w:customStyle="1" w:styleId="CharStyle37">
    <w:name w:val="Основной текст (10)_"/>
    <w:basedOn w:val="DefaultParagraphFont"/>
    <w:link w:val="Style36"/>
    <w:rPr>
      <w:b w:val="0"/>
      <w:bCs w:val="0"/>
      <w:i w:val="0"/>
      <w:iCs w:val="0"/>
      <w:u w:val="none"/>
      <w:strike w:val="0"/>
      <w:smallCaps w:val="0"/>
      <w:sz w:val="22"/>
      <w:szCs w:val="22"/>
      <w:rFonts w:ascii="Times New Roman" w:eastAsia="Times New Roman" w:hAnsi="Times New Roman" w:cs="Times New Roman"/>
    </w:rPr>
  </w:style>
  <w:style w:type="character" w:customStyle="1" w:styleId="CharStyle38">
    <w:name w:val="Основной текст (10)"/>
    <w:basedOn w:val="CharStyle37"/>
    <w:rPr>
      <w:lang w:val="ru-RU" w:eastAsia="ru-RU" w:bidi="ru-RU"/>
      <w:w w:val="100"/>
      <w:spacing w:val="0"/>
      <w:color w:val="000000"/>
      <w:position w:val="0"/>
    </w:rPr>
  </w:style>
  <w:style w:type="character" w:customStyle="1" w:styleId="CharStyle40">
    <w:name w:val="Основной текст (11)_"/>
    <w:basedOn w:val="DefaultParagraphFont"/>
    <w:link w:val="Style39"/>
    <w:rPr>
      <w:lang w:val="en-US" w:eastAsia="en-US" w:bidi="en-US"/>
      <w:b w:val="0"/>
      <w:bCs w:val="0"/>
      <w:i/>
      <w:iCs/>
      <w:u w:val="none"/>
      <w:strike w:val="0"/>
      <w:smallCaps w:val="0"/>
      <w:sz w:val="17"/>
      <w:szCs w:val="17"/>
      <w:rFonts w:ascii="Times New Roman" w:eastAsia="Times New Roman" w:hAnsi="Times New Roman" w:cs="Times New Roman"/>
      <w:spacing w:val="-30"/>
    </w:rPr>
  </w:style>
  <w:style w:type="character" w:customStyle="1" w:styleId="CharStyle41">
    <w:name w:val="Основной текст (11) + Интервал -1 pt"/>
    <w:basedOn w:val="CharStyle40"/>
    <w:rPr>
      <w:u w:val="single"/>
      <w:w w:val="100"/>
      <w:spacing w:val="-20"/>
      <w:color w:val="000000"/>
      <w:position w:val="0"/>
    </w:rPr>
  </w:style>
  <w:style w:type="character" w:customStyle="1" w:styleId="CharStyle42">
    <w:name w:val="Основной текст (11)"/>
    <w:basedOn w:val="CharStyle40"/>
    <w:rPr>
      <w:u w:val="single"/>
      <w:w w:val="100"/>
      <w:color w:val="000000"/>
      <w:position w:val="0"/>
    </w:rPr>
  </w:style>
  <w:style w:type="character" w:customStyle="1" w:styleId="CharStyle43">
    <w:name w:val="Основной текст (11) + Не курсив,Интервал 0 pt"/>
    <w:basedOn w:val="CharStyle40"/>
    <w:rPr>
      <w:i/>
      <w:iCs/>
      <w:w w:val="100"/>
      <w:spacing w:val="0"/>
      <w:color w:val="000000"/>
      <w:position w:val="0"/>
    </w:rPr>
  </w:style>
  <w:style w:type="character" w:customStyle="1" w:styleId="CharStyle44">
    <w:name w:val="Основной текст (11) + Не курсив,Интервал 0 pt"/>
    <w:basedOn w:val="CharStyle40"/>
    <w:rPr>
      <w:i/>
      <w:iCs/>
      <w:w w:val="100"/>
      <w:spacing w:val="0"/>
      <w:color w:val="000000"/>
      <w:position w:val="0"/>
    </w:rPr>
  </w:style>
  <w:style w:type="character" w:customStyle="1" w:styleId="CharStyle45">
    <w:name w:val="Основной текст (11) + 11 pt,Не курсив,Интервал 0 pt"/>
    <w:basedOn w:val="CharStyle40"/>
    <w:rPr>
      <w:lang w:val="ru-RU" w:eastAsia="ru-RU" w:bidi="ru-RU"/>
      <w:i/>
      <w:iCs/>
      <w:sz w:val="22"/>
      <w:szCs w:val="22"/>
      <w:w w:val="100"/>
      <w:spacing w:val="0"/>
      <w:color w:val="000000"/>
      <w:position w:val="0"/>
    </w:rPr>
  </w:style>
  <w:style w:type="character" w:customStyle="1" w:styleId="CharStyle46">
    <w:name w:val="Основной текст (10)"/>
    <w:basedOn w:val="CharStyle37"/>
    <w:rPr>
      <w:lang w:val="ru-RU" w:eastAsia="ru-RU" w:bidi="ru-RU"/>
      <w:u w:val="single"/>
      <w:w w:val="100"/>
      <w:spacing w:val="0"/>
      <w:color w:val="000000"/>
      <w:position w:val="0"/>
    </w:rPr>
  </w:style>
  <w:style w:type="character" w:customStyle="1" w:styleId="CharStyle47">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48">
    <w:name w:val="Основной текст + Полужирный,Интервал 0 pt Exact"/>
    <w:basedOn w:val="CharStyle22"/>
    <w:rPr>
      <w:lang w:val="ru-RU" w:eastAsia="ru-RU" w:bidi="ru-RU"/>
      <w:b/>
      <w:bCs/>
      <w:sz w:val="21"/>
      <w:szCs w:val="21"/>
      <w:w w:val="100"/>
      <w:spacing w:val="2"/>
      <w:color w:val="000000"/>
      <w:position w:val="0"/>
    </w:rPr>
  </w:style>
  <w:style w:type="paragraph" w:customStyle="1" w:styleId="Style3">
    <w:name w:val="Основной текст"/>
    <w:basedOn w:val="Normal"/>
    <w:link w:val="CharStyle22"/>
    <w:pPr>
      <w:widowControl w:val="0"/>
      <w:shd w:val="clear" w:color="auto" w:fill="FFFFFF"/>
      <w:spacing w:before="240" w:line="0" w:lineRule="exact"/>
      <w:ind w:hanging="340"/>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80" w:line="22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18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180" w:after="18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180" w:line="0" w:lineRule="exact"/>
    </w:pPr>
    <w:rPr>
      <w:b/>
      <w:bCs/>
      <w:i/>
      <w:iCs/>
      <w:u w:val="none"/>
      <w:strike w:val="0"/>
      <w:smallCaps w:val="0"/>
      <w:sz w:val="23"/>
      <w:szCs w:val="23"/>
      <w:rFonts w:ascii="Times New Roman" w:eastAsia="Times New Roman" w:hAnsi="Times New Roman" w:cs="Times New Roman"/>
      <w:spacing w:val="-10"/>
    </w:rPr>
  </w:style>
  <w:style w:type="paragraph" w:customStyle="1" w:styleId="Style18">
    <w:name w:val="Основной текст (6)"/>
    <w:basedOn w:val="Normal"/>
    <w:link w:val="CharStyle19"/>
    <w:pPr>
      <w:widowControl w:val="0"/>
      <w:shd w:val="clear" w:color="auto" w:fill="FFFFFF"/>
      <w:spacing w:after="240" w:line="0" w:lineRule="exact"/>
    </w:pPr>
    <w:rPr>
      <w:lang w:val="en-US" w:eastAsia="en-US" w:bidi="en-US"/>
      <w:b w:val="0"/>
      <w:bCs w:val="0"/>
      <w:i/>
      <w:iCs/>
      <w:u w:val="none"/>
      <w:strike w:val="0"/>
      <w:smallCaps w:val="0"/>
      <w:sz w:val="32"/>
      <w:szCs w:val="32"/>
      <w:rFonts w:ascii="Candara" w:eastAsia="Candara" w:hAnsi="Candara" w:cs="Candara"/>
      <w:spacing w:val="-60"/>
    </w:rPr>
  </w:style>
  <w:style w:type="paragraph" w:customStyle="1" w:styleId="Style24">
    <w:name w:val="Основной текст (7)"/>
    <w:basedOn w:val="Normal"/>
    <w:link w:val="CharStyle25"/>
    <w:pPr>
      <w:widowControl w:val="0"/>
      <w:shd w:val="clear" w:color="auto" w:fill="FFFFFF"/>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7"/>
    </w:rPr>
  </w:style>
  <w:style w:type="paragraph" w:customStyle="1" w:styleId="Style31">
    <w:name w:val="Заголовок №1"/>
    <w:basedOn w:val="Normal"/>
    <w:link w:val="CharStyle32"/>
    <w:pPr>
      <w:widowControl w:val="0"/>
      <w:shd w:val="clear" w:color="auto" w:fill="FFFFFF"/>
      <w:jc w:val="right"/>
      <w:outlineLvl w:val="0"/>
      <w:spacing w:before="3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6">
    <w:name w:val="Основной текст (10)"/>
    <w:basedOn w:val="Normal"/>
    <w:link w:val="CharStyle37"/>
    <w:pPr>
      <w:widowControl w:val="0"/>
      <w:shd w:val="clear" w:color="auto" w:fill="FFFFFF"/>
      <w:jc w:val="center"/>
      <w:spacing w:after="120" w:line="22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9">
    <w:name w:val="Основной текст (11)"/>
    <w:basedOn w:val="Normal"/>
    <w:link w:val="CharStyle40"/>
    <w:pPr>
      <w:widowControl w:val="0"/>
      <w:shd w:val="clear" w:color="auto" w:fill="FFFFFF"/>
      <w:spacing w:before="300" w:line="497" w:lineRule="exact"/>
    </w:pPr>
    <w:rPr>
      <w:lang w:val="en-US" w:eastAsia="en-US" w:bidi="en-US"/>
      <w:b w:val="0"/>
      <w:bCs w:val="0"/>
      <w:i/>
      <w:iCs/>
      <w:u w:val="none"/>
      <w:strike w:val="0"/>
      <w:smallCaps w:val="0"/>
      <w:sz w:val="17"/>
      <w:szCs w:val="17"/>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