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744" w:h="548" w:wrap="none" w:vAnchor="text" w:hAnchor="margin" w:x="4553" w:y="79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0"/>
      </w:pPr>
      <w:r>
        <w:rPr>
          <w:rStyle w:val="CharStyle4"/>
          <w:spacing w:val="0"/>
        </w:rPr>
        <w:t>ул. Гольяновская, д.ЗА, корп.З, оф. Э/ПОМ/К/ОФ ПЛ/1/1/112, г. Москва, 105094</w:t>
      </w:r>
    </w:p>
    <w:p>
      <w:pPr>
        <w:pStyle w:val="Style3"/>
        <w:framePr w:w="3661" w:h="509" w:wrap="none" w:vAnchor="text" w:hAnchor="margin" w:x="4553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100" w:right="100" w:firstLine="0"/>
      </w:pPr>
      <w:r>
        <w:rPr>
          <w:rStyle w:val="CharStyle4"/>
          <w:spacing w:val="0"/>
        </w:rPr>
        <w:t>Директору ООО «Союз Продукт» Кудиновой А.С.</w:t>
      </w:r>
    </w:p>
    <w:p>
      <w:pPr>
        <w:pStyle w:val="Style5"/>
        <w:framePr w:w="9565" w:h="10580" w:wrap="none" w:vAnchor="text" w:hAnchor="margin" w:x="-73" w:y="1338"/>
        <w:widowControl w:val="0"/>
        <w:keepNext w:val="0"/>
        <w:keepLines w:val="0"/>
        <w:shd w:val="clear" w:color="auto" w:fill="auto"/>
        <w:bidi w:val="0"/>
        <w:spacing w:before="0" w:after="237"/>
        <w:ind w:left="120" w:right="0" w:firstLine="0"/>
      </w:pPr>
      <w:r>
        <w:rPr>
          <w:rStyle w:val="CharStyle6"/>
          <w:b/>
          <w:bCs/>
          <w:spacing w:val="0"/>
        </w:rPr>
        <w:t>ФЕДЕРАЛЬНАЯ АНТИМОНОПОЛЬНАЯ СЛУЖБА</w:t>
      </w:r>
    </w:p>
    <w:p>
      <w:pPr>
        <w:pStyle w:val="Style5"/>
        <w:framePr w:w="9565" w:h="10580" w:wrap="none" w:vAnchor="text" w:hAnchor="margin" w:x="-73" w:y="1338"/>
        <w:widowControl w:val="0"/>
        <w:keepNext w:val="0"/>
        <w:keepLines w:val="0"/>
        <w:shd w:val="clear" w:color="auto" w:fill="auto"/>
        <w:bidi w:val="0"/>
        <w:spacing w:before="0" w:after="243" w:line="281" w:lineRule="exact"/>
        <w:ind w:left="120" w:right="0" w:firstLine="0"/>
      </w:pPr>
      <w:r>
        <w:rPr>
          <w:rStyle w:val="CharStyle6"/>
          <w:b/>
          <w:bCs/>
          <w:spacing w:val="0"/>
        </w:rPr>
        <w:t>УПРАВЛЕНИЕ Федеральной антимонопольной службы по Ростовской области</w:t>
      </w:r>
    </w:p>
    <w:p>
      <w:pPr>
        <w:pStyle w:val="Style3"/>
        <w:framePr w:w="9565" w:h="10580" w:wrap="none" w:vAnchor="text" w:hAnchor="margin" w:x="-73" w:y="1338"/>
        <w:widowControl w:val="0"/>
        <w:keepNext w:val="0"/>
        <w:keepLines w:val="0"/>
        <w:shd w:val="clear" w:color="auto" w:fill="auto"/>
        <w:bidi w:val="0"/>
        <w:jc w:val="center"/>
        <w:spacing w:before="0" w:after="294" w:line="277" w:lineRule="exact"/>
        <w:ind w:left="120" w:right="0" w:firstLine="0"/>
      </w:pPr>
      <w:r>
        <w:rPr>
          <w:rStyle w:val="CharStyle4"/>
          <w:spacing w:val="0"/>
        </w:rPr>
        <w:t>пр. Ворошиловский, 2/2, офис 403 г. Ростов-на-Дону, 344006 тел. (863) 263-31-04, факс (863) 240-99-59</w:t>
      </w:r>
    </w:p>
    <w:p>
      <w:pPr>
        <w:pStyle w:val="Style3"/>
        <w:framePr w:w="9565" w:h="10580" w:wrap="none" w:vAnchor="text" w:hAnchor="margin" w:x="-73" w:y="1338"/>
        <w:widowControl w:val="0"/>
        <w:keepNext w:val="0"/>
        <w:keepLines w:val="0"/>
        <w:shd w:val="clear" w:color="auto" w:fill="auto"/>
        <w:bidi w:val="0"/>
        <w:jc w:val="left"/>
        <w:spacing w:before="0" w:after="319" w:line="210" w:lineRule="exact"/>
        <w:ind w:left="3820" w:right="0" w:firstLine="0"/>
      </w:pPr>
      <w:r>
        <w:rPr>
          <w:rStyle w:val="CharStyle7"/>
          <w:spacing w:val="0"/>
        </w:rPr>
        <w:t>/</w:t>
      </w:r>
      <w:r>
        <w:rPr>
          <w:rStyle w:val="CharStyle4"/>
          <w:spacing w:val="0"/>
        </w:rPr>
        <w:t>03</w:t>
      </w:r>
    </w:p>
    <w:p>
      <w:pPr>
        <w:pStyle w:val="Style3"/>
        <w:framePr w:w="9565" w:h="10580" w:wrap="none" w:vAnchor="text" w:hAnchor="margin" w:x="-73" w:y="1338"/>
        <w:tabs>
          <w:tab w:leader="underscore" w:pos="2452" w:val="center"/>
          <w:tab w:leader="underscore" w:pos="41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75" w:line="210" w:lineRule="exact"/>
        <w:ind w:left="400" w:right="0" w:firstLine="0"/>
      </w:pPr>
      <w:r>
        <w:rPr>
          <w:rStyle w:val="CharStyle4"/>
          <w:spacing w:val="0"/>
        </w:rPr>
        <w:t>На №</w:t>
        <w:tab/>
        <w:t>от</w:t>
        <w:tab/>
      </w:r>
    </w:p>
    <w:p>
      <w:pPr>
        <w:pStyle w:val="Style3"/>
        <w:framePr w:w="9565" w:h="10580" w:wrap="none" w:vAnchor="text" w:hAnchor="margin" w:x="-73" w:y="133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0" w:right="120" w:firstLine="720"/>
      </w:pPr>
      <w:r>
        <w:rPr>
          <w:rStyle w:val="CharStyle4"/>
          <w:spacing w:val="0"/>
        </w:rPr>
        <w:t>В Ростовское УФАС России 11.02.2021 поступила жалоба ООО «Союз Продукт» на действия Муниципального бюджетного учреждения «Центр социального обслуживания граждан пожилого возраста и инвалидов» Азовского района (далее - Заказчик) при проведении электронного аукциона № 0358300280221000010 «Продукты питания (рыба)».</w:t>
      </w:r>
    </w:p>
    <w:p>
      <w:pPr>
        <w:pStyle w:val="Style3"/>
        <w:framePr w:w="9565" w:h="10580" w:wrap="none" w:vAnchor="text" w:hAnchor="margin" w:x="-73" w:y="133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0" w:right="120" w:firstLine="720"/>
      </w:pPr>
      <w:r>
        <w:rPr>
          <w:rStyle w:val="CharStyle4"/>
          <w:spacing w:val="0"/>
        </w:rPr>
        <w:t xml:space="preserve">В силу п.п.1, 2 ч.8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</w:t>
      </w:r>
      <w:r>
        <w:rPr>
          <w:rStyle w:val="CharStyle7"/>
          <w:spacing w:val="0"/>
        </w:rPr>
        <w:t>жалоба</w:t>
      </w:r>
      <w:r>
        <w:rPr>
          <w:rStyle w:val="CharStyle4"/>
          <w:spacing w:val="0"/>
        </w:rPr>
        <w:t xml:space="preserve"> на действия (бездействие) заказчика, комиссии по осуществлению закупок, ее членов </w:t>
      </w:r>
      <w:r>
        <w:rPr>
          <w:rStyle w:val="CharStyle7"/>
          <w:spacing w:val="0"/>
        </w:rPr>
        <w:t>должна</w:t>
      </w:r>
      <w:r>
        <w:rPr>
          <w:rStyle w:val="CharStyle4"/>
          <w:spacing w:val="0"/>
        </w:rPr>
        <w:t xml:space="preserve"> </w:t>
      </w:r>
      <w:r>
        <w:rPr>
          <w:rStyle w:val="CharStyle7"/>
          <w:spacing w:val="0"/>
        </w:rPr>
        <w:t>содержать</w:t>
      </w:r>
      <w:r>
        <w:rPr>
          <w:rStyle w:val="CharStyle4"/>
          <w:spacing w:val="0"/>
        </w:rPr>
        <w:t xml:space="preserve">: наименование, фирменное наименование (при наличии), место нахождения (для юридического лица), фамилию, имя, отчество (при наличии), место жительства (для физического лица), </w:t>
      </w:r>
      <w:r>
        <w:rPr>
          <w:rStyle w:val="CharStyle7"/>
          <w:spacing w:val="0"/>
        </w:rPr>
        <w:t>почтовый адрес</w:t>
      </w:r>
      <w:r>
        <w:rPr>
          <w:rStyle w:val="CharStyle4"/>
          <w:spacing w:val="0"/>
        </w:rPr>
        <w:t xml:space="preserve">, номер контактного телефона лица, </w:t>
      </w:r>
      <w:r>
        <w:rPr>
          <w:rStyle w:val="CharStyle7"/>
          <w:spacing w:val="0"/>
        </w:rPr>
        <w:t>действия</w:t>
      </w:r>
      <w:r>
        <w:rPr>
          <w:rStyle w:val="CharStyle4"/>
          <w:spacing w:val="0"/>
        </w:rPr>
        <w:t xml:space="preserve"> </w:t>
      </w:r>
      <w:r>
        <w:rPr>
          <w:rStyle w:val="CharStyle7"/>
          <w:spacing w:val="0"/>
        </w:rPr>
        <w:t>(бездействие) которого обжалуются</w:t>
      </w:r>
      <w:r>
        <w:rPr>
          <w:rStyle w:val="CharStyle4"/>
          <w:spacing w:val="0"/>
        </w:rPr>
        <w:t xml:space="preserve"> (при наличии такой информации); наименование, фирменное наименование (при наличии), место нахождения (для юридического лица), наименование, место нахождения общественного объединения или объединения юридических лиц, фамилию, имя, отчество (при наличии), место жительства (для физического лица) </w:t>
      </w:r>
      <w:r>
        <w:rPr>
          <w:rStyle w:val="CharStyle7"/>
          <w:spacing w:val="0"/>
        </w:rPr>
        <w:t>лица, подавшего жалобу</w:t>
      </w:r>
      <w:r>
        <w:rPr>
          <w:rStyle w:val="CharStyle4"/>
          <w:spacing w:val="0"/>
        </w:rPr>
        <w:t xml:space="preserve">, почтовый адрес, </w:t>
      </w:r>
      <w:r>
        <w:rPr>
          <w:rStyle w:val="CharStyle7"/>
          <w:spacing w:val="0"/>
        </w:rPr>
        <w:t>адрес электронной почты</w:t>
      </w:r>
      <w:r>
        <w:rPr>
          <w:rStyle w:val="CharStyle4"/>
          <w:spacing w:val="0"/>
        </w:rPr>
        <w:t>, номер контактного телефона, номер факса (при наличии).</w:t>
      </w:r>
    </w:p>
    <w:p>
      <w:pPr>
        <w:pStyle w:val="Style3"/>
        <w:framePr w:w="9565" w:h="10580" w:wrap="none" w:vAnchor="text" w:hAnchor="margin" w:x="-73" w:y="133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0" w:right="120" w:firstLine="720"/>
      </w:pPr>
      <w:r>
        <w:rPr>
          <w:rStyle w:val="CharStyle4"/>
          <w:spacing w:val="0"/>
        </w:rPr>
        <w:t>Жалоба ООО «Союз Продукт» не содержит почтовый адрес Заказчика и адрес электронной почты Заявителя. Документы, позволяющие определить указанные сведения, Заявителем к жалобе не приложены.</w:t>
      </w:r>
    </w:p>
    <w:p>
      <w:pPr>
        <w:pStyle w:val="Style3"/>
        <w:framePr w:w="9565" w:h="10580" w:wrap="none" w:vAnchor="text" w:hAnchor="margin" w:x="-73" w:y="1338"/>
        <w:tabs>
          <w:tab w:leader="none" w:pos="945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0" w:right="120" w:firstLine="720"/>
      </w:pPr>
      <w:r>
        <w:rPr>
          <w:rStyle w:val="CharStyle4"/>
          <w:spacing w:val="0"/>
        </w:rPr>
        <w:t>Согласно п.1 ч.11 ст. 105 Закона жалоба возвращается подавшему ее лицу без рассмотрения в случае, если она не соответствует требованиям, установленным настоящей статьей. Ввиду изложенного, Ростовским УФАС Рос</w:t>
        <w:tab/>
        <w:t>возврате</w:t>
      </w:r>
    </w:p>
    <w:p>
      <w:pPr>
        <w:pStyle w:val="Style3"/>
        <w:framePr w:w="2923" w:h="500" w:wrap="none" w:vAnchor="text" w:hAnchor="margin" w:x="-47" w:y="11971"/>
        <w:widowControl w:val="0"/>
        <w:keepNext w:val="0"/>
        <w:keepLines w:val="0"/>
        <w:shd w:val="clear" w:color="auto" w:fill="auto"/>
        <w:bidi w:val="0"/>
        <w:jc w:val="left"/>
        <w:spacing w:before="0" w:after="19" w:line="210" w:lineRule="exact"/>
        <w:ind w:left="100" w:right="0" w:firstLine="0"/>
      </w:pPr>
      <w:r>
        <w:rPr>
          <w:rStyle w:val="CharStyle4"/>
          <w:spacing w:val="0"/>
        </w:rPr>
        <w:t>названной жалобы.</w:t>
      </w:r>
    </w:p>
    <w:p>
      <w:pPr>
        <w:pStyle w:val="Style3"/>
        <w:framePr w:w="2923" w:h="500" w:wrap="none" w:vAnchor="text" w:hAnchor="margin" w:x="-47" w:y="11971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100" w:firstLine="0"/>
      </w:pPr>
      <w:r>
        <w:rPr>
          <w:rStyle w:val="CharStyle4"/>
          <w:spacing w:val="0"/>
        </w:rPr>
        <w:t>Решение о возврате</w:t>
      </w:r>
    </w:p>
    <w:p>
      <w:pPr>
        <w:pStyle w:val="Style3"/>
        <w:framePr w:w="2919" w:h="220" w:wrap="none" w:vAnchor="text" w:hAnchor="margin" w:x="-47" w:y="1312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Заместитель руководителя</w:t>
      </w:r>
    </w:p>
    <w:p>
      <w:pPr>
        <w:pStyle w:val="Style8"/>
        <w:framePr w:w="1699" w:h="368" w:wrap="none" w:vAnchor="text" w:hAnchor="margin" w:x="-51" w:y="13833"/>
        <w:widowControl w:val="0"/>
        <w:keepNext w:val="0"/>
        <w:keepLines w:val="0"/>
        <w:shd w:val="clear" w:color="auto" w:fill="auto"/>
        <w:bidi w:val="0"/>
        <w:spacing w:before="0" w:after="0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Жилякива М.А., тел.: 8(863)-240-86-88</w:t>
      </w:r>
    </w:p>
    <w:p>
      <w:pPr>
        <w:pStyle w:val="Style3"/>
        <w:framePr w:w="1260" w:h="215" w:wrap="none" w:vAnchor="text" w:hAnchor="margin" w:x="2743" w:y="1225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может был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32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68" w:left="1244" w:right="1244" w:bottom="1268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25" w:line="720" w:lineRule="exact"/>
        <w:ind w:left="4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</w:t>
      </w:r>
      <w:r>
        <w:rPr>
          <w:rStyle w:val="CharStyle12"/>
          <w:b w:val="0"/>
          <w:bCs w:val="0"/>
          <w:i/>
          <w:iCs/>
        </w:rPr>
        <w:t xml:space="preserve">«Союз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Продукт»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495" w:line="266" w:lineRule="exact"/>
        <w:ind w:left="40" w:right="0" w:firstLine="0"/>
      </w:pPr>
      <w:r>
        <w:rPr>
          <w:rStyle w:val="CharStyle14"/>
        </w:rPr>
        <w:t xml:space="preserve">ОГРН 1197746574046 ИНН/КПП 9701146325/770101001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105094, г. Москва, ул. Гольяновская, дом ЗА, корпус 3, офис Э/ПОМ/К/ОФ П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/VI/l/l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 </w:t>
      </w:r>
      <w:r>
        <w:rPr>
          <w:rStyle w:val="CharStyle15"/>
        </w:rPr>
        <w:t>Почтовый адрес:</w:t>
      </w:r>
      <w:r>
        <w:rPr>
          <w:rStyle w:val="CharStyle16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400075, г. Волгоград, ш. Авиаторов,15. </w:t>
      </w:r>
      <w:r>
        <w:rPr>
          <w:rStyle w:val="CharStyle15"/>
        </w:rPr>
        <w:t>тел. 8 (8442) 25-19-58 / факс 8 (8442) 22-92-99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Исх. № 33 от </w:t>
      </w:r>
      <w:r>
        <w:rPr>
          <w:rStyle w:val="CharStyle19"/>
          <w:lang w:val="ru-RU" w:eastAsia="ru-RU" w:bidi="ru-RU"/>
        </w:rPr>
        <w:t xml:space="preserve">ОР, </w:t>
      </w:r>
      <w:r>
        <w:rPr>
          <w:rStyle w:val="CharStyle19"/>
        </w:rPr>
        <w:t>JLOJ/l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Управления Федеральной антимонопольной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right"/>
        <w:spacing w:before="0" w:after="211"/>
        <w:ind w:left="29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службы по Ростовской области Адрес: 344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G06,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г. Ростов-на-Дону, пр.Ворошиловский,2/2, офис 403.</w:t>
      </w:r>
    </w:p>
    <w:p>
      <w:pPr>
        <w:pStyle w:val="Style17"/>
        <w:tabs>
          <w:tab w:leader="none" w:pos="47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04" w:line="210" w:lineRule="exact"/>
        <w:ind w:left="3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..</w:t>
        <w:tab/>
        <w:t>Жалоба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Наша организация является активным участником электронных торгов, проводимых в соответствии с Положениями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 (далее - Закон № 44-ФЗ).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процессе подачи заявок на участие аукционах, Заказчик Муниципальное бюджетное учреждение "Центр социального обслуживания граждан пожилого возраста и инвалидов" Азовского района, ИНН 6101.021456 отклонил заявки по причине "Непредставление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 В соответствии с п.З Постановления Правительства Российской Федерации от 22.08.2016 года№ 832 подтверждением страны происхождения товаров является декларирование участником закупки не только наименования страны происхождения, но и наименования производителя пищевых продуктов".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 товаре, в том числе стране происхождения товаров, наименование производителя, ООО «Союз Продукт» указал во второй части заявки на участие в электронном аукционе, которая была подана в соответствии и не противоречит ч.ч. 3 и 5 ст. 66 Закона № 44-ФЗ.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2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 МБУ "Центр социального обслуживания граждан пожилого возраста и инвалидов" Азовского района, ИНН 6101021456 необоснованно, с нарушением ч. 5 ст. 67 Закона № 44-ФЗ отклонил следующие заявки от ООО «Союз Продукт» на участие в электронном аукционе: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5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-№0358300280221000010. 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Просим вас провести проверку по факту нарушений.</w:t>
      </w:r>
    </w:p>
    <w:sectPr>
      <w:pgSz w:w="11906" w:h="16838"/>
      <w:pgMar w:top="2880" w:left="1255" w:right="1255" w:bottom="250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"/>
    </w:rPr>
  </w:style>
  <w:style w:type="character" w:customStyle="1" w:styleId="CharStyle7">
    <w:name w:val="Основной текст Exact"/>
    <w:basedOn w:val="CharStyle13"/>
    <w:rPr>
      <w:u w:val="single"/>
      <w:sz w:val="21"/>
      <w:szCs w:val="21"/>
      <w:spacing w:val="3"/>
    </w:rPr>
  </w:style>
  <w:style w:type="character" w:customStyle="1" w:styleId="CharStyle9">
    <w:name w:val="Основной текст (3) Exact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"/>
    </w:rPr>
  </w:style>
  <w:style w:type="character" w:customStyle="1" w:styleId="CharStyle11">
    <w:name w:val="Заголовок №1_"/>
    <w:basedOn w:val="DefaultParagraphFont"/>
    <w:link w:val="Style10"/>
    <w:rPr>
      <w:b/>
      <w:bCs/>
      <w:i/>
      <w:iCs/>
      <w:u w:val="none"/>
      <w:strike w:val="0"/>
      <w:smallCaps w:val="0"/>
      <w:sz w:val="72"/>
      <w:szCs w:val="72"/>
      <w:rFonts w:ascii="Times New Roman" w:eastAsia="Times New Roman" w:hAnsi="Times New Roman" w:cs="Times New Roman"/>
    </w:rPr>
  </w:style>
  <w:style w:type="character" w:customStyle="1" w:styleId="CharStyle12">
    <w:name w:val="Заголовок №1 + Не полужирный"/>
    <w:basedOn w:val="CharStyle1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4">
    <w:name w:val="Основной текст + 13 pt"/>
    <w:basedOn w:val="CharStyle13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15">
    <w:name w:val="Основной текст + Курсив"/>
    <w:basedOn w:val="CharStyle13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6">
    <w:name w:val="Основной текст + 10,5 pt"/>
    <w:basedOn w:val="CharStyle13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9">
    <w:name w:val="Основной текст (4) + 11,5 pt,Курсив,Малые прописные"/>
    <w:basedOn w:val="CharStyle18"/>
    <w:rPr>
      <w:lang w:val="en-US" w:eastAsia="en-US" w:bidi="en-US"/>
      <w:i/>
      <w:iCs/>
      <w:smallCaps/>
      <w:sz w:val="23"/>
      <w:szCs w:val="23"/>
      <w:w w:val="100"/>
      <w:spacing w:val="0"/>
      <w:color w:val="000000"/>
      <w:position w:val="0"/>
    </w:rPr>
  </w:style>
  <w:style w:type="character" w:customStyle="1" w:styleId="CharStyle20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13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20"/>
    <w:pPr>
      <w:widowControl w:val="0"/>
      <w:shd w:val="clear" w:color="auto" w:fill="FFFFFF"/>
      <w:jc w:val="center"/>
      <w:spacing w:after="240" w:line="27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both"/>
      <w:spacing w:line="184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after="180" w:line="0" w:lineRule="exact"/>
    </w:pPr>
    <w:rPr>
      <w:b/>
      <w:bCs/>
      <w:i/>
      <w:iCs/>
      <w:u w:val="none"/>
      <w:strike w:val="0"/>
      <w:smallCaps w:val="0"/>
      <w:sz w:val="72"/>
      <w:szCs w:val="72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spacing w:before="480" w:line="248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