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183" w:left="2514" w:right="8432" w:bottom="1201" w:header="0" w:footer="3" w:gutter="0"/>
          <w:rtlGutter w:val="0"/>
          <w:cols w:space="720"/>
          <w:noEndnote/>
          <w:docGrid w:linePitch="360"/>
        </w:sectPr>
      </w:pPr>
    </w:p>
    <w:p>
      <w:pPr>
        <w:widowControl w:val="0"/>
        <w:spacing w:line="217" w:lineRule="exact"/>
        <w:rPr>
          <w:sz w:val="17"/>
          <w:szCs w:val="1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00" w:wrap="around" w:vAnchor="text" w:hAnchor="margin" w:x="1861" w:y="2951"/>
        <w:widowControl w:val="0"/>
        <w:keepNext w:val="0"/>
        <w:keepLines w:val="0"/>
        <w:shd w:val="clear" w:color="auto" w:fill="auto"/>
        <w:bidi w:val="0"/>
        <w:jc w:val="left"/>
        <w:spacing w:before="0" w:after="0" w:line="200" w:lineRule="exact"/>
        <w:ind w:left="100" w:right="0" w:firstLine="0"/>
      </w:pPr>
      <w:r>
        <w:rPr>
          <w:rStyle w:val="CharStyle4"/>
          <w:spacing w:val="0"/>
        </w:rPr>
        <w:t>от</w:t>
      </w:r>
    </w:p>
    <w:p>
      <w:pPr>
        <w:widowControl w:val="0"/>
        <w:rPr>
          <w:sz w:val="2"/>
          <w:szCs w:val="2"/>
        </w:rPr>
      </w:pPr>
    </w:p>
    <w:p>
      <w:pPr>
        <w:pStyle w:val="Style5"/>
        <w:widowControl w:val="0"/>
        <w:keepNext w:val="0"/>
        <w:keepLines w:val="0"/>
        <w:shd w:val="clear" w:color="auto" w:fill="auto"/>
        <w:bidi w:val="0"/>
        <w:spacing w:before="0" w:after="183"/>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58" w:line="256" w:lineRule="exact"/>
        <w:ind w:left="0" w:right="0" w:firstLine="0"/>
      </w:pPr>
      <w:r>
        <w:rPr>
          <w:lang w:val="ru-RU" w:eastAsia="ru-RU" w:bidi="ru-RU"/>
          <w:w w:val="100"/>
          <w:spacing w:val="0"/>
          <w:color w:val="000000"/>
          <w:position w:val="0"/>
        </w:rPr>
        <w:t>УПРАВЛЕНИЕ Федеральной антимонопольной службы по Волгоградской области</w:t>
      </w:r>
    </w:p>
    <w:p>
      <w:pPr>
        <w:pStyle w:val="Style7"/>
        <w:widowControl w:val="0"/>
        <w:keepNext w:val="0"/>
        <w:keepLines w:val="0"/>
        <w:shd w:val="clear" w:color="auto" w:fill="auto"/>
        <w:bidi w:val="0"/>
        <w:spacing w:before="0" w:after="591"/>
        <w:ind w:left="0" w:right="0" w:firstLine="0"/>
      </w:pPr>
      <w:r>
        <w:rPr>
          <w:lang w:val="ru-RU" w:eastAsia="ru-RU" w:bidi="ru-RU"/>
          <w:w w:val="100"/>
          <w:spacing w:val="0"/>
          <w:color w:val="000000"/>
          <w:position w:val="0"/>
        </w:rPr>
        <w:t xml:space="preserve">ул. 7-я Гвардейская, д. 12, Волгоград, 400005 тел. (8442) 24-22-65, факс (8442) 24-22-76 </w:t>
      </w:r>
      <w:r>
        <w:rPr>
          <w:lang w:val="en-US" w:eastAsia="en-US" w:bidi="en-US"/>
          <w:w w:val="100"/>
          <w:spacing w:val="0"/>
          <w:color w:val="000000"/>
          <w:position w:val="0"/>
        </w:rPr>
        <w:t xml:space="preserve">e-mail: </w:t>
      </w:r>
      <w:r>
        <w:fldChar w:fldCharType="begin"/>
      </w:r>
      <w:r>
        <w:rPr>
          <w:color w:val="000000"/>
        </w:rPr>
        <w:instrText> HYPERLINK "mailto:to34@fas.gov.ru" </w:instrText>
      </w:r>
      <w:r>
        <w:fldChar w:fldCharType="separate"/>
      </w:r>
      <w:r>
        <w:rPr>
          <w:rStyle w:val="Hyperlink"/>
          <w:lang w:val="en-US" w:eastAsia="en-US" w:bidi="en-US"/>
          <w:w w:val="100"/>
          <w:spacing w:val="0"/>
          <w:position w:val="0"/>
        </w:rPr>
        <w:t>to34@fas.gov.ru</w:t>
      </w:r>
      <w:r>
        <w:fldChar w:fldCharType="end"/>
      </w:r>
    </w:p>
    <w:p>
      <w:pPr>
        <w:pStyle w:val="Style3"/>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На №</w:t>
      </w:r>
    </w:p>
    <w:p>
      <w:pPr>
        <w:pStyle w:val="Style1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Заявитель:</w:t>
      </w:r>
    </w:p>
    <w:p>
      <w:pPr>
        <w:pStyle w:val="Style12"/>
        <w:widowControl w:val="0"/>
        <w:keepNext w:val="0"/>
        <w:keepLines w:val="0"/>
        <w:shd w:val="clear" w:color="auto" w:fill="auto"/>
        <w:bidi w:val="0"/>
        <w:jc w:val="left"/>
        <w:spacing w:before="0" w:after="243"/>
        <w:ind w:left="20" w:right="580" w:firstLine="0"/>
      </w:pPr>
      <w:r>
        <w:rPr>
          <w:lang w:val="ru-RU" w:eastAsia="ru-RU" w:bidi="ru-RU"/>
          <w:sz w:val="24"/>
          <w:szCs w:val="24"/>
          <w:w w:val="100"/>
          <w:spacing w:val="0"/>
          <w:color w:val="000000"/>
          <w:position w:val="0"/>
        </w:rPr>
        <w:t xml:space="preserve">Индивидуальный предприниматель Куц Нина Николаевна ул. Социалистическая, д. 168, кв. 10 г. Сальск, Ростовская обл., 347630 </w:t>
      </w:r>
      <w:r>
        <w:fldChar w:fldCharType="begin"/>
      </w:r>
      <w:r>
        <w:rPr>
          <w:color w:val="000000"/>
        </w:rPr>
        <w:instrText> HYPERLINK "mailto:svetnikslk@mail.ru" </w:instrText>
      </w:r>
      <w:r>
        <w:fldChar w:fldCharType="separate"/>
      </w:r>
      <w:r>
        <w:rPr>
          <w:rStyle w:val="Hyperlink"/>
          <w:lang w:val="en-US" w:eastAsia="en-US" w:bidi="en-US"/>
          <w:sz w:val="24"/>
          <w:szCs w:val="24"/>
          <w:w w:val="100"/>
          <w:spacing w:val="0"/>
          <w:position w:val="0"/>
        </w:rPr>
        <w:t>svetnikslk@mail.ru</w:t>
      </w:r>
      <w:r>
        <w:fldChar w:fldCharType="end"/>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Заказчик:</w:t>
      </w:r>
    </w:p>
    <w:p>
      <w:pPr>
        <w:pStyle w:val="Style12"/>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Управление Федеральной службы города государственной регистрации, кадастра и картографии по Волгоградской области ул. им. Калинина, д. 4,</w:t>
      </w:r>
    </w:p>
    <w:p>
      <w:pPr>
        <w:pStyle w:val="Style12"/>
        <w:widowControl w:val="0"/>
        <w:keepNext w:val="0"/>
        <w:keepLines w:val="0"/>
        <w:shd w:val="clear" w:color="auto" w:fill="auto"/>
        <w:bidi w:val="0"/>
        <w:jc w:val="left"/>
        <w:spacing w:before="0" w:after="240" w:line="274" w:lineRule="exact"/>
        <w:ind w:left="20" w:right="0" w:firstLine="0"/>
      </w:pPr>
      <w:r>
        <w:rPr>
          <w:lang w:val="ru-RU" w:eastAsia="ru-RU" w:bidi="ru-RU"/>
          <w:sz w:val="24"/>
          <w:szCs w:val="24"/>
          <w:w w:val="100"/>
          <w:spacing w:val="0"/>
          <w:color w:val="000000"/>
          <w:position w:val="0"/>
        </w:rPr>
        <w:t xml:space="preserve">Волгоград, 400001 </w:t>
      </w:r>
      <w:r>
        <w:fldChar w:fldCharType="begin"/>
      </w:r>
      <w:r>
        <w:rPr>
          <w:color w:val="000000"/>
        </w:rPr>
        <w:instrText> HYPERLINK "mailto:GUFRS34-MTO@yandex.ru" </w:instrText>
      </w:r>
      <w:r>
        <w:fldChar w:fldCharType="separate"/>
      </w:r>
      <w:r>
        <w:rPr>
          <w:rStyle w:val="Hyperlink"/>
          <w:lang w:val="en-US" w:eastAsia="en-US" w:bidi="en-US"/>
          <w:sz w:val="24"/>
          <w:szCs w:val="24"/>
          <w:w w:val="100"/>
          <w:spacing w:val="0"/>
          <w:position w:val="0"/>
        </w:rPr>
        <w:t>GUFRS34-MTO@yandex.ru</w:t>
      </w:r>
      <w:r>
        <w:fldChar w:fldCharType="end"/>
      </w:r>
    </w:p>
    <w:p>
      <w:pPr>
        <w:pStyle w:val="Style1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Оператор электронной площадки:</w:t>
      </w:r>
    </w:p>
    <w:p>
      <w:pPr>
        <w:pStyle w:val="Style12"/>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АО«ЕЭТП»</w:t>
      </w:r>
    </w:p>
    <w:p>
      <w:pPr>
        <w:pStyle w:val="Style12"/>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ул. Кожевническая , д. 14,</w:t>
      </w:r>
    </w:p>
    <w:p>
      <w:pPr>
        <w:pStyle w:val="Style12"/>
        <w:widowControl w:val="0"/>
        <w:keepNext w:val="0"/>
        <w:keepLines w:val="0"/>
        <w:shd w:val="clear" w:color="auto" w:fill="auto"/>
        <w:bidi w:val="0"/>
        <w:jc w:val="left"/>
        <w:spacing w:before="0" w:after="0" w:line="274" w:lineRule="exact"/>
        <w:ind w:left="20" w:right="0" w:firstLine="0"/>
        <w:sectPr>
          <w:type w:val="continuous"/>
          <w:pgSz w:w="11906" w:h="16838"/>
          <w:pgMar w:top="1168" w:left="1028" w:right="2234" w:bottom="1186" w:header="0" w:footer="3" w:gutter="0"/>
          <w:rtlGutter w:val="0"/>
          <w:cols w:num="2" w:space="104"/>
          <w:noEndnote/>
          <w:docGrid w:linePitch="360"/>
        </w:sectPr>
      </w:pPr>
      <w:r>
        <w:rPr>
          <w:lang w:val="ru-RU" w:eastAsia="ru-RU" w:bidi="ru-RU"/>
          <w:sz w:val="24"/>
          <w:szCs w:val="24"/>
          <w:w w:val="100"/>
          <w:spacing w:val="0"/>
          <w:color w:val="000000"/>
          <w:position w:val="0"/>
        </w:rPr>
        <w:t xml:space="preserve">Москва, 115114 </w:t>
      </w:r>
      <w:r>
        <w:fldChar w:fldCharType="begin"/>
      </w:r>
      <w:r>
        <w:rPr>
          <w:color w:val="000000"/>
        </w:rPr>
        <w:instrText> HYPERLINK "mailto:info@roseltorg.ru" </w:instrText>
      </w:r>
      <w:r>
        <w:fldChar w:fldCharType="separate"/>
      </w:r>
      <w:r>
        <w:rPr>
          <w:rStyle w:val="Hyperlink"/>
          <w:lang w:val="en-US" w:eastAsia="en-US" w:bidi="en-US"/>
          <w:sz w:val="24"/>
          <w:szCs w:val="24"/>
          <w:w w:val="100"/>
          <w:spacing w:val="0"/>
          <w:position w:val="0"/>
        </w:rPr>
        <w:t>info@roseltorg.ru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5" w:after="10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0" w:line="299" w:lineRule="exact"/>
        <w:ind w:left="0" w:right="380" w:firstLine="2240"/>
        <w:sectPr>
          <w:type w:val="continuous"/>
          <w:pgSz w:w="11906" w:h="16838"/>
          <w:pgMar w:top="1183" w:left="2939" w:right="2572" w:bottom="1201" w:header="0" w:footer="3" w:gutter="0"/>
          <w:rtlGutter w:val="0"/>
          <w:cols w:space="720"/>
          <w:noEndnote/>
          <w:docGrid w:linePitch="360"/>
        </w:sectPr>
      </w:pPr>
      <w:r>
        <w:rPr>
          <w:lang w:val="ru-RU" w:eastAsia="ru-RU" w:bidi="ru-RU"/>
          <w:sz w:val="24"/>
          <w:szCs w:val="24"/>
          <w:w w:val="100"/>
          <w:spacing w:val="0"/>
          <w:color w:val="000000"/>
          <w:position w:val="0"/>
        </w:rPr>
        <w:t>РЕШЕНИЕ по делу № 034/06/105-95/2021 о нарушении законодательства о контрактной системе</w:t>
      </w:r>
    </w:p>
    <w:p>
      <w:pPr>
        <w:widowControl w:val="0"/>
        <w:spacing w:before="58" w:after="5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238" w:wrap="around" w:hAnchor="margin" w:x="8402" w:y="11626"/>
        <w:widowControl w:val="0"/>
        <w:keepNext w:val="0"/>
        <w:keepLines w:val="0"/>
        <w:shd w:val="clear" w:color="auto" w:fill="auto"/>
        <w:bidi w:val="0"/>
        <w:jc w:val="left"/>
        <w:spacing w:before="0" w:after="0" w:line="230" w:lineRule="exact"/>
        <w:ind w:left="100" w:right="0" w:firstLine="0"/>
      </w:pPr>
      <w:r>
        <w:rPr>
          <w:rStyle w:val="CharStyle14"/>
          <w:spacing w:val="0"/>
        </w:rPr>
        <w:t>Волгоград</w:t>
      </w:r>
    </w:p>
    <w:p>
      <w:pPr>
        <w:pStyle w:val="Style12"/>
        <w:widowControl w:val="0"/>
        <w:keepNext w:val="0"/>
        <w:keepLines w:val="0"/>
        <w:shd w:val="clear" w:color="auto" w:fill="auto"/>
        <w:bidi w:val="0"/>
        <w:jc w:val="left"/>
        <w:spacing w:before="0" w:after="263" w:line="240" w:lineRule="exact"/>
        <w:ind w:left="0" w:right="0" w:firstLine="0"/>
      </w:pPr>
      <w:r>
        <w:rPr>
          <w:lang w:val="ru-RU" w:eastAsia="ru-RU" w:bidi="ru-RU"/>
          <w:sz w:val="24"/>
          <w:szCs w:val="24"/>
          <w:w w:val="100"/>
          <w:spacing w:val="0"/>
          <w:color w:val="000000"/>
          <w:position w:val="0"/>
        </w:rPr>
        <w:t>09 февраля 2021 года</w:t>
      </w:r>
    </w:p>
    <w:p>
      <w:pPr>
        <w:pStyle w:val="Style12"/>
        <w:widowControl w:val="0"/>
        <w:keepNext w:val="0"/>
        <w:keepLines w:val="0"/>
        <w:shd w:val="clear" w:color="auto" w:fill="auto"/>
        <w:bidi w:val="0"/>
        <w:jc w:val="both"/>
        <w:spacing w:before="0" w:after="0" w:line="295" w:lineRule="exact"/>
        <w:ind w:left="0" w:right="0" w:firstLine="700"/>
      </w:pPr>
      <w:r>
        <w:rPr>
          <w:lang w:val="ru-RU" w:eastAsia="ru-RU" w:bidi="ru-RU"/>
          <w:sz w:val="24"/>
          <w:szCs w:val="24"/>
          <w:w w:val="100"/>
          <w:spacing w:val="0"/>
          <w:color w:val="000000"/>
          <w:position w:val="0"/>
        </w:rPr>
        <w:t>Комиссия Управления Федеральной антимонопольной службы по Волгоградской области (далее - Управление) по контролю за соблюдением законодательства о контрактной системе в составе:</w:t>
      </w:r>
    </w:p>
    <w:p>
      <w:pPr>
        <w:pStyle w:val="Style12"/>
        <w:widowControl w:val="0"/>
        <w:keepNext w:val="0"/>
        <w:keepLines w:val="0"/>
        <w:shd w:val="clear" w:color="auto" w:fill="auto"/>
        <w:bidi w:val="0"/>
        <w:jc w:val="both"/>
        <w:spacing w:before="0" w:after="0" w:line="295" w:lineRule="exact"/>
        <w:ind w:left="0" w:right="0" w:firstLine="700"/>
      </w:pPr>
      <w:r>
        <w:rPr>
          <w:lang w:val="ru-RU" w:eastAsia="ru-RU" w:bidi="ru-RU"/>
          <w:sz w:val="24"/>
          <w:szCs w:val="24"/>
          <w:w w:val="100"/>
          <w:spacing w:val="0"/>
          <w:color w:val="000000"/>
          <w:position w:val="0"/>
        </w:rPr>
        <w:t>Литвинова Р.А. - председателя Комиссии, начальника отдела контроля государственных и муниципальных закупок, недобросовестной конкуренции и рекламы;</w:t>
      </w:r>
      <w:r>
        <w:br w:type="page"/>
      </w:r>
    </w:p>
    <w:p>
      <w:pPr>
        <w:pStyle w:val="Style12"/>
        <w:widowControl w:val="0"/>
        <w:keepNext w:val="0"/>
        <w:keepLines w:val="0"/>
        <w:shd w:val="clear" w:color="auto" w:fill="auto"/>
        <w:bidi w:val="0"/>
        <w:jc w:val="both"/>
        <w:spacing w:before="0" w:after="0" w:line="299" w:lineRule="exact"/>
        <w:ind w:left="40" w:right="40" w:firstLine="740"/>
      </w:pPr>
      <w:r>
        <w:rPr>
          <w:lang w:val="ru-RU" w:eastAsia="ru-RU" w:bidi="ru-RU"/>
          <w:sz w:val="24"/>
          <w:szCs w:val="24"/>
          <w:w w:val="100"/>
          <w:spacing w:val="0"/>
          <w:color w:val="000000"/>
          <w:position w:val="0"/>
        </w:rPr>
        <w:t>Моисеева С.В. - члена Комиссии, заместителя начальника отдела контроля государственных и муниципальных закупок, недобросовестной конкуренции и рекламы;</w:t>
      </w:r>
    </w:p>
    <w:p>
      <w:pPr>
        <w:pStyle w:val="Style12"/>
        <w:widowControl w:val="0"/>
        <w:keepNext w:val="0"/>
        <w:keepLines w:val="0"/>
        <w:shd w:val="clear" w:color="auto" w:fill="auto"/>
        <w:bidi w:val="0"/>
        <w:jc w:val="left"/>
        <w:spacing w:before="0" w:after="0" w:line="299" w:lineRule="exact"/>
        <w:ind w:left="40" w:right="40" w:firstLine="740"/>
      </w:pPr>
      <w:r>
        <w:rPr>
          <w:lang w:val="ru-RU" w:eastAsia="ru-RU" w:bidi="ru-RU"/>
          <w:sz w:val="24"/>
          <w:szCs w:val="24"/>
          <w:w w:val="100"/>
          <w:spacing w:val="0"/>
          <w:color w:val="000000"/>
          <w:position w:val="0"/>
        </w:rPr>
        <w:t>Гейбатовой А.Д. - члена Комиссии, старшего государственного инспектора отдела контроля государственных и муниципальных закупок, недобросовестной конкуренции и рекламы, с участием:</w:t>
      </w:r>
    </w:p>
    <w:p>
      <w:pPr>
        <w:pStyle w:val="Style12"/>
        <w:widowControl w:val="0"/>
        <w:keepNext w:val="0"/>
        <w:keepLines w:val="0"/>
        <w:shd w:val="clear" w:color="auto" w:fill="auto"/>
        <w:bidi w:val="0"/>
        <w:jc w:val="both"/>
        <w:spacing w:before="0" w:after="0" w:line="299" w:lineRule="exact"/>
        <w:ind w:left="40" w:right="40" w:firstLine="740"/>
      </w:pPr>
      <w:r>
        <w:rPr>
          <w:lang w:val="ru-RU" w:eastAsia="ru-RU" w:bidi="ru-RU"/>
          <w:sz w:val="24"/>
          <w:szCs w:val="24"/>
          <w:w w:val="100"/>
          <w:spacing w:val="0"/>
          <w:color w:val="000000"/>
          <w:position w:val="0"/>
        </w:rPr>
        <w:t>Кузнечикова И.О. - представителя Управления Росреестра по Волгоградской области на основании доверенности от 09.02.2021 № 13;</w:t>
      </w:r>
    </w:p>
    <w:p>
      <w:pPr>
        <w:pStyle w:val="Style12"/>
        <w:widowControl w:val="0"/>
        <w:keepNext w:val="0"/>
        <w:keepLines w:val="0"/>
        <w:shd w:val="clear" w:color="auto" w:fill="auto"/>
        <w:bidi w:val="0"/>
        <w:jc w:val="both"/>
        <w:spacing w:before="0" w:after="0" w:line="299" w:lineRule="exact"/>
        <w:ind w:left="40" w:right="40" w:firstLine="740"/>
      </w:pPr>
      <w:r>
        <w:rPr>
          <w:lang w:val="ru-RU" w:eastAsia="ru-RU" w:bidi="ru-RU"/>
          <w:sz w:val="24"/>
          <w:szCs w:val="24"/>
          <w:w w:val="100"/>
          <w:spacing w:val="0"/>
          <w:color w:val="000000"/>
          <w:position w:val="0"/>
        </w:rPr>
        <w:t xml:space="preserve">Чегановой О.Н. - представителя Управления Росреестра по Волгоградской области на основании доверенности от 26.05.2020 </w:t>
      </w:r>
      <w:r>
        <w:rPr>
          <w:rStyle w:val="CharStyle15"/>
        </w:rPr>
        <w:t>№51;</w:t>
      </w:r>
    </w:p>
    <w:p>
      <w:pPr>
        <w:pStyle w:val="Style12"/>
        <w:widowControl w:val="0"/>
        <w:keepNext w:val="0"/>
        <w:keepLines w:val="0"/>
        <w:shd w:val="clear" w:color="auto" w:fill="auto"/>
        <w:bidi w:val="0"/>
        <w:jc w:val="both"/>
        <w:spacing w:before="0" w:after="0" w:line="299" w:lineRule="exact"/>
        <w:ind w:left="40" w:right="40" w:firstLine="740"/>
      </w:pPr>
      <w:r>
        <w:rPr>
          <w:lang w:val="ru-RU" w:eastAsia="ru-RU" w:bidi="ru-RU"/>
          <w:sz w:val="24"/>
          <w:szCs w:val="24"/>
          <w:w w:val="100"/>
          <w:spacing w:val="0"/>
          <w:color w:val="000000"/>
          <w:position w:val="0"/>
        </w:rPr>
        <w:t>Федоровой Ю.С. - представителя Управления Росреестра по Волгоградской области на основании доверенности от 09.02.2021 № 14;</w:t>
      </w:r>
    </w:p>
    <w:p>
      <w:pPr>
        <w:pStyle w:val="Style12"/>
        <w:widowControl w:val="0"/>
        <w:keepNext w:val="0"/>
        <w:keepLines w:val="0"/>
        <w:shd w:val="clear" w:color="auto" w:fill="auto"/>
        <w:bidi w:val="0"/>
        <w:jc w:val="both"/>
        <w:spacing w:before="0" w:after="0" w:line="299" w:lineRule="exact"/>
        <w:ind w:left="40" w:right="40" w:firstLine="740"/>
      </w:pPr>
      <w:r>
        <w:rPr>
          <w:lang w:val="ru-RU" w:eastAsia="ru-RU" w:bidi="ru-RU"/>
          <w:sz w:val="24"/>
          <w:szCs w:val="24"/>
          <w:w w:val="100"/>
          <w:spacing w:val="0"/>
          <w:color w:val="000000"/>
          <w:position w:val="0"/>
        </w:rPr>
        <w:t>Кривовой Т.Н. - члена Единой комиссии Управления РОСРЕЕСТРА по Волгоградской области на основании приказа от 27.06.2017 № П/251 (в редакции приказов от 19.10.2017 № П/471 и от 08.05.2020 № П/96);</w:t>
      </w:r>
    </w:p>
    <w:p>
      <w:pPr>
        <w:pStyle w:val="Style12"/>
        <w:widowControl w:val="0"/>
        <w:keepNext w:val="0"/>
        <w:keepLines w:val="0"/>
        <w:shd w:val="clear" w:color="auto" w:fill="auto"/>
        <w:bidi w:val="0"/>
        <w:jc w:val="both"/>
        <w:spacing w:before="0" w:after="587" w:line="299" w:lineRule="exact"/>
        <w:ind w:left="40" w:right="40" w:firstLine="740"/>
      </w:pPr>
      <w:r>
        <w:rPr>
          <w:lang w:val="ru-RU" w:eastAsia="ru-RU" w:bidi="ru-RU"/>
          <w:sz w:val="24"/>
          <w:szCs w:val="24"/>
          <w:w w:val="100"/>
          <w:spacing w:val="0"/>
          <w:color w:val="000000"/>
          <w:position w:val="0"/>
        </w:rPr>
        <w:t>рассмотрев жалобу ИП Куц Нины Николаевны вх. 957 от 03.02.2021 на действия аукционной комиссии при проведении закупки «Поставка офисной бумаги для нужд Управления Федеральной службы государственной регистрации, кадастра и картографии по Волгоградской области» (номер извещения 0129100005721000001),</w:t>
      </w:r>
    </w:p>
    <w:p>
      <w:pPr>
        <w:pStyle w:val="Style12"/>
        <w:widowControl w:val="0"/>
        <w:keepNext w:val="0"/>
        <w:keepLines w:val="0"/>
        <w:shd w:val="clear" w:color="auto" w:fill="auto"/>
        <w:bidi w:val="0"/>
        <w:jc w:val="left"/>
        <w:spacing w:before="0" w:after="257" w:line="240" w:lineRule="exact"/>
        <w:ind w:left="4380" w:right="0" w:firstLine="0"/>
      </w:pPr>
      <w:r>
        <w:rPr>
          <w:lang w:val="ru-RU" w:eastAsia="ru-RU" w:bidi="ru-RU"/>
          <w:sz w:val="24"/>
          <w:szCs w:val="24"/>
          <w:w w:val="100"/>
          <w:spacing w:val="0"/>
          <w:color w:val="000000"/>
          <w:position w:val="0"/>
        </w:rPr>
        <w:t>УСТАНОВИЛА:</w:t>
      </w:r>
    </w:p>
    <w:p>
      <w:pPr>
        <w:pStyle w:val="Style12"/>
        <w:widowControl w:val="0"/>
        <w:keepNext w:val="0"/>
        <w:keepLines w:val="0"/>
        <w:shd w:val="clear" w:color="auto" w:fill="auto"/>
        <w:bidi w:val="0"/>
        <w:jc w:val="both"/>
        <w:spacing w:before="0" w:after="0" w:line="299" w:lineRule="exact"/>
        <w:ind w:left="40" w:right="40" w:firstLine="880"/>
      </w:pPr>
      <w:r>
        <w:rPr>
          <w:lang w:val="ru-RU" w:eastAsia="ru-RU" w:bidi="ru-RU"/>
          <w:sz w:val="24"/>
          <w:szCs w:val="24"/>
          <w:w w:val="100"/>
          <w:spacing w:val="0"/>
          <w:color w:val="000000"/>
          <w:position w:val="0"/>
        </w:rPr>
        <w:t>В Управление 03.02.2021 вх. 957 поступила жалоба ИП Куц Нины Николаевны (далее - Заявитель) на действия аукционной комиссии при проведении закупки «Поставка офисной бумаги для нужд Управления Федеральной службы государственной регистрации, кадастра и картографии по Волгоградской области» (номер извещения 0129100005721000001).</w:t>
      </w:r>
    </w:p>
    <w:p>
      <w:pPr>
        <w:pStyle w:val="Style12"/>
        <w:widowControl w:val="0"/>
        <w:keepNext w:val="0"/>
        <w:keepLines w:val="0"/>
        <w:shd w:val="clear" w:color="auto" w:fill="auto"/>
        <w:bidi w:val="0"/>
        <w:jc w:val="both"/>
        <w:spacing w:before="0" w:after="0" w:line="299" w:lineRule="exact"/>
        <w:ind w:left="40" w:right="40" w:firstLine="880"/>
      </w:pPr>
      <w:r>
        <w:rPr>
          <w:lang w:val="ru-RU" w:eastAsia="ru-RU" w:bidi="ru-RU"/>
          <w:sz w:val="24"/>
          <w:szCs w:val="24"/>
          <w:w w:val="100"/>
          <w:spacing w:val="0"/>
          <w:color w:val="000000"/>
          <w:position w:val="0"/>
        </w:rPr>
        <w:t>Изучив доводы сторон, ознакомившись с представленными документами, и проведя внеплановую проверку в соответствии с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Комиссия Управления пришла к следующим выводам.</w:t>
      </w:r>
    </w:p>
    <w:p>
      <w:pPr>
        <w:pStyle w:val="Style12"/>
        <w:widowControl w:val="0"/>
        <w:keepNext w:val="0"/>
        <w:keepLines w:val="0"/>
        <w:shd w:val="clear" w:color="auto" w:fill="auto"/>
        <w:bidi w:val="0"/>
        <w:jc w:val="both"/>
        <w:spacing w:before="0" w:after="0" w:line="299" w:lineRule="exact"/>
        <w:ind w:left="40" w:right="40" w:firstLine="880"/>
      </w:pPr>
      <w:r>
        <w:rPr>
          <w:lang w:val="ru-RU" w:eastAsia="ru-RU" w:bidi="ru-RU"/>
          <w:sz w:val="24"/>
          <w:szCs w:val="24"/>
          <w:w w:val="100"/>
          <w:spacing w:val="0"/>
          <w:color w:val="000000"/>
          <w:position w:val="0"/>
        </w:rPr>
        <w:t xml:space="preserve">На официальном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ЕИС) 15.01.2021 были опубликованы извещение и документация о проведении аукциона в электронной форме «Поставка офисной бумаги для нужд Управления Федеральной службы государственной регистрации, кадастра и картографии по Волгоградской области» (номер извещения 0129100005721000001). Заказчик - Управление Федеральной службы государственной регистрации, кадастра и картографии по Волгоградской области. Начальная (максимальная) цена контракта 2 022 032,78 российских рублей (далее - НМЦК). До участия в электронном аукционе было допущено 16 из 18 участников, подавших заявки.</w:t>
      </w:r>
    </w:p>
    <w:p>
      <w:pPr>
        <w:pStyle w:val="Style12"/>
        <w:widowControl w:val="0"/>
        <w:keepNext w:val="0"/>
        <w:keepLines w:val="0"/>
        <w:shd w:val="clear" w:color="auto" w:fill="auto"/>
        <w:bidi w:val="0"/>
        <w:jc w:val="both"/>
        <w:spacing w:before="0" w:after="0" w:line="299" w:lineRule="exact"/>
        <w:ind w:left="40" w:right="40" w:firstLine="880"/>
      </w:pPr>
      <w:r>
        <w:rPr>
          <w:lang w:val="ru-RU" w:eastAsia="ru-RU" w:bidi="ru-RU"/>
          <w:sz w:val="24"/>
          <w:szCs w:val="24"/>
          <w:w w:val="100"/>
          <w:spacing w:val="0"/>
          <w:color w:val="000000"/>
          <w:position w:val="0"/>
        </w:rPr>
        <w:t>Согласно доводу жалобы при рассмотрении вторых частей заявок участников закупки аукционная комиссия отклонила заявку Заявителя необоснованно, ввиду отсутствия информации о месте жительства.</w:t>
      </w:r>
    </w:p>
    <w:p>
      <w:pPr>
        <w:pStyle w:val="Style12"/>
        <w:widowControl w:val="0"/>
        <w:keepNext w:val="0"/>
        <w:keepLines w:val="0"/>
        <w:shd w:val="clear" w:color="auto" w:fill="auto"/>
        <w:bidi w:val="0"/>
        <w:jc w:val="both"/>
        <w:spacing w:before="0" w:after="0" w:line="299" w:lineRule="exact"/>
        <w:ind w:left="40" w:right="0" w:firstLine="740"/>
      </w:pPr>
      <w:r>
        <w:rPr>
          <w:lang w:val="ru-RU" w:eastAsia="ru-RU" w:bidi="ru-RU"/>
          <w:sz w:val="24"/>
          <w:szCs w:val="24"/>
          <w:w w:val="100"/>
          <w:spacing w:val="0"/>
          <w:color w:val="000000"/>
          <w:position w:val="0"/>
        </w:rPr>
        <w:t>Комиссией Волгоградского У ФАС России установлено следующее.</w:t>
      </w:r>
    </w:p>
    <w:p>
      <w:pPr>
        <w:pStyle w:val="Style12"/>
        <w:widowControl w:val="0"/>
        <w:keepNext w:val="0"/>
        <w:keepLines w:val="0"/>
        <w:shd w:val="clear" w:color="auto" w:fill="auto"/>
        <w:bidi w:val="0"/>
        <w:jc w:val="right"/>
        <w:spacing w:before="0" w:after="0" w:line="299" w:lineRule="exact"/>
        <w:ind w:left="40" w:right="240" w:firstLine="0"/>
      </w:pPr>
      <w:r>
        <w:rPr>
          <w:lang w:val="ru-RU" w:eastAsia="ru-RU" w:bidi="ru-RU"/>
          <w:sz w:val="24"/>
          <w:szCs w:val="24"/>
          <w:w w:val="100"/>
          <w:spacing w:val="0"/>
          <w:color w:val="000000"/>
          <w:position w:val="0"/>
        </w:rPr>
        <w:t>Согласно пояснениям Заказчика информация о месте жительства, или указания на то, что указанный адрес является местом жительства, не представлено. Документов</w:t>
      </w:r>
    </w:p>
    <w:p>
      <w:pPr>
        <w:pStyle w:val="Style12"/>
        <w:widowControl w:val="0"/>
        <w:keepNext w:val="0"/>
        <w:keepLines w:val="0"/>
        <w:shd w:val="clear" w:color="auto" w:fill="auto"/>
        <w:bidi w:val="0"/>
        <w:jc w:val="both"/>
        <w:spacing w:before="0" w:after="0" w:line="299" w:lineRule="exact"/>
        <w:ind w:left="20" w:right="240" w:firstLine="0"/>
      </w:pPr>
      <w:r>
        <w:rPr>
          <w:lang w:val="ru-RU" w:eastAsia="ru-RU" w:bidi="ru-RU"/>
          <w:sz w:val="24"/>
          <w:szCs w:val="24"/>
          <w:w w:val="100"/>
          <w:spacing w:val="0"/>
          <w:color w:val="000000"/>
          <w:position w:val="0"/>
        </w:rPr>
        <w:t>и информации, позволяющих сделать однозначный вывод о том, что указанный адрес является местом жительства, в составе заявки также не содержится.</w:t>
      </w:r>
    </w:p>
    <w:p>
      <w:pPr>
        <w:pStyle w:val="Style12"/>
        <w:widowControl w:val="0"/>
        <w:keepNext w:val="0"/>
        <w:keepLines w:val="0"/>
        <w:shd w:val="clear" w:color="auto" w:fill="auto"/>
        <w:bidi w:val="0"/>
        <w:jc w:val="both"/>
        <w:spacing w:before="0" w:after="0" w:line="299" w:lineRule="exact"/>
        <w:ind w:left="20" w:right="440" w:firstLine="540"/>
      </w:pPr>
      <w:r>
        <w:rPr>
          <w:lang w:val="ru-RU" w:eastAsia="ru-RU" w:bidi="ru-RU"/>
          <w:sz w:val="24"/>
          <w:szCs w:val="24"/>
          <w:w w:val="100"/>
          <w:spacing w:val="0"/>
          <w:color w:val="000000"/>
          <w:position w:val="0"/>
        </w:rPr>
        <w:t>Согласно частям 2, 5, 6 статьи 66 Закона о контрактной системе заявка на участие в электронном аукционе состоит из двух частей.</w:t>
      </w:r>
    </w:p>
    <w:p>
      <w:pPr>
        <w:pStyle w:val="Style12"/>
        <w:widowControl w:val="0"/>
        <w:keepNext w:val="0"/>
        <w:keepLines w:val="0"/>
        <w:shd w:val="clear" w:color="auto" w:fill="auto"/>
        <w:bidi w:val="0"/>
        <w:jc w:val="both"/>
        <w:spacing w:before="0" w:after="0" w:line="299" w:lineRule="exact"/>
        <w:ind w:left="20" w:right="440" w:firstLine="540"/>
      </w:pPr>
      <w:r>
        <w:rPr>
          <w:lang w:val="ru-RU" w:eastAsia="ru-RU" w:bidi="ru-RU"/>
          <w:sz w:val="24"/>
          <w:szCs w:val="24"/>
          <w:w w:val="100"/>
          <w:spacing w:val="0"/>
          <w:color w:val="000000"/>
          <w:position w:val="0"/>
        </w:rPr>
        <w:t>Вторая часть заявки на участие в электронном аукционе должна содержать следующие документы и информацию:</w:t>
      </w:r>
    </w:p>
    <w:p>
      <w:pPr>
        <w:pStyle w:val="Style12"/>
        <w:numPr>
          <w:ilvl w:val="0"/>
          <w:numId w:val="1"/>
        </w:numPr>
        <w:widowControl w:val="0"/>
        <w:keepNext w:val="0"/>
        <w:keepLines w:val="0"/>
        <w:shd w:val="clear" w:color="auto" w:fill="auto"/>
        <w:bidi w:val="0"/>
        <w:jc w:val="both"/>
        <w:spacing w:before="0" w:after="0" w:line="299" w:lineRule="exact"/>
        <w:ind w:left="20" w:right="440" w:firstLine="540"/>
      </w:pPr>
      <w:r>
        <w:rPr>
          <w:lang w:val="ru-RU" w:eastAsia="ru-RU" w:bidi="ru-RU"/>
          <w:sz w:val="24"/>
          <w:szCs w:val="24"/>
          <w:w w:val="100"/>
          <w:spacing w:val="0"/>
          <w:color w:val="000000"/>
          <w:position w:val="0"/>
        </w:rPr>
        <w:t xml:space="preserve">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12"/>
        <w:numPr>
          <w:ilvl w:val="0"/>
          <w:numId w:val="1"/>
        </w:numPr>
        <w:widowControl w:val="0"/>
        <w:keepNext w:val="0"/>
        <w:keepLines w:val="0"/>
        <w:shd w:val="clear" w:color="auto" w:fill="auto"/>
        <w:bidi w:val="0"/>
        <w:jc w:val="both"/>
        <w:spacing w:before="0" w:after="0" w:line="299" w:lineRule="exact"/>
        <w:ind w:left="20" w:right="440" w:firstLine="540"/>
      </w:pPr>
      <w:r>
        <w:rPr>
          <w:lang w:val="ru-RU" w:eastAsia="ru-RU" w:bidi="ru-RU"/>
          <w:sz w:val="24"/>
          <w:szCs w:val="24"/>
          <w:w w:val="100"/>
          <w:spacing w:val="0"/>
          <w:color w:val="000000"/>
          <w:position w:val="0"/>
        </w:rPr>
        <w:t xml:space="preserve">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12"/>
        <w:numPr>
          <w:ilvl w:val="0"/>
          <w:numId w:val="1"/>
        </w:numPr>
        <w:widowControl w:val="0"/>
        <w:keepNext w:val="0"/>
        <w:keepLines w:val="0"/>
        <w:shd w:val="clear" w:color="auto" w:fill="auto"/>
        <w:bidi w:val="0"/>
        <w:jc w:val="both"/>
        <w:spacing w:before="0" w:after="0" w:line="299" w:lineRule="exact"/>
        <w:ind w:left="20" w:right="440" w:firstLine="540"/>
      </w:pPr>
      <w:r>
        <w:rPr>
          <w:lang w:val="ru-RU" w:eastAsia="ru-RU" w:bidi="ru-RU"/>
          <w:sz w:val="24"/>
          <w:szCs w:val="24"/>
          <w:w w:val="100"/>
          <w:spacing w:val="0"/>
          <w:color w:val="000000"/>
          <w:position w:val="0"/>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2"/>
        <w:numPr>
          <w:ilvl w:val="0"/>
          <w:numId w:val="1"/>
        </w:numPr>
        <w:widowControl w:val="0"/>
        <w:keepNext w:val="0"/>
        <w:keepLines w:val="0"/>
        <w:shd w:val="clear" w:color="auto" w:fill="auto"/>
        <w:bidi w:val="0"/>
        <w:jc w:val="both"/>
        <w:spacing w:before="0" w:after="0" w:line="299" w:lineRule="exact"/>
        <w:ind w:left="20" w:right="440" w:firstLine="540"/>
      </w:pPr>
      <w:r>
        <w:rPr>
          <w:lang w:val="ru-RU" w:eastAsia="ru-RU" w:bidi="ru-RU"/>
          <w:sz w:val="24"/>
          <w:szCs w:val="24"/>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12"/>
        <w:numPr>
          <w:ilvl w:val="0"/>
          <w:numId w:val="1"/>
        </w:numPr>
        <w:widowControl w:val="0"/>
        <w:keepNext w:val="0"/>
        <w:keepLines w:val="0"/>
        <w:shd w:val="clear" w:color="auto" w:fill="auto"/>
        <w:bidi w:val="0"/>
        <w:jc w:val="both"/>
        <w:spacing w:before="0" w:after="0" w:line="299" w:lineRule="exact"/>
        <w:ind w:left="20" w:right="440" w:firstLine="540"/>
      </w:pPr>
      <w:r>
        <w:rPr>
          <w:lang w:val="ru-RU" w:eastAsia="ru-RU" w:bidi="ru-RU"/>
          <w:sz w:val="24"/>
          <w:szCs w:val="24"/>
          <w:w w:val="100"/>
          <w:spacing w:val="0"/>
          <w:color w:val="000000"/>
          <w:position w:val="0"/>
        </w:rPr>
        <w:t xml:space="preserve"> документы, подтверждающие право участника электронного аукциона на получение преимуществ в соответствии со статьями 28 и 29 настоящего Федерального закона (в случае, если участник электронного аукциона заявил о получении указанных преимуществ), или копии таких документов;</w:t>
      </w:r>
    </w:p>
    <w:p>
      <w:pPr>
        <w:pStyle w:val="Style12"/>
        <w:numPr>
          <w:ilvl w:val="0"/>
          <w:numId w:val="1"/>
        </w:numPr>
        <w:widowControl w:val="0"/>
        <w:keepNext w:val="0"/>
        <w:keepLines w:val="0"/>
        <w:shd w:val="clear" w:color="auto" w:fill="auto"/>
        <w:bidi w:val="0"/>
        <w:jc w:val="both"/>
        <w:spacing w:before="0" w:after="0" w:line="299" w:lineRule="exact"/>
        <w:ind w:left="20" w:right="440" w:firstLine="540"/>
      </w:pPr>
      <w:r>
        <w:rPr>
          <w:lang w:val="ru-RU" w:eastAsia="ru-RU" w:bidi="ru-RU"/>
          <w:sz w:val="24"/>
          <w:szCs w:val="24"/>
          <w:w w:val="100"/>
          <w:spacing w:val="0"/>
          <w:color w:val="000000"/>
          <w:position w:val="0"/>
        </w:rPr>
        <w:t xml:space="preserve">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w:t>
      </w:r>
    </w:p>
    <w:p>
      <w:pPr>
        <w:pStyle w:val="Style12"/>
        <w:widowControl w:val="0"/>
        <w:keepNext w:val="0"/>
        <w:keepLines w:val="0"/>
        <w:shd w:val="clear" w:color="auto" w:fill="auto"/>
        <w:bidi w:val="0"/>
        <w:jc w:val="both"/>
        <w:spacing w:before="0" w:after="0" w:line="299" w:lineRule="exact"/>
        <w:ind w:left="40" w:right="20" w:firstLine="0"/>
      </w:pPr>
      <w:r>
        <w:rPr>
          <w:lang w:val="ru-RU" w:eastAsia="ru-RU" w:bidi="ru-RU"/>
          <w:sz w:val="24"/>
          <w:szCs w:val="24"/>
          <w:w w:val="100"/>
          <w:spacing w:val="0"/>
          <w:color w:val="000000"/>
          <w:position w:val="0"/>
        </w:rPr>
        <w:t>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2"/>
        <w:numPr>
          <w:ilvl w:val="0"/>
          <w:numId w:val="1"/>
        </w:numPr>
        <w:tabs>
          <w:tab w:leader="none" w:pos="974" w:val="left"/>
        </w:tabs>
        <w:widowControl w:val="0"/>
        <w:keepNext w:val="0"/>
        <w:keepLines w:val="0"/>
        <w:shd w:val="clear" w:color="auto" w:fill="auto"/>
        <w:bidi w:val="0"/>
        <w:jc w:val="both"/>
        <w:spacing w:before="0" w:after="0" w:line="299" w:lineRule="exact"/>
        <w:ind w:left="40" w:right="20" w:firstLine="540"/>
      </w:pPr>
      <w:r>
        <w:rPr>
          <w:lang w:val="ru-RU" w:eastAsia="ru-RU" w:bidi="ru-RU"/>
          <w:sz w:val="24"/>
          <w:szCs w:val="24"/>
          <w:w w:val="100"/>
          <w:spacing w:val="0"/>
          <w:color w:val="000000"/>
          <w:position w:val="0"/>
        </w:rPr>
        <w:t>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12"/>
        <w:widowControl w:val="0"/>
        <w:keepNext w:val="0"/>
        <w:keepLines w:val="0"/>
        <w:shd w:val="clear" w:color="auto" w:fill="auto"/>
        <w:bidi w:val="0"/>
        <w:jc w:val="both"/>
        <w:spacing w:before="0" w:after="0" w:line="299" w:lineRule="exact"/>
        <w:ind w:left="40" w:right="20" w:firstLine="540"/>
      </w:pPr>
      <w:r>
        <w:rPr>
          <w:lang w:val="ru-RU" w:eastAsia="ru-RU" w:bidi="ru-RU"/>
          <w:sz w:val="24"/>
          <w:szCs w:val="24"/>
          <w:w w:val="100"/>
          <w:spacing w:val="0"/>
          <w:color w:val="000000"/>
          <w:position w:val="0"/>
        </w:rPr>
        <w:t>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pPr>
        <w:pStyle w:val="Style12"/>
        <w:widowControl w:val="0"/>
        <w:keepNext w:val="0"/>
        <w:keepLines w:val="0"/>
        <w:shd w:val="clear" w:color="auto" w:fill="auto"/>
        <w:bidi w:val="0"/>
        <w:jc w:val="both"/>
        <w:spacing w:before="0" w:after="0" w:line="299" w:lineRule="exact"/>
        <w:ind w:left="40" w:right="20" w:firstLine="540"/>
      </w:pPr>
      <w:r>
        <w:rPr>
          <w:lang w:val="ru-RU" w:eastAsia="ru-RU" w:bidi="ru-RU"/>
          <w:sz w:val="24"/>
          <w:szCs w:val="24"/>
          <w:w w:val="100"/>
          <w:spacing w:val="0"/>
          <w:color w:val="000000"/>
          <w:position w:val="0"/>
        </w:rPr>
        <w:t>Согласно части 19 статьи 68 Закона о контрактной системе в течение одного часа после размещения на электронной площадке протокола, указанного в части 18 настоящей статьи,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частью 18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информацию и электронные документы этих участников, предусмотренные частью 11 статьи 24.1 настоящего Федерального закона. При этом при проведении электронного аукциона в случае включения в документацию о закупке в соответствии с пунктом 8 части 1 статьи 33 настоящего Федерального закона проектной документации оператор электронной площадки также направляет заказчику предусмотренные частью 3.1 статьи 66 настоящего Федерального закона первые части заявок таких участников. В течение указанного срока оператор электронной площадки обязан направить участникам соответствующие уведомления.</w:t>
      </w:r>
    </w:p>
    <w:p>
      <w:pPr>
        <w:pStyle w:val="Style12"/>
        <w:widowControl w:val="0"/>
        <w:keepNext w:val="0"/>
        <w:keepLines w:val="0"/>
        <w:shd w:val="clear" w:color="auto" w:fill="auto"/>
        <w:bidi w:val="0"/>
        <w:jc w:val="both"/>
        <w:spacing w:before="0" w:after="0" w:line="299" w:lineRule="exact"/>
        <w:ind w:left="40" w:right="20" w:firstLine="540"/>
      </w:pPr>
      <w:r>
        <w:rPr>
          <w:lang w:val="ru-RU" w:eastAsia="ru-RU" w:bidi="ru-RU"/>
          <w:sz w:val="24"/>
          <w:szCs w:val="24"/>
          <w:w w:val="100"/>
          <w:spacing w:val="0"/>
          <w:color w:val="000000"/>
          <w:position w:val="0"/>
        </w:rPr>
        <w:t>В соответствии с частями 1, 2, 6, 7 статьи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12"/>
        <w:widowControl w:val="0"/>
        <w:keepNext w:val="0"/>
        <w:keepLines w:val="0"/>
        <w:shd w:val="clear" w:color="auto" w:fill="auto"/>
        <w:bidi w:val="0"/>
        <w:jc w:val="both"/>
        <w:spacing w:before="0" w:after="0" w:line="299" w:lineRule="exact"/>
        <w:ind w:left="40" w:right="20" w:firstLine="540"/>
      </w:pPr>
      <w:r>
        <w:rPr>
          <w:lang w:val="ru-RU" w:eastAsia="ru-RU" w:bidi="ru-RU"/>
          <w:sz w:val="24"/>
          <w:szCs w:val="24"/>
          <w:w w:val="100"/>
          <w:spacing w:val="0"/>
          <w:color w:val="000000"/>
          <w:position w:val="0"/>
        </w:rPr>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12"/>
        <w:widowControl w:val="0"/>
        <w:keepNext w:val="0"/>
        <w:keepLines w:val="0"/>
        <w:shd w:val="clear" w:color="auto" w:fill="auto"/>
        <w:bidi w:val="0"/>
        <w:jc w:val="both"/>
        <w:spacing w:before="0" w:after="0" w:line="299" w:lineRule="exact"/>
        <w:ind w:left="40" w:right="20" w:firstLine="540"/>
      </w:pPr>
      <w:r>
        <w:rPr>
          <w:lang w:val="ru-RU" w:eastAsia="ru-RU" w:bidi="ru-RU"/>
          <w:sz w:val="24"/>
          <w:szCs w:val="24"/>
          <w:w w:val="100"/>
          <w:spacing w:val="0"/>
          <w:color w:val="000000"/>
          <w:position w:val="0"/>
        </w:rPr>
        <w:t>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2"/>
        <w:numPr>
          <w:ilvl w:val="0"/>
          <w:numId w:val="3"/>
        </w:numPr>
        <w:tabs>
          <w:tab w:leader="none" w:pos="974" w:val="left"/>
        </w:tabs>
        <w:widowControl w:val="0"/>
        <w:keepNext w:val="0"/>
        <w:keepLines w:val="0"/>
        <w:shd w:val="clear" w:color="auto" w:fill="auto"/>
        <w:bidi w:val="0"/>
        <w:jc w:val="both"/>
        <w:spacing w:before="0" w:after="0" w:line="299" w:lineRule="exact"/>
        <w:ind w:left="40" w:right="20" w:firstLine="540"/>
      </w:pPr>
      <w:r>
        <w:rPr>
          <w:lang w:val="ru-RU" w:eastAsia="ru-RU" w:bidi="ru-RU"/>
          <w:sz w:val="24"/>
          <w:szCs w:val="24"/>
          <w:w w:val="100"/>
          <w:spacing w:val="0"/>
          <w:color w:val="000000"/>
          <w:position w:val="0"/>
        </w:rPr>
        <w:t>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2"/>
        <w:numPr>
          <w:ilvl w:val="0"/>
          <w:numId w:val="3"/>
        </w:numPr>
        <w:widowControl w:val="0"/>
        <w:keepNext w:val="0"/>
        <w:keepLines w:val="0"/>
        <w:shd w:val="clear" w:color="auto" w:fill="auto"/>
        <w:bidi w:val="0"/>
        <w:jc w:val="both"/>
        <w:spacing w:before="0" w:after="0" w:line="299" w:lineRule="exact"/>
        <w:ind w:left="20" w:right="20" w:firstLine="540"/>
      </w:pPr>
      <w:r>
        <w:rPr>
          <w:lang w:val="ru-RU" w:eastAsia="ru-RU" w:bidi="ru-RU"/>
          <w:sz w:val="24"/>
          <w:szCs w:val="24"/>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12"/>
        <w:numPr>
          <w:ilvl w:val="0"/>
          <w:numId w:val="3"/>
        </w:numPr>
        <w:widowControl w:val="0"/>
        <w:keepNext w:val="0"/>
        <w:keepLines w:val="0"/>
        <w:shd w:val="clear" w:color="auto" w:fill="auto"/>
        <w:bidi w:val="0"/>
        <w:jc w:val="both"/>
        <w:spacing w:before="0" w:after="0" w:line="299" w:lineRule="exact"/>
        <w:ind w:left="20" w:right="20" w:firstLine="540"/>
      </w:pPr>
      <w:r>
        <w:rPr>
          <w:lang w:val="ru-RU" w:eastAsia="ru-RU" w:bidi="ru-RU"/>
          <w:sz w:val="24"/>
          <w:szCs w:val="24"/>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12"/>
        <w:widowControl w:val="0"/>
        <w:keepNext w:val="0"/>
        <w:keepLines w:val="0"/>
        <w:shd w:val="clear" w:color="auto" w:fill="auto"/>
        <w:bidi w:val="0"/>
        <w:jc w:val="both"/>
        <w:spacing w:before="0" w:after="0" w:line="299" w:lineRule="exact"/>
        <w:ind w:left="20" w:right="20" w:firstLine="540"/>
      </w:pPr>
      <w:r>
        <w:rPr>
          <w:lang w:val="ru-RU" w:eastAsia="ru-RU" w:bidi="ru-RU"/>
          <w:sz w:val="24"/>
          <w:szCs w:val="24"/>
          <w:w w:val="100"/>
          <w:spacing w:val="0"/>
          <w:color w:val="000000"/>
          <w:position w:val="0"/>
        </w:rPr>
        <w:t>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pPr>
        <w:pStyle w:val="Style12"/>
        <w:widowControl w:val="0"/>
        <w:keepNext w:val="0"/>
        <w:keepLines w:val="0"/>
        <w:shd w:val="clear" w:color="auto" w:fill="auto"/>
        <w:bidi w:val="0"/>
        <w:jc w:val="both"/>
        <w:spacing w:before="0" w:after="0" w:line="299" w:lineRule="exact"/>
        <w:ind w:left="20" w:right="20" w:firstLine="540"/>
      </w:pPr>
      <w:r>
        <w:rPr>
          <w:lang w:val="ru-RU" w:eastAsia="ru-RU" w:bidi="ru-RU"/>
          <w:sz w:val="24"/>
          <w:szCs w:val="24"/>
          <w:w w:val="100"/>
          <w:spacing w:val="0"/>
          <w:color w:val="000000"/>
          <w:position w:val="0"/>
        </w:rPr>
        <w:t>Согласно протоколу подведения итогов электронного аукциона от 29.01.2021 № 0129100005721000001-2-1 указано следующее обоснование принятого Единой комиссией решения о признании заявки ИП Куц Нины Николаевны несоответствующей требованиям документации об электронном аукционе.</w:t>
      </w:r>
    </w:p>
    <w:p>
      <w:pPr>
        <w:pStyle w:val="Style12"/>
        <w:tabs>
          <w:tab w:leader="none" w:pos="3361" w:val="left"/>
        </w:tabs>
        <w:widowControl w:val="0"/>
        <w:keepNext w:val="0"/>
        <w:keepLines w:val="0"/>
        <w:shd w:val="clear" w:color="auto" w:fill="auto"/>
        <w:bidi w:val="0"/>
        <w:jc w:val="both"/>
        <w:spacing w:before="0" w:after="0" w:line="299" w:lineRule="exact"/>
        <w:ind w:left="20" w:right="20" w:firstLine="540"/>
      </w:pPr>
      <w:r>
        <w:rPr>
          <w:lang w:val="ru-RU" w:eastAsia="ru-RU" w:bidi="ru-RU"/>
          <w:sz w:val="24"/>
          <w:szCs w:val="24"/>
          <w:w w:val="100"/>
          <w:spacing w:val="0"/>
          <w:color w:val="000000"/>
          <w:position w:val="0"/>
        </w:rPr>
        <w:t>В соответствии с пунктом 1 части 5 статьи 66 Федерального закона №44-ФЗ Документацией об электронном аукционе в пп. 1 п. 24 Информационной карты (в Разделе 3 Документации) установлено требование о том, что в составе второй части заявки на участие в электронном аукционе участник представляет, в частности, информацию:</w:t>
        <w:tab/>
        <w:t>«место жительства (для физического лица)».</w:t>
      </w:r>
    </w:p>
    <w:p>
      <w:pPr>
        <w:pStyle w:val="Style12"/>
        <w:widowControl w:val="0"/>
        <w:keepNext w:val="0"/>
        <w:keepLines w:val="0"/>
        <w:shd w:val="clear" w:color="auto" w:fill="auto"/>
        <w:bidi w:val="0"/>
        <w:jc w:val="both"/>
        <w:spacing w:before="0" w:after="0" w:line="299" w:lineRule="exact"/>
        <w:ind w:left="20" w:right="20" w:firstLine="0"/>
      </w:pPr>
      <w:r>
        <w:rPr>
          <w:lang w:val="ru-RU" w:eastAsia="ru-RU" w:bidi="ru-RU"/>
          <w:sz w:val="24"/>
          <w:szCs w:val="24"/>
          <w:w w:val="100"/>
          <w:spacing w:val="0"/>
          <w:color w:val="000000"/>
          <w:position w:val="0"/>
        </w:rPr>
        <w:t>Следовательно, Участник как физическое лицо (являющееся индивидуальным предпринимателем) был обязан указать в заявке свое место жительства. Участник в документах заявки указал следующее:</w:t>
      </w:r>
    </w:p>
    <w:p>
      <w:pPr>
        <w:pStyle w:val="Style12"/>
        <w:widowControl w:val="0"/>
        <w:keepNext w:val="0"/>
        <w:keepLines w:val="0"/>
        <w:shd w:val="clear" w:color="auto" w:fill="auto"/>
        <w:bidi w:val="0"/>
        <w:jc w:val="both"/>
        <w:spacing w:before="0" w:after="0" w:line="299" w:lineRule="exact"/>
        <w:ind w:left="20" w:right="20" w:firstLine="540"/>
      </w:pPr>
      <w:r>
        <w:rPr>
          <w:lang w:val="ru-RU" w:eastAsia="ru-RU" w:bidi="ru-RU"/>
          <w:sz w:val="24"/>
          <w:szCs w:val="24"/>
          <w:w w:val="100"/>
          <w:spacing w:val="0"/>
          <w:color w:val="000000"/>
          <w:position w:val="0"/>
        </w:rPr>
        <w:t>«Юридический адрес: 347630,Ростовская обл., Сальский район, г.Сальск, ул. Социалистическая 168/10</w:t>
      </w:r>
    </w:p>
    <w:p>
      <w:pPr>
        <w:pStyle w:val="Style12"/>
        <w:widowControl w:val="0"/>
        <w:keepNext w:val="0"/>
        <w:keepLines w:val="0"/>
        <w:shd w:val="clear" w:color="auto" w:fill="auto"/>
        <w:bidi w:val="0"/>
        <w:jc w:val="both"/>
        <w:spacing w:before="0" w:after="0" w:line="299" w:lineRule="exact"/>
        <w:ind w:left="20" w:right="20" w:firstLine="540"/>
      </w:pPr>
      <w:r>
        <w:rPr>
          <w:lang w:val="ru-RU" w:eastAsia="ru-RU" w:bidi="ru-RU"/>
          <w:sz w:val="24"/>
          <w:szCs w:val="24"/>
          <w:w w:val="100"/>
          <w:spacing w:val="0"/>
          <w:color w:val="000000"/>
          <w:position w:val="0"/>
        </w:rPr>
        <w:t>Фактический адрес: 347630,Ростовская обл., Сальский район, г.Сальск, ул.Социалистическая 168/10</w:t>
      </w:r>
    </w:p>
    <w:p>
      <w:pPr>
        <w:pStyle w:val="Style12"/>
        <w:widowControl w:val="0"/>
        <w:keepNext w:val="0"/>
        <w:keepLines w:val="0"/>
        <w:shd w:val="clear" w:color="auto" w:fill="auto"/>
        <w:bidi w:val="0"/>
        <w:jc w:val="both"/>
        <w:spacing w:before="0" w:after="0" w:line="299" w:lineRule="exact"/>
        <w:ind w:left="20" w:right="20" w:firstLine="540"/>
      </w:pPr>
      <w:r>
        <w:rPr>
          <w:lang w:val="ru-RU" w:eastAsia="ru-RU" w:bidi="ru-RU"/>
          <w:sz w:val="24"/>
          <w:szCs w:val="24"/>
          <w:w w:val="100"/>
          <w:spacing w:val="0"/>
          <w:color w:val="000000"/>
          <w:position w:val="0"/>
        </w:rPr>
        <w:t>Почтовый адрес (для корреспонденции): 347630,Ростовская обл., Сальский район, г.Сальск, ул.Социалистическая 168/10»</w:t>
      </w:r>
    </w:p>
    <w:p>
      <w:pPr>
        <w:pStyle w:val="Style12"/>
        <w:widowControl w:val="0"/>
        <w:keepNext w:val="0"/>
        <w:keepLines w:val="0"/>
        <w:shd w:val="clear" w:color="auto" w:fill="auto"/>
        <w:bidi w:val="0"/>
        <w:jc w:val="both"/>
        <w:spacing w:before="0" w:after="0" w:line="299" w:lineRule="exact"/>
        <w:ind w:left="20" w:right="20" w:firstLine="540"/>
      </w:pPr>
      <w:r>
        <w:rPr>
          <w:lang w:val="ru-RU" w:eastAsia="ru-RU" w:bidi="ru-RU"/>
          <w:sz w:val="24"/>
          <w:szCs w:val="24"/>
          <w:w w:val="100"/>
          <w:spacing w:val="0"/>
          <w:color w:val="000000"/>
          <w:position w:val="0"/>
        </w:rPr>
        <w:t xml:space="preserve">Информации о месте жительства, или указания на то, что указанный адрес является местом жительства, не представлено. Документов и информации, позволяющих сделать однозначный вывод о том, что указанный адрес является местом жительства, в составе заявки также не содержится. В электронной форме заявки участника в графе «Адрес местонахождения участника размещения заказа» указано: «Российская Федерация, ОБЛ РОСТОВСКАЯ, Г САЛЬСК, ,». Однако согласно абз. 8 ст. 2 Закона РФ от 25.06.1993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5242-1 "О праве граждан Российской Федерации на свободу передвижения, выбор места пребывания и жительства в пределах Российской Федерации" место жительства - жилой дом, квартира, комната, жилое помещение специализированного жилищного фонда либо иное жилое помещение, в которых гражданин постоянно или преимущественно проживает в качестве собственника, по договору найма (поднайма), договору найма специализированного жилого помещения либо на иных основаниях, предусмотренных законодательством Российской Федерации, и в которых он зарегистрирован по месту жительства. Следовательно, в силу пункта 1 части 5 статьи 66 Закона № 44-ФЗ в качестве информации о месте жительства вместо «Российская Федерация, ОБЛ РОСТОВСКАЯ, Г САЛЬСК, ,» должны были быть указаны город проживания, улица, номер дома и номер квартиры/комнаты (при наличии). Таким образом, Участник в составе заявки информацию о месте жительства не предоставил, что нарушает требования, установленные пунктом 1 части 5 статьи 66 Федерального закона №44-ФЗ.</w:t>
      </w:r>
    </w:p>
    <w:p>
      <w:pPr>
        <w:pStyle w:val="Style12"/>
        <w:widowControl w:val="0"/>
        <w:keepNext w:val="0"/>
        <w:keepLines w:val="0"/>
        <w:shd w:val="clear" w:color="auto" w:fill="auto"/>
        <w:bidi w:val="0"/>
        <w:jc w:val="both"/>
        <w:spacing w:before="0" w:after="0" w:line="299" w:lineRule="exact"/>
        <w:ind w:left="40" w:right="20" w:firstLine="740"/>
      </w:pPr>
      <w:r>
        <w:rPr>
          <w:lang w:val="ru-RU" w:eastAsia="ru-RU" w:bidi="ru-RU"/>
          <w:sz w:val="24"/>
          <w:szCs w:val="24"/>
          <w:w w:val="100"/>
          <w:spacing w:val="0"/>
          <w:color w:val="000000"/>
          <w:position w:val="0"/>
        </w:rPr>
        <w:t xml:space="preserve">На основании пункта 1 части 6 статьи 69 Федерального закона №44-ФЗ </w:t>
      </w:r>
      <w:r>
        <w:rPr>
          <w:rStyle w:val="CharStyle16"/>
        </w:rPr>
        <w:t xml:space="preserve">(непредставление информации, предусмотренной частью 5 статьи 66 44-ФЗ) </w:t>
      </w:r>
      <w:r>
        <w:rPr>
          <w:lang w:val="ru-RU" w:eastAsia="ru-RU" w:bidi="ru-RU"/>
          <w:sz w:val="24"/>
          <w:szCs w:val="24"/>
          <w:w w:val="100"/>
          <w:spacing w:val="0"/>
          <w:color w:val="000000"/>
          <w:position w:val="0"/>
        </w:rPr>
        <w:t>заявка участника - Индивидуального предпринимателя Куц Нины Николаевны - на участие в электронном аукционе признается несоответствующей требованиям, установленным документацией об электронном аукционе.</w:t>
      </w:r>
    </w:p>
    <w:p>
      <w:pPr>
        <w:pStyle w:val="Style12"/>
        <w:widowControl w:val="0"/>
        <w:keepNext w:val="0"/>
        <w:keepLines w:val="0"/>
        <w:shd w:val="clear" w:color="auto" w:fill="auto"/>
        <w:bidi w:val="0"/>
        <w:jc w:val="both"/>
        <w:spacing w:before="0" w:after="0" w:line="299" w:lineRule="exact"/>
        <w:ind w:left="40" w:right="20" w:firstLine="540"/>
      </w:pPr>
      <w:r>
        <w:rPr>
          <w:lang w:val="ru-RU" w:eastAsia="ru-RU" w:bidi="ru-RU"/>
          <w:sz w:val="24"/>
          <w:szCs w:val="24"/>
          <w:w w:val="100"/>
          <w:spacing w:val="0"/>
          <w:color w:val="000000"/>
          <w:position w:val="0"/>
        </w:rPr>
        <w:t>Согласно пунктам 1, 3 статьи 23 Гражданского Кодекса РФ (далее - ГК РФ) гражданин вправе заниматься предпринимательской деятельностью без образования юридического лица с момента государственной регистрации в качестве индивидуального предпринимателя, за исключением случаев, предусмотренных абзацем вторым настоящего пункта.</w:t>
      </w:r>
    </w:p>
    <w:p>
      <w:pPr>
        <w:pStyle w:val="Style12"/>
        <w:widowControl w:val="0"/>
        <w:keepNext w:val="0"/>
        <w:keepLines w:val="0"/>
        <w:shd w:val="clear" w:color="auto" w:fill="auto"/>
        <w:bidi w:val="0"/>
        <w:jc w:val="both"/>
        <w:spacing w:before="0" w:after="0" w:line="299" w:lineRule="exact"/>
        <w:ind w:left="40" w:right="20" w:firstLine="540"/>
      </w:pPr>
      <w:r>
        <w:rPr>
          <w:lang w:val="ru-RU" w:eastAsia="ru-RU" w:bidi="ru-RU"/>
          <w:sz w:val="24"/>
          <w:szCs w:val="24"/>
          <w:w w:val="100"/>
          <w:spacing w:val="0"/>
          <w:color w:val="000000"/>
          <w:position w:val="0"/>
        </w:rPr>
        <w:t>К предпринимательской деятельности граждан, осуществляемой без образования юридического лица, соответственно применяются правила настоящего Кодекса, которые регулируют деятельность юридических лиц, являющихся коммерческими организациями, если иное не вытекает из закона, иных правовых актов или существа правоотношения.</w:t>
      </w:r>
    </w:p>
    <w:p>
      <w:pPr>
        <w:pStyle w:val="Style12"/>
        <w:widowControl w:val="0"/>
        <w:keepNext w:val="0"/>
        <w:keepLines w:val="0"/>
        <w:shd w:val="clear" w:color="auto" w:fill="auto"/>
        <w:bidi w:val="0"/>
        <w:jc w:val="both"/>
        <w:spacing w:before="0" w:after="0" w:line="299" w:lineRule="exact"/>
        <w:ind w:left="40" w:right="20" w:firstLine="540"/>
      </w:pPr>
      <w:r>
        <w:rPr>
          <w:lang w:val="ru-RU" w:eastAsia="ru-RU" w:bidi="ru-RU"/>
          <w:sz w:val="24"/>
          <w:szCs w:val="24"/>
          <w:w w:val="100"/>
          <w:spacing w:val="0"/>
          <w:color w:val="000000"/>
          <w:position w:val="0"/>
        </w:rPr>
        <w:t>В пункте 2 статьи 54 ГК РФ установлено, что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в силу закона, иного правового акта или учредительного документа, если иное не установлено законом о государственной регистрации юридических лиц.</w:t>
      </w:r>
    </w:p>
    <w:p>
      <w:pPr>
        <w:pStyle w:val="Style12"/>
        <w:widowControl w:val="0"/>
        <w:keepNext w:val="0"/>
        <w:keepLines w:val="0"/>
        <w:shd w:val="clear" w:color="auto" w:fill="auto"/>
        <w:bidi w:val="0"/>
        <w:jc w:val="both"/>
        <w:spacing w:before="0" w:after="0" w:line="299" w:lineRule="exact"/>
        <w:ind w:left="40" w:right="20" w:firstLine="540"/>
      </w:pPr>
      <w:r>
        <w:rPr>
          <w:lang w:val="ru-RU" w:eastAsia="ru-RU" w:bidi="ru-RU"/>
          <w:sz w:val="24"/>
          <w:szCs w:val="24"/>
          <w:w w:val="100"/>
          <w:spacing w:val="0"/>
          <w:color w:val="000000"/>
          <w:position w:val="0"/>
        </w:rPr>
        <w:t>Согласно части 3 статьи 8 Федерального закона от 08.08.2001 № 129-ФЗ «О государственной регистрации юридических лиц и индивидуальных предпринимателей» (далее - Федеральный закон № 129-ФЗ) государственная регистрация индивидуального предпринимателя осуществляется по месту его жительства.</w:t>
      </w:r>
    </w:p>
    <w:p>
      <w:pPr>
        <w:pStyle w:val="Style12"/>
        <w:widowControl w:val="0"/>
        <w:keepNext w:val="0"/>
        <w:keepLines w:val="0"/>
        <w:shd w:val="clear" w:color="auto" w:fill="auto"/>
        <w:bidi w:val="0"/>
        <w:jc w:val="both"/>
        <w:spacing w:before="0" w:after="0" w:line="299" w:lineRule="exact"/>
        <w:ind w:left="40" w:right="20" w:firstLine="540"/>
      </w:pPr>
      <w:r>
        <w:rPr>
          <w:lang w:val="ru-RU" w:eastAsia="ru-RU" w:bidi="ru-RU"/>
          <w:sz w:val="24"/>
          <w:szCs w:val="24"/>
          <w:w w:val="100"/>
          <w:spacing w:val="0"/>
          <w:color w:val="000000"/>
          <w:position w:val="0"/>
        </w:rPr>
        <w:t>Понятие «место нахождение индивидуального предпринимателя» в законодательстве, в том числе в Федеральном законе № 129-ФЗ, не применяется, а установлено понятие «место жительства индивидуального предпринимателя».</w:t>
      </w:r>
    </w:p>
    <w:p>
      <w:pPr>
        <w:pStyle w:val="Style12"/>
        <w:tabs>
          <w:tab w:leader="none" w:pos="3770" w:val="left"/>
        </w:tabs>
        <w:widowControl w:val="0"/>
        <w:keepNext w:val="0"/>
        <w:keepLines w:val="0"/>
        <w:shd w:val="clear" w:color="auto" w:fill="auto"/>
        <w:bidi w:val="0"/>
        <w:jc w:val="both"/>
        <w:spacing w:before="0" w:after="0" w:line="299" w:lineRule="exact"/>
        <w:ind w:left="40" w:right="20" w:firstLine="540"/>
      </w:pPr>
      <w:r>
        <w:rPr>
          <w:lang w:val="ru-RU" w:eastAsia="ru-RU" w:bidi="ru-RU"/>
          <w:sz w:val="24"/>
          <w:szCs w:val="24"/>
          <w:w w:val="100"/>
          <w:spacing w:val="0"/>
          <w:color w:val="000000"/>
          <w:position w:val="0"/>
        </w:rPr>
        <w:t>Таким образом, правила ГК РФ, регулирующие деятельность юридических лиц в данном случае не применимы к индивидуальным предпринимателям, так как Федеральным законом №</w:t>
        <w:tab/>
        <w:t>129-ФЗ предусмотрено различное правовое</w:t>
      </w:r>
    </w:p>
    <w:p>
      <w:pPr>
        <w:pStyle w:val="Style12"/>
        <w:widowControl w:val="0"/>
        <w:keepNext w:val="0"/>
        <w:keepLines w:val="0"/>
        <w:shd w:val="clear" w:color="auto" w:fill="auto"/>
        <w:bidi w:val="0"/>
        <w:jc w:val="both"/>
        <w:spacing w:before="0" w:after="0" w:line="299" w:lineRule="exact"/>
        <w:ind w:left="40" w:right="20" w:firstLine="0"/>
      </w:pPr>
      <w:r>
        <w:rPr>
          <w:lang w:val="ru-RU" w:eastAsia="ru-RU" w:bidi="ru-RU"/>
          <w:sz w:val="24"/>
          <w:szCs w:val="24"/>
          <w:w w:val="100"/>
          <w:spacing w:val="0"/>
          <w:color w:val="000000"/>
          <w:position w:val="0"/>
        </w:rPr>
        <w:t>регулирование в отношении государственной регистрации индивидуальных предпринимателей и юридических лиц.</w:t>
      </w:r>
    </w:p>
    <w:p>
      <w:pPr>
        <w:pStyle w:val="Style12"/>
        <w:widowControl w:val="0"/>
        <w:keepNext w:val="0"/>
        <w:keepLines w:val="0"/>
        <w:shd w:val="clear" w:color="auto" w:fill="auto"/>
        <w:bidi w:val="0"/>
        <w:jc w:val="both"/>
        <w:spacing w:before="0" w:after="0" w:line="299" w:lineRule="exact"/>
        <w:ind w:left="40" w:right="20" w:firstLine="540"/>
      </w:pPr>
      <w:r>
        <w:rPr>
          <w:lang w:val="ru-RU" w:eastAsia="ru-RU" w:bidi="ru-RU"/>
          <w:sz w:val="24"/>
          <w:szCs w:val="24"/>
          <w:w w:val="100"/>
          <w:spacing w:val="0"/>
          <w:color w:val="000000"/>
          <w:position w:val="0"/>
        </w:rPr>
        <w:t>В своей жалобе ИП Куц Нина Николаевна указывает, что к основным документам направляемым во второй части заявки, также автоматически загружается выписка из Единого государственного реестра индивидуальных предпринимателей.</w:t>
      </w:r>
    </w:p>
    <w:p>
      <w:pPr>
        <w:pStyle w:val="Style12"/>
        <w:widowControl w:val="0"/>
        <w:keepNext w:val="0"/>
        <w:keepLines w:val="0"/>
        <w:shd w:val="clear" w:color="auto" w:fill="auto"/>
        <w:bidi w:val="0"/>
        <w:jc w:val="both"/>
        <w:spacing w:before="0" w:after="0" w:line="299" w:lineRule="exact"/>
        <w:ind w:left="40" w:right="20" w:firstLine="540"/>
      </w:pPr>
      <w:r>
        <w:rPr>
          <w:lang w:val="ru-RU" w:eastAsia="ru-RU" w:bidi="ru-RU"/>
          <w:sz w:val="24"/>
          <w:szCs w:val="24"/>
          <w:w w:val="100"/>
          <w:spacing w:val="0"/>
          <w:color w:val="000000"/>
          <w:position w:val="0"/>
        </w:rPr>
        <w:t>Однако, в соответствии с частью 8 статьи 66 Закона о контрактной системе заявка на участие в электронном аукционе, за исключением случая, предусмотренного частью 8.1 настоящей статьи, направляется участником такого аукциона оператору электронной площадки в форме двух электронных документов, содержащих части заявки, предусмотренные частями 3 и 5 настоящей статьи. Указанные электронные документы подаются одновременно.</w:t>
      </w:r>
    </w:p>
    <w:p>
      <w:pPr>
        <w:pStyle w:val="Style12"/>
        <w:widowControl w:val="0"/>
        <w:keepNext w:val="0"/>
        <w:keepLines w:val="0"/>
        <w:shd w:val="clear" w:color="auto" w:fill="auto"/>
        <w:bidi w:val="0"/>
        <w:jc w:val="both"/>
        <w:spacing w:before="0" w:after="0" w:line="299" w:lineRule="exact"/>
        <w:ind w:left="20" w:right="0" w:firstLine="540"/>
      </w:pPr>
      <w:r>
        <w:rPr>
          <w:lang w:val="ru-RU" w:eastAsia="ru-RU" w:bidi="ru-RU"/>
          <w:sz w:val="24"/>
          <w:szCs w:val="24"/>
          <w:w w:val="100"/>
          <w:spacing w:val="0"/>
          <w:color w:val="000000"/>
          <w:position w:val="0"/>
        </w:rPr>
        <w:t>Следовательно, ИП Куц Нина Николаевна должна была самостоятельно указать адрес места жительства во второй части заявки.</w:t>
      </w:r>
    </w:p>
    <w:p>
      <w:pPr>
        <w:pStyle w:val="Style12"/>
        <w:widowControl w:val="0"/>
        <w:keepNext w:val="0"/>
        <w:keepLines w:val="0"/>
        <w:shd w:val="clear" w:color="auto" w:fill="auto"/>
        <w:bidi w:val="0"/>
        <w:jc w:val="both"/>
        <w:spacing w:before="0" w:after="0" w:line="299" w:lineRule="exact"/>
        <w:ind w:left="20" w:right="0" w:firstLine="540"/>
      </w:pPr>
      <w:r>
        <w:rPr>
          <w:lang w:val="ru-RU" w:eastAsia="ru-RU" w:bidi="ru-RU"/>
          <w:sz w:val="24"/>
          <w:szCs w:val="24"/>
          <w:w w:val="100"/>
          <w:spacing w:val="0"/>
          <w:color w:val="000000"/>
          <w:position w:val="0"/>
        </w:rPr>
        <w:t>Таким образом, довод Заявителя о том, что его заявка на участие в электронном аукционе № 0129100005721000001 была неправомерно признана несоответствующей не подтвердился. Действия единой комиссии в части признания заявки ИП Куц Нины Николаевны несоответствующей документации об электронном аукционе соответствуют положениям Закона о контрактной системе.</w:t>
      </w:r>
    </w:p>
    <w:p>
      <w:pPr>
        <w:pStyle w:val="Style12"/>
        <w:widowControl w:val="0"/>
        <w:keepNext w:val="0"/>
        <w:keepLines w:val="0"/>
        <w:shd w:val="clear" w:color="auto" w:fill="auto"/>
        <w:bidi w:val="0"/>
        <w:jc w:val="both"/>
        <w:spacing w:before="0" w:after="0" w:line="299" w:lineRule="exact"/>
        <w:ind w:left="20" w:right="0" w:firstLine="540"/>
      </w:pPr>
      <w:r>
        <w:rPr>
          <w:lang w:val="ru-RU" w:eastAsia="ru-RU" w:bidi="ru-RU"/>
          <w:sz w:val="24"/>
          <w:szCs w:val="24"/>
          <w:w w:val="100"/>
          <w:spacing w:val="0"/>
          <w:color w:val="000000"/>
          <w:position w:val="0"/>
        </w:rPr>
        <w:t>В связи с чем, довод Заявителя также не находит своего подтверждения и является необоснованным.</w:t>
      </w:r>
    </w:p>
    <w:p>
      <w:pPr>
        <w:pStyle w:val="Style12"/>
        <w:widowControl w:val="0"/>
        <w:keepNext w:val="0"/>
        <w:keepLines w:val="0"/>
        <w:shd w:val="clear" w:color="auto" w:fill="auto"/>
        <w:bidi w:val="0"/>
        <w:jc w:val="both"/>
        <w:spacing w:before="0" w:after="587" w:line="299" w:lineRule="exact"/>
        <w:ind w:left="20" w:right="0" w:firstLine="540"/>
      </w:pPr>
      <w:r>
        <w:rPr>
          <w:lang w:val="ru-RU" w:eastAsia="ru-RU" w:bidi="ru-RU"/>
          <w:sz w:val="24"/>
          <w:szCs w:val="24"/>
          <w:w w:val="100"/>
          <w:spacing w:val="0"/>
          <w:color w:val="000000"/>
          <w:position w:val="0"/>
        </w:rPr>
        <w:t>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12"/>
        <w:widowControl w:val="0"/>
        <w:keepNext w:val="0"/>
        <w:keepLines w:val="0"/>
        <w:shd w:val="clear" w:color="auto" w:fill="auto"/>
        <w:bidi w:val="0"/>
        <w:jc w:val="left"/>
        <w:spacing w:before="0" w:after="554" w:line="240" w:lineRule="exact"/>
        <w:ind w:left="3880" w:right="0" w:firstLine="0"/>
      </w:pPr>
      <w:r>
        <w:rPr>
          <w:lang w:val="ru-RU" w:eastAsia="ru-RU" w:bidi="ru-RU"/>
          <w:sz w:val="24"/>
          <w:szCs w:val="24"/>
          <w:w w:val="100"/>
          <w:spacing w:val="0"/>
          <w:color w:val="000000"/>
          <w:position w:val="0"/>
        </w:rPr>
        <w:t>РЕШИЛА:</w:t>
      </w:r>
    </w:p>
    <w:p>
      <w:pPr>
        <w:pStyle w:val="Style12"/>
        <w:widowControl w:val="0"/>
        <w:keepNext w:val="0"/>
        <w:keepLines w:val="0"/>
        <w:shd w:val="clear" w:color="auto" w:fill="auto"/>
        <w:bidi w:val="0"/>
        <w:jc w:val="both"/>
        <w:spacing w:before="0" w:after="0" w:line="302" w:lineRule="exact"/>
        <w:ind w:left="20" w:right="0" w:firstLine="540"/>
        <w:sectPr>
          <w:type w:val="continuous"/>
          <w:pgSz w:w="11906" w:h="16838"/>
          <w:pgMar w:top="1315" w:left="903" w:right="903" w:bottom="843" w:header="0" w:footer="3" w:gutter="194"/>
          <w:rtlGutter w:val="0"/>
          <w:cols w:space="720"/>
          <w:noEndnote/>
          <w:docGrid w:linePitch="360"/>
        </w:sectPr>
      </w:pPr>
      <w:r>
        <w:rPr>
          <w:lang w:val="ru-RU" w:eastAsia="ru-RU" w:bidi="ru-RU"/>
          <w:sz w:val="24"/>
          <w:szCs w:val="24"/>
          <w:w w:val="100"/>
          <w:spacing w:val="0"/>
          <w:color w:val="000000"/>
          <w:position w:val="0"/>
        </w:rPr>
        <w:t>Признать жалобу ИП Куц Нины Николаевны вх. 957 от 03.02.2021 на действия аукционной комиссии при проведении закупки «Поставка офисной бумаги для нужд Управления Федеральной службы государственной регистрации, кадастра и картографии по Волгоградской области» (номер извещения 0129100005721000001) необоснованной.</w:t>
      </w:r>
    </w:p>
    <w:p>
      <w:pPr>
        <w:widowControl w:val="0"/>
        <w:spacing w:line="240" w:lineRule="exact"/>
        <w:rPr>
          <w:sz w:val="19"/>
          <w:szCs w:val="19"/>
        </w:rPr>
      </w:pPr>
    </w:p>
    <w:p>
      <w:pPr>
        <w:widowControl w:val="0"/>
        <w:spacing w:line="240" w:lineRule="exact"/>
        <w:rPr>
          <w:sz w:val="19"/>
          <w:szCs w:val="19"/>
        </w:rPr>
      </w:pPr>
    </w:p>
    <w:p>
      <w:pPr>
        <w:widowControl w:val="0"/>
        <w:spacing w:before="108" w:after="10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300" w:line="240" w:lineRule="exact"/>
        <w:ind w:left="0" w:right="0" w:firstLine="0"/>
      </w:pPr>
      <w:r>
        <w:rPr>
          <w:lang w:val="ru-RU" w:eastAsia="ru-RU" w:bidi="ru-RU"/>
          <w:sz w:val="24"/>
          <w:szCs w:val="24"/>
          <w:w w:val="100"/>
          <w:spacing w:val="0"/>
          <w:color w:val="000000"/>
          <w:position w:val="0"/>
        </w:rPr>
        <w:t>Председатель Комиссии</w:t>
      </w:r>
    </w:p>
    <w:p>
      <w:pPr>
        <w:pStyle w:val="Style12"/>
        <w:widowControl w:val="0"/>
        <w:keepNext w:val="0"/>
        <w:keepLines w:val="0"/>
        <w:shd w:val="clear" w:color="auto" w:fill="auto"/>
        <w:bidi w:val="0"/>
        <w:jc w:val="left"/>
        <w:spacing w:before="0" w:after="0" w:line="240" w:lineRule="exact"/>
        <w:ind w:left="0" w:right="0" w:firstLine="0"/>
        <w:sectPr>
          <w:type w:val="continuous"/>
          <w:pgSz w:w="11906" w:h="16838"/>
          <w:pgMar w:top="1220" w:left="1069" w:right="7783" w:bottom="738"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before="89" w:after="8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2670" w:line="302" w:lineRule="exact"/>
        <w:ind w:left="220" w:right="240" w:firstLine="940"/>
      </w:pPr>
      <w:r>
        <w:rPr>
          <w:lang w:val="ru-RU" w:eastAsia="ru-RU" w:bidi="ru-RU"/>
          <w:sz w:val="24"/>
          <w:szCs w:val="24"/>
          <w:w w:val="100"/>
          <w:spacing w:val="0"/>
          <w:color w:val="000000"/>
          <w:position w:val="0"/>
        </w:rPr>
        <w:t>Решение Комиссии может быть обжаловано в Арбитражный суд Волгоградской области в течение трех месяцев со дня его принятия.</w:t>
      </w:r>
    </w:p>
    <w:p>
      <w:pPr>
        <w:pStyle w:val="Style17"/>
        <w:widowControl w:val="0"/>
        <w:keepNext w:val="0"/>
        <w:keepLines w:val="0"/>
        <w:shd w:val="clear" w:color="auto" w:fill="auto"/>
        <w:bidi w:val="0"/>
        <w:jc w:val="left"/>
        <w:spacing w:before="0" w:after="15" w:line="190" w:lineRule="exact"/>
        <w:ind w:left="0" w:right="0" w:firstLine="0"/>
      </w:pPr>
      <w:r>
        <w:rPr>
          <w:lang w:val="ru-RU" w:eastAsia="ru-RU" w:bidi="ru-RU"/>
          <w:w w:val="100"/>
          <w:spacing w:val="0"/>
          <w:color w:val="000000"/>
          <w:position w:val="0"/>
        </w:rPr>
        <w:t>Гейбатова А.Д.</w:t>
      </w:r>
    </w:p>
    <w:p>
      <w:pPr>
        <w:pStyle w:val="Style19"/>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24</w:t>
      </w:r>
      <w:r>
        <w:rPr>
          <w:rStyle w:val="CharStyle21"/>
        </w:rPr>
        <w:t>-</w:t>
      </w:r>
      <w:r>
        <w:rPr>
          <w:lang w:val="ru-RU" w:eastAsia="ru-RU" w:bidi="ru-RU"/>
          <w:w w:val="100"/>
          <w:spacing w:val="0"/>
          <w:color w:val="000000"/>
          <w:position w:val="0"/>
        </w:rPr>
        <w:t>22-64</w:t>
      </w:r>
      <w:r>
        <w:br w:type="page"/>
      </w:r>
    </w:p>
    <w:sectPr>
      <w:type w:val="continuous"/>
      <w:pgSz w:w="11906" w:h="16838"/>
      <w:pgMar w:top="1220" w:left="900" w:right="875" w:bottom="73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20"/>
      <w:szCs w:val="20"/>
      <w:rFonts w:ascii="Times New Roman" w:eastAsia="Times New Roman" w:hAnsi="Times New Roman" w:cs="Times New Roman"/>
      <w:spacing w:val="-1"/>
    </w:rPr>
  </w:style>
  <w:style w:type="character" w:customStyle="1" w:styleId="CharStyle6">
    <w:name w:val="Основной текст (2)_"/>
    <w:basedOn w:val="DefaultParagraphFont"/>
    <w:link w:val="Style5"/>
    <w:rPr>
      <w:b/>
      <w:bCs/>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9">
    <w:name w:val="Основной текст (4)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5)_"/>
    <w:basedOn w:val="DefaultParagraphFont"/>
    <w:link w:val="Style10"/>
    <w:rPr>
      <w:b/>
      <w:bCs/>
      <w:i w:val="0"/>
      <w:iCs w:val="0"/>
      <w:u w:val="none"/>
      <w:strike w:val="0"/>
      <w:smallCaps w:val="0"/>
      <w:sz w:val="23"/>
      <w:szCs w:val="23"/>
      <w:rFonts w:ascii="Times New Roman" w:eastAsia="Times New Roman" w:hAnsi="Times New Roman" w:cs="Times New Roman"/>
    </w:rPr>
  </w:style>
  <w:style w:type="character" w:customStyle="1" w:styleId="CharStyle13">
    <w:name w:val="Основной текст_"/>
    <w:basedOn w:val="DefaultParagraphFont"/>
    <w:link w:val="Style12"/>
    <w:rPr>
      <w:b w:val="0"/>
      <w:bCs w:val="0"/>
      <w:i w:val="0"/>
      <w:iCs w:val="0"/>
      <w:u w:val="none"/>
      <w:strike w:val="0"/>
      <w:smallCaps w:val="0"/>
      <w:rFonts w:ascii="Times New Roman" w:eastAsia="Times New Roman" w:hAnsi="Times New Roman" w:cs="Times New Roman"/>
    </w:rPr>
  </w:style>
  <w:style w:type="character" w:customStyle="1" w:styleId="CharStyle1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2"/>
    </w:rPr>
  </w:style>
  <w:style w:type="character" w:customStyle="1" w:styleId="CharStyle15">
    <w:name w:val="Основной текст + Интервал 1 pt"/>
    <w:basedOn w:val="CharStyle13"/>
    <w:rPr>
      <w:lang w:val="ru-RU" w:eastAsia="ru-RU" w:bidi="ru-RU"/>
      <w:sz w:val="24"/>
      <w:szCs w:val="24"/>
      <w:w w:val="100"/>
      <w:spacing w:val="30"/>
      <w:color w:val="000000"/>
      <w:position w:val="0"/>
    </w:rPr>
  </w:style>
  <w:style w:type="character" w:customStyle="1" w:styleId="CharStyle16">
    <w:name w:val="Основной текст + Курсив"/>
    <w:basedOn w:val="CharStyle13"/>
    <w:rPr>
      <w:lang w:val="ru-RU" w:eastAsia="ru-RU" w:bidi="ru-RU"/>
      <w:i/>
      <w:iCs/>
      <w:sz w:val="24"/>
      <w:szCs w:val="24"/>
      <w:w w:val="100"/>
      <w:spacing w:val="0"/>
      <w:color w:val="000000"/>
      <w:position w:val="0"/>
    </w:rPr>
  </w:style>
  <w:style w:type="character" w:customStyle="1" w:styleId="CharStyle18">
    <w:name w:val="Основной текст (6)_"/>
    <w:basedOn w:val="DefaultParagraphFont"/>
    <w:link w:val="Style17"/>
    <w:rPr>
      <w:b w:val="0"/>
      <w:bCs w:val="0"/>
      <w:i w:val="0"/>
      <w:iCs w:val="0"/>
      <w:u w:val="none"/>
      <w:strike w:val="0"/>
      <w:smallCaps w:val="0"/>
      <w:sz w:val="19"/>
      <w:szCs w:val="19"/>
      <w:rFonts w:ascii="Times New Roman" w:eastAsia="Times New Roman" w:hAnsi="Times New Roman" w:cs="Times New Roman"/>
    </w:rPr>
  </w:style>
  <w:style w:type="character" w:customStyle="1" w:styleId="CharStyle20">
    <w:name w:val="Основной текст (7)_"/>
    <w:basedOn w:val="DefaultParagraphFont"/>
    <w:link w:val="Style19"/>
    <w:rPr>
      <w:b w:val="0"/>
      <w:bCs w:val="0"/>
      <w:i w:val="0"/>
      <w:iCs w:val="0"/>
      <w:u w:val="none"/>
      <w:strike w:val="0"/>
      <w:smallCaps w:val="0"/>
      <w:sz w:val="18"/>
      <w:szCs w:val="18"/>
      <w:rFonts w:ascii="Times New Roman" w:eastAsia="Times New Roman" w:hAnsi="Times New Roman" w:cs="Times New Roman"/>
    </w:rPr>
  </w:style>
  <w:style w:type="character" w:customStyle="1" w:styleId="CharStyle21">
    <w:name w:val="Основной текст (7) + 4 pt"/>
    <w:basedOn w:val="CharStyle20"/>
    <w:rPr>
      <w:lang w:val="ru-RU" w:eastAsia="ru-RU" w:bidi="ru-RU"/>
      <w:sz w:val="8"/>
      <w:szCs w:val="8"/>
      <w:w w:val="100"/>
      <w:spacing w:val="0"/>
      <w:color w:val="000000"/>
      <w:position w:val="0"/>
    </w:rPr>
  </w:style>
  <w:style w:type="paragraph" w:customStyle="1" w:styleId="Style3">
    <w:name w:val="Основной текст (4)"/>
    <w:basedOn w:val="Normal"/>
    <w:link w:val="CharStyle9"/>
    <w:pPr>
      <w:widowControl w:val="0"/>
      <w:shd w:val="clear" w:color="auto" w:fill="FFFFFF"/>
      <w:spacing w:before="60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180" w:line="259" w:lineRule="exact"/>
    </w:pPr>
    <w:rPr>
      <w:b/>
      <w:bCs/>
      <w:i w:val="0"/>
      <w:iCs w:val="0"/>
      <w:u w:val="none"/>
      <w:strike w:val="0"/>
      <w:smallCaps w:val="0"/>
      <w:sz w:val="20"/>
      <w:szCs w:val="2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20" w:after="600" w:line="209"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0">
    <w:name w:val="Основной текст (5)"/>
    <w:basedOn w:val="Normal"/>
    <w:link w:val="CharStyle11"/>
    <w:pPr>
      <w:widowControl w:val="0"/>
      <w:shd w:val="clear" w:color="auto" w:fill="FFFFFF"/>
      <w:spacing w:line="277" w:lineRule="exact"/>
    </w:pPr>
    <w:rPr>
      <w:b/>
      <w:bCs/>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spacing w:after="240" w:line="277" w:lineRule="exact"/>
    </w:pPr>
    <w:rPr>
      <w:b w:val="0"/>
      <w:bCs w:val="0"/>
      <w:i w:val="0"/>
      <w:iCs w:val="0"/>
      <w:u w:val="none"/>
      <w:strike w:val="0"/>
      <w:smallCaps w:val="0"/>
      <w:rFonts w:ascii="Times New Roman" w:eastAsia="Times New Roman" w:hAnsi="Times New Roman" w:cs="Times New Roman"/>
    </w:rPr>
  </w:style>
  <w:style w:type="paragraph" w:customStyle="1" w:styleId="Style17">
    <w:name w:val="Основной текст (6)"/>
    <w:basedOn w:val="Normal"/>
    <w:link w:val="CharStyle18"/>
    <w:pPr>
      <w:widowControl w:val="0"/>
      <w:shd w:val="clear" w:color="auto" w:fill="FFFFFF"/>
      <w:spacing w:before="2580" w:after="6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9">
    <w:name w:val="Основной текст (7)"/>
    <w:basedOn w:val="Normal"/>
    <w:link w:val="CharStyle20"/>
    <w:pPr>
      <w:widowControl w:val="0"/>
      <w:shd w:val="clear" w:color="auto" w:fill="FFFFFF"/>
      <w:spacing w:before="60" w:line="0"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