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210" w:wrap="around" w:vAnchor="text" w:hAnchor="margin" w:x="2235" w:y="4776"/>
        <w:widowControl w:val="0"/>
        <w:keepNext w:val="0"/>
        <w:keepLines w:val="0"/>
        <w:shd w:val="clear" w:color="auto" w:fill="auto"/>
        <w:bidi w:val="0"/>
        <w:jc w:val="left"/>
        <w:spacing w:before="0" w:after="0" w:line="210" w:lineRule="exact"/>
        <w:ind w:left="100" w:right="0" w:firstLine="0"/>
      </w:pPr>
      <w:r>
        <w:rPr>
          <w:rStyle w:val="CharStyle5"/>
          <w:spacing w:val="0"/>
        </w:rPr>
        <w:t>от</w:t>
      </w:r>
    </w:p>
    <w:p>
      <w:pPr>
        <w:widowControl w:val="0"/>
        <w:rPr>
          <w:sz w:val="2"/>
          <w:szCs w:val="2"/>
        </w:rPr>
      </w:pPr>
    </w:p>
    <w:p>
      <w:pPr>
        <w:pStyle w:val="Style6"/>
        <w:widowControl w:val="0"/>
        <w:keepNext w:val="0"/>
        <w:keepLines w:val="0"/>
        <w:shd w:val="clear" w:color="auto" w:fill="auto"/>
        <w:bidi w:val="0"/>
        <w:spacing w:before="344" w:after="88"/>
        <w:ind w:left="0" w:right="40" w:firstLine="0"/>
      </w:pPr>
      <w:r>
        <w:rPr>
          <w:rStyle w:val="CharStyle8"/>
          <w:b/>
          <w:bCs/>
        </w:rPr>
        <w:t>ФЕДЕРАЛЬНАЯ АНТИМОНОПОЛЬНАЯ СЛУЖБА</w:t>
      </w:r>
    </w:p>
    <w:p>
      <w:pPr>
        <w:pStyle w:val="Style9"/>
        <w:widowControl w:val="0"/>
        <w:keepNext w:val="0"/>
        <w:keepLines w:val="0"/>
        <w:shd w:val="clear" w:color="auto" w:fill="auto"/>
        <w:bidi w:val="0"/>
        <w:jc w:val="left"/>
        <w:spacing w:before="0" w:after="181"/>
        <w:ind w:left="0" w:right="40" w:firstLine="1520"/>
      </w:pPr>
      <w:r>
        <w:rPr>
          <w:rStyle w:val="CharStyle11"/>
          <w:b/>
          <w:bCs/>
        </w:rPr>
        <w:t>УПРАВЛЕНИЕ Федеральной антимонопольной сл по Ростовской области</w:t>
      </w:r>
    </w:p>
    <w:p>
      <w:pPr>
        <w:pStyle w:val="Style12"/>
        <w:widowControl w:val="0"/>
        <w:keepNext w:val="0"/>
        <w:keepLines w:val="0"/>
        <w:shd w:val="clear" w:color="auto" w:fill="auto"/>
        <w:bidi w:val="0"/>
        <w:spacing w:before="0" w:after="194"/>
        <w:ind w:left="0" w:right="40" w:firstLine="0"/>
      </w:pPr>
      <w:r>
        <w:rPr>
          <w:rStyle w:val="CharStyle14"/>
        </w:rPr>
        <w:t xml:space="preserve">пр. Ворошиловский, 2/2, офис 403 г. Ростов-на-Дону, 344006 тел. (863) 263-31-04, факс (863) 240-99-59 </w:t>
      </w:r>
      <w:r>
        <w:rPr>
          <w:rStyle w:val="CharStyle14"/>
          <w:lang w:val="en-US" w:eastAsia="en-US" w:bidi="en-US"/>
        </w:rPr>
        <w:t xml:space="preserve">e-mail: </w:t>
      </w:r>
      <w:r>
        <w:fldChar w:fldCharType="begin"/>
      </w:r>
      <w:r>
        <w:rPr>
          <w:rStyle w:val="CharStyle14"/>
        </w:rPr>
        <w:instrText> HYPERLINK "mailto:to61@fas.gov.ru" </w:instrText>
      </w:r>
      <w:r>
        <w:fldChar w:fldCharType="separate"/>
      </w:r>
      <w:r>
        <w:rPr>
          <w:rStyle w:val="Hyperlink"/>
          <w:lang w:val="en-US" w:eastAsia="en-US" w:bidi="en-US"/>
        </w:rPr>
        <w:t>to61@fas.gov.ru</w:t>
      </w:r>
      <w:r>
        <w:fldChar w:fldCharType="end"/>
      </w:r>
    </w:p>
    <w:p>
      <w:pPr>
        <w:pStyle w:val="Style15"/>
        <w:widowControl w:val="0"/>
        <w:keepNext w:val="0"/>
        <w:keepLines w:val="0"/>
        <w:shd w:val="clear" w:color="auto" w:fill="auto"/>
        <w:bidi w:val="0"/>
        <w:jc w:val="left"/>
        <w:spacing w:before="0" w:after="214" w:line="320" w:lineRule="exact"/>
        <w:ind w:left="560" w:right="0" w:firstLine="0"/>
      </w:pPr>
      <w:bookmarkStart w:id="0" w:name="bookmark0"/>
      <w:r>
        <w:rPr>
          <w:rStyle w:val="CharStyle17"/>
          <w:lang w:val="en-US" w:eastAsia="en-US" w:bidi="en-US"/>
          <w:i/>
          <w:iCs/>
        </w:rPr>
        <w:t xml:space="preserve">/J. </w:t>
      </w:r>
      <w:r>
        <w:rPr>
          <w:rStyle w:val="CharStyle17"/>
          <w:i/>
          <w:iCs/>
        </w:rPr>
        <w:t>$/. Л&lt;Ш/</w:t>
      </w:r>
      <w:r>
        <w:rPr>
          <w:rStyle w:val="CharStyle18"/>
          <w:lang w:val="ru-RU" w:eastAsia="ru-RU" w:bidi="ru-RU"/>
          <w:i w:val="0"/>
          <w:iCs w:val="0"/>
        </w:rPr>
        <w:t xml:space="preserve"> </w:t>
      </w:r>
      <w:r>
        <w:rPr>
          <w:rStyle w:val="CharStyle19"/>
          <w:i w:val="0"/>
          <w:iCs w:val="0"/>
        </w:rPr>
        <w:t xml:space="preserve">№ </w:t>
      </w:r>
      <w:r>
        <w:rPr>
          <w:rStyle w:val="CharStyle18"/>
          <w:i w:val="0"/>
          <w:iCs w:val="0"/>
        </w:rPr>
        <w:t>//j</w:t>
      </w:r>
      <w:bookmarkEnd w:id="0"/>
    </w:p>
    <w:p>
      <w:pPr>
        <w:pStyle w:val="Style3"/>
        <w:widowControl w:val="0"/>
        <w:keepNext w:val="0"/>
        <w:keepLines w:val="0"/>
        <w:shd w:val="clear" w:color="auto" w:fill="auto"/>
        <w:bidi w:val="0"/>
        <w:jc w:val="left"/>
        <w:spacing w:before="0" w:after="0" w:line="230" w:lineRule="exact"/>
        <w:ind w:left="0" w:right="0" w:firstLine="0"/>
      </w:pPr>
      <w:r>
        <w:rPr>
          <w:rStyle w:val="CharStyle21"/>
        </w:rPr>
        <w:t>На №</w:t>
      </w:r>
    </w:p>
    <w:p>
      <w:pPr>
        <w:pStyle w:val="Style9"/>
        <w:widowControl w:val="0"/>
        <w:keepNext w:val="0"/>
        <w:keepLines w:val="0"/>
        <w:shd w:val="clear" w:color="auto" w:fill="auto"/>
        <w:bidi w:val="0"/>
        <w:jc w:val="left"/>
        <w:spacing w:before="0" w:after="0" w:line="277" w:lineRule="exact"/>
        <w:ind w:left="620" w:right="1540" w:firstLine="0"/>
      </w:pPr>
      <w:r>
        <w:rPr>
          <w:lang w:val="ru-RU" w:eastAsia="ru-RU" w:bidi="ru-RU"/>
          <w:w w:val="100"/>
          <w:spacing w:val="0"/>
          <w:color w:val="000000"/>
          <w:position w:val="0"/>
        </w:rPr>
        <w:t>Общество с ограниченной ответственностью «Виктория»</w:t>
      </w:r>
    </w:p>
    <w:p>
      <w:pPr>
        <w:pStyle w:val="Style9"/>
        <w:widowControl w:val="0"/>
        <w:keepNext w:val="0"/>
        <w:keepLines w:val="0"/>
        <w:shd w:val="clear" w:color="auto" w:fill="auto"/>
        <w:bidi w:val="0"/>
        <w:jc w:val="left"/>
        <w:spacing w:before="0" w:after="0" w:line="277" w:lineRule="exact"/>
        <w:ind w:left="620" w:right="0" w:firstLine="0"/>
      </w:pPr>
      <w:r>
        <w:rPr>
          <w:lang w:val="ru-RU" w:eastAsia="ru-RU" w:bidi="ru-RU"/>
          <w:w w:val="100"/>
          <w:spacing w:val="0"/>
          <w:color w:val="000000"/>
          <w:position w:val="0"/>
        </w:rPr>
        <w:t>(далее - Заявитель)</w:t>
      </w:r>
    </w:p>
    <w:p>
      <w:pPr>
        <w:pStyle w:val="Style3"/>
        <w:widowControl w:val="0"/>
        <w:keepNext w:val="0"/>
        <w:keepLines w:val="0"/>
        <w:shd w:val="clear" w:color="auto" w:fill="auto"/>
        <w:bidi w:val="0"/>
        <w:jc w:val="left"/>
        <w:spacing w:before="0" w:after="0" w:line="277" w:lineRule="exact"/>
        <w:ind w:left="620" w:right="1040" w:firstLine="0"/>
      </w:pPr>
      <w:r>
        <w:rPr>
          <w:lang w:val="ru-RU" w:eastAsia="ru-RU" w:bidi="ru-RU"/>
          <w:w w:val="100"/>
          <w:spacing w:val="0"/>
          <w:color w:val="000000"/>
          <w:position w:val="0"/>
        </w:rPr>
        <w:t>пр. Ленина, д.20/18, пом.2, г. Новошахтинск, Ростовская область 346919</w:t>
      </w:r>
    </w:p>
    <w:p>
      <w:pPr>
        <w:pStyle w:val="Style3"/>
        <w:widowControl w:val="0"/>
        <w:keepNext w:val="0"/>
        <w:keepLines w:val="0"/>
        <w:shd w:val="clear" w:color="auto" w:fill="auto"/>
        <w:bidi w:val="0"/>
        <w:jc w:val="left"/>
        <w:spacing w:before="0" w:after="0" w:line="277" w:lineRule="exact"/>
        <w:ind w:left="0" w:right="0" w:firstLine="0"/>
      </w:pPr>
      <w:r>
        <w:rPr>
          <w:rStyle w:val="CharStyle22"/>
        </w:rPr>
        <w:t xml:space="preserve">ужбыТелефон: </w:t>
      </w:r>
      <w:r>
        <w:rPr>
          <w:lang w:val="ru-RU" w:eastAsia="ru-RU" w:bidi="ru-RU"/>
          <w:w w:val="100"/>
          <w:spacing w:val="0"/>
          <w:color w:val="000000"/>
          <w:position w:val="0"/>
        </w:rPr>
        <w:t>(961) 308-46-91</w:t>
      </w:r>
    </w:p>
    <w:p>
      <w:pPr>
        <w:pStyle w:val="Style3"/>
        <w:widowControl w:val="0"/>
        <w:keepNext w:val="0"/>
        <w:keepLines w:val="0"/>
        <w:shd w:val="clear" w:color="auto" w:fill="auto"/>
        <w:bidi w:val="0"/>
        <w:jc w:val="left"/>
        <w:spacing w:before="0" w:after="240" w:line="277" w:lineRule="exact"/>
        <w:ind w:left="620" w:right="1040" w:firstLine="0"/>
      </w:pPr>
      <w:r>
        <w:rPr>
          <w:lang w:val="en-US" w:eastAsia="en-US" w:bidi="en-US"/>
          <w:w w:val="100"/>
          <w:spacing w:val="0"/>
          <w:color w:val="000000"/>
          <w:position w:val="0"/>
        </w:rPr>
        <w:t xml:space="preserve">Email: </w:t>
      </w:r>
      <w:r>
        <w:fldChar w:fldCharType="begin"/>
      </w:r>
      <w:r>
        <w:rPr>
          <w:rStyle w:val="CharStyle23"/>
        </w:rPr>
        <w:instrText> HYPERLINK "mailto:oooviktoria@Yandex.ru" </w:instrText>
      </w:r>
      <w:r>
        <w:fldChar w:fldCharType="separate"/>
      </w:r>
      <w:r>
        <w:rPr>
          <w:rStyle w:val="Hyperlink"/>
        </w:rPr>
        <w:t>oooviktoria@Yandex.ru</w:t>
      </w:r>
      <w:r>
        <w:fldChar w:fldCharType="end"/>
      </w:r>
      <w:r>
        <w:rPr>
          <w:rStyle w:val="CharStyle24"/>
          <w:lang w:val="en-US" w:eastAsia="en-US" w:bidi="en-US"/>
        </w:rPr>
        <w:t xml:space="preserve"> </w:t>
      </w:r>
      <w:r>
        <w:rPr>
          <w:lang w:val="ru-RU" w:eastAsia="ru-RU" w:bidi="ru-RU"/>
          <w:w w:val="100"/>
          <w:spacing w:val="0"/>
          <w:color w:val="000000"/>
          <w:position w:val="0"/>
        </w:rPr>
        <w:t>ИНН: 6155075320</w:t>
      </w:r>
    </w:p>
    <w:p>
      <w:pPr>
        <w:pStyle w:val="Style9"/>
        <w:widowControl w:val="0"/>
        <w:keepNext w:val="0"/>
        <w:keepLines w:val="0"/>
        <w:shd w:val="clear" w:color="auto" w:fill="auto"/>
        <w:bidi w:val="0"/>
        <w:jc w:val="left"/>
        <w:spacing w:before="0" w:after="0" w:line="277" w:lineRule="exact"/>
        <w:ind w:left="620" w:right="300" w:firstLine="0"/>
      </w:pPr>
      <w:r>
        <w:rPr>
          <w:lang w:val="ru-RU" w:eastAsia="ru-RU" w:bidi="ru-RU"/>
          <w:w w:val="100"/>
          <w:spacing w:val="0"/>
          <w:color w:val="000000"/>
          <w:position w:val="0"/>
        </w:rPr>
        <w:t xml:space="preserve">Муниципальное бюджетное общеобразовательное учреждение средняя общеобразовательная школа №11 города Каменск-Шахтинский (далее - Заказчик) </w:t>
      </w:r>
      <w:r>
        <w:rPr>
          <w:rStyle w:val="CharStyle25"/>
          <w:b w:val="0"/>
          <w:bCs w:val="0"/>
        </w:rPr>
        <w:t>пер. Володарского, д.43, г. Каменск-Шахтинский, Ростовская область 347800</w:t>
      </w:r>
    </w:p>
    <w:p>
      <w:pPr>
        <w:pStyle w:val="Style3"/>
        <w:widowControl w:val="0"/>
        <w:keepNext w:val="0"/>
        <w:keepLines w:val="0"/>
        <w:shd w:val="clear" w:color="auto" w:fill="auto"/>
        <w:bidi w:val="0"/>
        <w:jc w:val="left"/>
        <w:spacing w:before="0" w:after="237" w:line="277" w:lineRule="exact"/>
        <w:ind w:left="620" w:right="300" w:firstLine="0"/>
      </w:pPr>
      <w:r>
        <w:rPr>
          <w:lang w:val="en-US" w:eastAsia="en-US" w:bidi="en-US"/>
          <w:w w:val="100"/>
          <w:spacing w:val="0"/>
          <w:color w:val="000000"/>
          <w:position w:val="0"/>
        </w:rPr>
        <w:t xml:space="preserve">Email: </w:t>
      </w:r>
      <w:r>
        <w:fldChar w:fldCharType="begin"/>
      </w:r>
      <w:r>
        <w:rPr>
          <w:rStyle w:val="CharStyle26"/>
        </w:rPr>
        <w:instrText> HYPERLINK "mailto:oz44fz@mail.ru" </w:instrText>
      </w:r>
      <w:r>
        <w:fldChar w:fldCharType="separate"/>
      </w:r>
      <w:r>
        <w:rPr>
          <w:rStyle w:val="Hyperlink"/>
        </w:rPr>
        <w:t>oz44fz@mail.ru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(863) 655-05-11</w:t>
      </w:r>
    </w:p>
    <w:p>
      <w:pPr>
        <w:pStyle w:val="Style9"/>
        <w:widowControl w:val="0"/>
        <w:keepNext w:val="0"/>
        <w:keepLines w:val="0"/>
        <w:shd w:val="clear" w:color="auto" w:fill="auto"/>
        <w:bidi w:val="0"/>
        <w:jc w:val="left"/>
        <w:spacing w:before="0" w:after="0" w:line="281" w:lineRule="exact"/>
        <w:ind w:left="620" w:right="300" w:firstLine="0"/>
      </w:pPr>
      <w:r>
        <w:rPr>
          <w:lang w:val="ru-RU" w:eastAsia="ru-RU" w:bidi="ru-RU"/>
          <w:w w:val="100"/>
          <w:spacing w:val="0"/>
          <w:color w:val="000000"/>
          <w:position w:val="0"/>
        </w:rPr>
        <w:t>Правительство Ростовской области (далее - Привлеченное лицо)</w:t>
      </w:r>
    </w:p>
    <w:p>
      <w:pPr>
        <w:pStyle w:val="Style3"/>
        <w:widowControl w:val="0"/>
        <w:keepNext w:val="0"/>
        <w:keepLines w:val="0"/>
        <w:shd w:val="clear" w:color="auto" w:fill="auto"/>
        <w:bidi w:val="0"/>
        <w:jc w:val="both"/>
        <w:spacing w:before="0" w:after="0" w:line="277" w:lineRule="exact"/>
        <w:ind w:left="620" w:right="0" w:firstLine="0"/>
      </w:pPr>
      <w:r>
        <w:rPr>
          <w:lang w:val="ru-RU" w:eastAsia="ru-RU" w:bidi="ru-RU"/>
          <w:w w:val="100"/>
          <w:spacing w:val="0"/>
          <w:color w:val="000000"/>
          <w:position w:val="0"/>
        </w:rPr>
        <w:t>ул. Социалистическая, д. 112, г. Ростов-на-Дону 344050</w:t>
      </w:r>
    </w:p>
    <w:p>
      <w:pPr>
        <w:pStyle w:val="Style3"/>
        <w:widowControl w:val="0"/>
        <w:keepNext w:val="0"/>
        <w:keepLines w:val="0"/>
        <w:shd w:val="clear" w:color="auto" w:fill="auto"/>
        <w:bidi w:val="0"/>
        <w:jc w:val="left"/>
        <w:spacing w:before="0" w:after="0" w:line="277" w:lineRule="exact"/>
        <w:ind w:left="620" w:right="0" w:firstLine="0"/>
        <w:sectPr>
          <w:footnotePr>
            <w:pos w:val="pageBottom"/>
            <w:numFmt w:val="decimal"/>
            <w:numRestart w:val="continuous"/>
          </w:footnotePr>
          <w:type w:val="continuous"/>
          <w:pgSz w:w="11906" w:h="16838"/>
          <w:pgMar w:top="0" w:left="902" w:right="1345" w:bottom="8" w:header="0" w:footer="3" w:gutter="0"/>
          <w:rtlGutter w:val="0"/>
          <w:cols w:num="2" w:space="720" w:equalWidth="0">
            <w:col w:w="4027" w:space="102"/>
            <w:col w:w="5530"/>
          </w:cols>
          <w:noEndnote/>
          <w:docGrid w:linePitch="360"/>
        </w:sectPr>
      </w:pPr>
      <w:r>
        <w:rPr>
          <w:lang w:val="en-US" w:eastAsia="en-US" w:bidi="en-US"/>
          <w:w w:val="100"/>
          <w:spacing w:val="0"/>
          <w:color w:val="000000"/>
          <w:position w:val="0"/>
        </w:rPr>
        <w:t xml:space="preserve">Email: </w:t>
      </w:r>
      <w:r>
        <w:fldChar w:fldCharType="begin"/>
      </w:r>
      <w:r>
        <w:rPr>
          <w:rStyle w:val="CharStyle26"/>
        </w:rPr>
        <w:instrText> HYPERLINK "mailto:ufas@donland.ru" </w:instrText>
      </w:r>
      <w:r>
        <w:fldChar w:fldCharType="separate"/>
      </w:r>
      <w:r>
        <w:rPr>
          <w:rStyle w:val="Hyperlink"/>
        </w:rPr>
        <w:t>ufas@donland.ru</w:t>
      </w:r>
      <w:r>
        <w:fldChar w:fldCharType="end"/>
      </w:r>
    </w:p>
    <w:p>
      <w:pPr>
        <w:widowControl w:val="0"/>
        <w:spacing w:before="21" w:after="2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jc w:val="left"/>
        <w:spacing w:before="0" w:after="0" w:line="270" w:lineRule="exact"/>
        <w:ind w:left="4600" w:right="0" w:firstLine="0"/>
      </w:pPr>
      <w:r>
        <w:rPr>
          <w:lang w:val="ru-RU" w:eastAsia="ru-RU" w:bidi="ru-RU"/>
          <w:w w:val="100"/>
          <w:spacing w:val="0"/>
          <w:color w:val="000000"/>
          <w:position w:val="0"/>
        </w:rPr>
        <w:t>ООО «РТС-тендер»</w:t>
      </w:r>
    </w:p>
    <w:p>
      <w:pPr>
        <w:pStyle w:val="Style9"/>
        <w:widowControl w:val="0"/>
        <w:keepNext w:val="0"/>
        <w:keepLines w:val="0"/>
        <w:shd w:val="clear" w:color="auto" w:fill="auto"/>
        <w:bidi w:val="0"/>
        <w:jc w:val="left"/>
        <w:spacing w:before="0" w:after="0" w:line="270" w:lineRule="exact"/>
        <w:ind w:left="4600" w:right="1940" w:firstLine="0"/>
      </w:pPr>
      <w:r>
        <w:rPr>
          <w:lang w:val="ru-RU" w:eastAsia="ru-RU" w:bidi="ru-RU"/>
          <w:w w:val="100"/>
          <w:spacing w:val="0"/>
          <w:color w:val="000000"/>
          <w:position w:val="0"/>
        </w:rPr>
        <w:t>(далее - Оператор электронной площадки)</w:t>
      </w:r>
    </w:p>
    <w:p>
      <w:pPr>
        <w:pStyle w:val="Style3"/>
        <w:widowControl w:val="0"/>
        <w:keepNext w:val="0"/>
        <w:keepLines w:val="0"/>
        <w:shd w:val="clear" w:color="auto" w:fill="auto"/>
        <w:bidi w:val="0"/>
        <w:jc w:val="left"/>
        <w:spacing w:before="0" w:after="537" w:line="270" w:lineRule="exact"/>
        <w:ind w:left="4600" w:right="0" w:firstLine="0"/>
      </w:pPr>
      <w:r>
        <w:rPr>
          <w:lang w:val="en-US" w:eastAsia="en-US" w:bidi="en-US"/>
          <w:w w:val="100"/>
          <w:spacing w:val="0"/>
          <w:color w:val="000000"/>
          <w:position w:val="0"/>
        </w:rPr>
        <w:t xml:space="preserve">Email: </w:t>
      </w:r>
      <w:r>
        <w:fldChar w:fldCharType="begin"/>
      </w:r>
      <w:r>
        <w:rPr>
          <w:rStyle w:val="CharStyle26"/>
        </w:rPr>
        <w:instrText> HYPERLINK "mailto:ko@rts-tender.ru" </w:instrText>
      </w:r>
      <w:r>
        <w:fldChar w:fldCharType="separate"/>
      </w:r>
      <w:r>
        <w:rPr>
          <w:rStyle w:val="Hyperlink"/>
        </w:rPr>
        <w:t>ko@rts-tender.ru</w:t>
      </w:r>
      <w:r>
        <w:fldChar w:fldCharType="end"/>
      </w:r>
    </w:p>
    <w:p>
      <w:pPr>
        <w:pStyle w:val="Style9"/>
        <w:widowControl w:val="0"/>
        <w:keepNext w:val="0"/>
        <w:keepLines w:val="0"/>
        <w:shd w:val="clear" w:color="auto" w:fill="auto"/>
        <w:bidi w:val="0"/>
        <w:jc w:val="center"/>
        <w:spacing w:before="0" w:after="0" w:line="274" w:lineRule="exact"/>
        <w:ind w:left="0" w:right="0" w:firstLine="0"/>
      </w:pPr>
      <w:r>
        <w:rPr>
          <w:lang w:val="ru-RU" w:eastAsia="ru-RU" w:bidi="ru-RU"/>
          <w:w w:val="100"/>
          <w:spacing w:val="0"/>
          <w:color w:val="000000"/>
          <w:position w:val="0"/>
        </w:rPr>
        <w:t>РЕШЕНИЕ по результатам рассмотрения дела №061/06/54.3-256/2021</w:t>
      </w:r>
    </w:p>
    <w:p>
      <w:pPr>
        <w:pStyle w:val="Style3"/>
        <w:numPr>
          <w:ilvl w:val="0"/>
          <w:numId w:val="1"/>
        </w:numPr>
        <w:tabs>
          <w:tab w:leader="none" w:pos="8192" w:val="right"/>
          <w:tab w:leader="none" w:pos="9859" w:val="right"/>
          <w:tab w:leader="none" w:pos="8055" w:val="left"/>
        </w:tabs>
        <w:widowControl w:val="0"/>
        <w:keepNext w:val="0"/>
        <w:keepLines w:val="0"/>
        <w:shd w:val="clear" w:color="auto" w:fill="auto"/>
        <w:bidi w:val="0"/>
        <w:jc w:val="both"/>
        <w:spacing w:before="0" w:after="229" w:line="274" w:lineRule="exact"/>
        <w:ind w:left="20" w:right="0" w:firstLine="0"/>
      </w:pPr>
      <w:r>
        <w:rPr>
          <w:lang w:val="ru-RU" w:eastAsia="ru-RU" w:bidi="ru-RU"/>
          <w:w w:val="100"/>
          <w:spacing w:val="0"/>
          <w:color w:val="000000"/>
          <w:position w:val="0"/>
        </w:rPr>
        <w:t>г.</w:t>
        <w:tab/>
        <w:t>Ростов-на-Дону</w:t>
      </w:r>
    </w:p>
    <w:p>
      <w:pPr>
        <w:pStyle w:val="Style3"/>
        <w:widowControl w:val="0"/>
        <w:keepNext w:val="0"/>
        <w:keepLines w:val="0"/>
        <w:shd w:val="clear" w:color="auto" w:fill="auto"/>
        <w:bidi w:val="0"/>
        <w:jc w:val="both"/>
        <w:spacing w:before="0" w:after="0" w:line="288" w:lineRule="exact"/>
        <w:ind w:left="20" w:right="2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Комиссия) по контролю соблюдения законодательства в сфере закупок в составе:</w:t>
      </w:r>
    </w:p>
    <w:p>
      <w:pPr>
        <w:pStyle w:val="Style3"/>
        <w:tabs>
          <w:tab w:leader="none" w:pos="8615" w:val="right"/>
          <w:tab w:leader="none" w:pos="9859" w:val="right"/>
        </w:tabs>
        <w:widowControl w:val="0"/>
        <w:keepNext w:val="0"/>
        <w:keepLines w:val="0"/>
        <w:shd w:val="clear" w:color="auto" w:fill="auto"/>
        <w:bidi w:val="0"/>
        <w:jc w:val="both"/>
        <w:spacing w:before="0" w:after="0" w:line="263" w:lineRule="exact"/>
        <w:ind w:left="20" w:right="0" w:firstLine="0"/>
      </w:pPr>
      <w:r>
        <w:rPr>
          <w:lang w:val="ru-RU" w:eastAsia="ru-RU" w:bidi="ru-RU"/>
          <w:w w:val="100"/>
          <w:spacing w:val="0"/>
          <w:color w:val="000000"/>
          <w:position w:val="0"/>
        </w:rPr>
        <w:t>Председатель Комиссии:</w:t>
        <w:tab/>
        <w:t>М.А.</w:t>
        <w:tab/>
        <w:t>Благодарев,</w:t>
      </w:r>
    </w:p>
    <w:p>
      <w:pPr>
        <w:pStyle w:val="Style3"/>
        <w:tabs>
          <w:tab w:leader="none" w:pos="9859" w:val="right"/>
          <w:tab w:leader="none" w:pos="9754" w:val="right"/>
        </w:tabs>
        <w:widowControl w:val="0"/>
        <w:keepNext w:val="0"/>
        <w:keepLines w:val="0"/>
        <w:shd w:val="clear" w:color="auto" w:fill="auto"/>
        <w:bidi w:val="0"/>
        <w:jc w:val="both"/>
        <w:spacing w:before="0" w:after="0" w:line="263" w:lineRule="exact"/>
        <w:ind w:left="20" w:right="0" w:firstLine="0"/>
      </w:pPr>
      <w:r>
        <w:rPr>
          <w:lang w:val="ru-RU" w:eastAsia="ru-RU" w:bidi="ru-RU"/>
          <w:w w:val="100"/>
          <w:spacing w:val="0"/>
          <w:color w:val="000000"/>
          <w:position w:val="0"/>
        </w:rPr>
        <w:t>Члены Комиссии:</w:t>
        <w:tab/>
        <w:t>С.А.</w:t>
        <w:tab/>
        <w:t>Иванкова,</w:t>
      </w:r>
    </w:p>
    <w:p>
      <w:pPr>
        <w:pStyle w:val="Style3"/>
        <w:widowControl w:val="0"/>
        <w:keepNext w:val="0"/>
        <w:keepLines w:val="0"/>
        <w:shd w:val="clear" w:color="auto" w:fill="auto"/>
        <w:bidi w:val="0"/>
        <w:jc w:val="left"/>
        <w:spacing w:before="0" w:after="234" w:line="263" w:lineRule="exact"/>
        <w:ind w:left="8120" w:right="0" w:firstLine="0"/>
      </w:pPr>
      <w:r>
        <w:rPr>
          <w:lang w:val="ru-RU" w:eastAsia="ru-RU" w:bidi="ru-RU"/>
          <w:w w:val="100"/>
          <w:spacing w:val="0"/>
          <w:color w:val="000000"/>
          <w:position w:val="0"/>
        </w:rPr>
        <w:t>Ю.Р. Дедух,</w:t>
      </w:r>
    </w:p>
    <w:p>
      <w:pPr>
        <w:pStyle w:val="Style3"/>
        <w:widowControl w:val="0"/>
        <w:keepNext w:val="0"/>
        <w:keepLines w:val="0"/>
        <w:shd w:val="clear" w:color="auto" w:fill="auto"/>
        <w:bidi w:val="0"/>
        <w:jc w:val="both"/>
        <w:spacing w:before="0" w:after="468" w:line="270" w:lineRule="exact"/>
        <w:ind w:left="20" w:right="20" w:firstLine="0"/>
      </w:pPr>
      <w:r>
        <w:rPr>
          <w:lang w:val="ru-RU" w:eastAsia="ru-RU" w:bidi="ru-RU"/>
          <w:w w:val="100"/>
          <w:spacing w:val="0"/>
          <w:color w:val="000000"/>
          <w:position w:val="0"/>
        </w:rPr>
        <w:t>рассмотрев дело №061/06/54.3-256/2021 по жалобе Заявителя о нарушении Заказчиком при проведении совместного конкурса с ограниченным участием в электронной форме №0358300144521000001 «Оказание услуг по организации питания обучающихся в МБОУ СОШ № 11, 1, 2, 3, МБОУ лицей №5, СОШ № 7, 8, 9, 10, МБОУ гимназия №12, МБОУ СОШ №14, 17, 18, МБОУ ООШ №20 города Каменск-Шахтинский» (далее - конкурс) норм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путем использования</w:t>
      </w:r>
    </w:p>
    <w:p>
      <w:pPr>
        <w:pStyle w:val="Style27"/>
        <w:widowControl w:val="0"/>
        <w:keepNext/>
        <w:keepLines/>
        <w:shd w:val="clear" w:color="auto" w:fill="auto"/>
        <w:bidi w:val="0"/>
        <w:spacing w:before="0" w:after="0" w:line="360" w:lineRule="exact"/>
        <w:ind w:left="0" w:right="200" w:firstLine="0"/>
      </w:pPr>
      <w:bookmarkStart w:id="1" w:name="bookmark1"/>
      <w:r>
        <w:rPr>
          <w:lang w:val="ru-RU" w:eastAsia="ru-RU" w:bidi="ru-RU"/>
          <w:w w:val="100"/>
          <w:spacing w:val="0"/>
          <w:color w:val="000000"/>
          <w:position w:val="0"/>
        </w:rPr>
        <w:t>018295</w:t>
      </w:r>
      <w:bookmarkEnd w:id="1"/>
      <w:r>
        <w:br w:type="page"/>
      </w:r>
    </w:p>
    <w:p>
      <w:pPr>
        <w:pStyle w:val="Style3"/>
        <w:widowControl w:val="0"/>
        <w:keepNext w:val="0"/>
        <w:keepLines w:val="0"/>
        <w:shd w:val="clear" w:color="auto" w:fill="auto"/>
        <w:bidi w:val="0"/>
        <w:jc w:val="both"/>
        <w:spacing w:before="0" w:after="281" w:line="281" w:lineRule="exact"/>
        <w:ind w:left="20" w:right="20" w:firstLine="0"/>
      </w:pPr>
      <w:r>
        <w:rPr>
          <w:lang w:val="ru-RU" w:eastAsia="ru-RU" w:bidi="ru-RU"/>
          <w:w w:val="100"/>
          <w:spacing w:val="0"/>
          <w:color w:val="000000"/>
          <w:position w:val="0"/>
        </w:rPr>
        <w:t>системы видеоконференц-связи (ВКС) при участии представителей Заявителя по доверенности - Голубевой А.Е. (доверенность от 10.02.2021 №б/н), Павельева Н.Н. (доверенность от 10.02.2021 №б/н), без участия представителя Заказчика, уведомленного надлежащим образом,</w:t>
      </w:r>
    </w:p>
    <w:p>
      <w:pPr>
        <w:pStyle w:val="Style29"/>
        <w:widowControl w:val="0"/>
        <w:keepNext/>
        <w:keepLines/>
        <w:shd w:val="clear" w:color="auto" w:fill="auto"/>
        <w:bidi w:val="0"/>
        <w:spacing w:before="0" w:after="205" w:line="230" w:lineRule="exact"/>
        <w:ind w:left="0" w:right="0" w:firstLine="0"/>
      </w:pPr>
      <w:bookmarkStart w:id="2" w:name="bookmark2"/>
      <w:r>
        <w:rPr>
          <w:lang w:val="ru-RU" w:eastAsia="ru-RU" w:bidi="ru-RU"/>
          <w:w w:val="100"/>
          <w:spacing w:val="0"/>
          <w:color w:val="000000"/>
          <w:position w:val="0"/>
        </w:rPr>
        <w:t>УСТАНОВИЛА:</w:t>
      </w:r>
      <w:bookmarkEnd w:id="2"/>
    </w:p>
    <w:p>
      <w:pPr>
        <w:pStyle w:val="Style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В Ростовское У ФАС России поступила жалоба ООО «Виктория» в которой обжалуются положения конкурсной документации, размещенной Муниципальным бюджетным общеобразовательным учреждением средняя общеобразовательная школа №11 города Каменск- Шахтинский в целях проведения совместной закупки. По мнению Заявителя, конкурсная документация составлена с нарушениями законодательства о контрактной системе в сфере закупок.</w:t>
      </w:r>
    </w:p>
    <w:p>
      <w:pPr>
        <w:pStyle w:val="Style3"/>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Заказчик в возражениях (от 10.02.2020 №15) на жалобу:</w:t>
      </w:r>
    </w:p>
    <w:p>
      <w:pPr>
        <w:pStyle w:val="Style3"/>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-отрицал нарушения норм Закона в конкурсной документации;</w:t>
      </w:r>
    </w:p>
    <w:p>
      <w:pPr>
        <w:pStyle w:val="Style3"/>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-представил обоснование установления требований к участникам закупки;</w:t>
      </w:r>
    </w:p>
    <w:p>
      <w:pPr>
        <w:pStyle w:val="Style3"/>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-представил пояснения по доводам жалобы.</w:t>
      </w:r>
    </w:p>
    <w:p>
      <w:pPr>
        <w:pStyle w:val="Style3"/>
        <w:widowControl w:val="0"/>
        <w:keepNext w:val="0"/>
        <w:keepLines w:val="0"/>
        <w:shd w:val="clear" w:color="auto" w:fill="auto"/>
        <w:bidi w:val="0"/>
        <w:jc w:val="both"/>
        <w:spacing w:before="0" w:after="234" w:line="274" w:lineRule="exact"/>
        <w:ind w:left="20" w:right="20" w:firstLine="720"/>
      </w:pPr>
      <w:r>
        <w:rPr>
          <w:lang w:val="ru-RU" w:eastAsia="ru-RU" w:bidi="ru-RU"/>
          <w:w w:val="100"/>
          <w:spacing w:val="0"/>
          <w:color w:val="000000"/>
          <w:position w:val="0"/>
        </w:rPr>
        <w:t>В соответствии с ч.ч.1,3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№727/14, в ходе рассмотрения дела установлено следующее:</w:t>
      </w:r>
    </w:p>
    <w:p>
      <w:pPr>
        <w:pStyle w:val="Style3"/>
        <w:widowControl w:val="0"/>
        <w:keepNext w:val="0"/>
        <w:keepLines w:val="0"/>
        <w:shd w:val="clear" w:color="auto" w:fill="auto"/>
        <w:bidi w:val="0"/>
        <w:jc w:val="both"/>
        <w:spacing w:before="0" w:after="0" w:line="281" w:lineRule="exact"/>
        <w:ind w:left="20" w:right="20" w:firstLine="720"/>
      </w:pPr>
      <w:r>
        <w:rPr>
          <w:lang w:val="ru-RU" w:eastAsia="ru-RU" w:bidi="ru-RU"/>
          <w:w w:val="100"/>
          <w:spacing w:val="0"/>
          <w:color w:val="000000"/>
          <w:position w:val="0"/>
        </w:rPr>
        <w:t>Согласно «Извещению о проведении конкурса с ограниченным участием в электронной форме» №0358300144521000001:</w:t>
      </w:r>
    </w:p>
    <w:p>
      <w:pPr>
        <w:pStyle w:val="Style3"/>
        <w:numPr>
          <w:ilvl w:val="0"/>
          <w:numId w:val="3"/>
        </w:numPr>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 установлены дата и время окончания подачи заявок - 25.02.2021 в 09:00;</w:t>
      </w:r>
    </w:p>
    <w:p>
      <w:pPr>
        <w:pStyle w:val="Style3"/>
        <w:numPr>
          <w:ilvl w:val="0"/>
          <w:numId w:val="3"/>
        </w:numPr>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 начальная (максимальная) цена контракта (НМЦК) составила 36 493 319,36 рублей;</w:t>
      </w:r>
    </w:p>
    <w:p>
      <w:pPr>
        <w:pStyle w:val="Style3"/>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Извещение и документация размещены в Единой информационной системе (ЕИС) на</w:t>
      </w:r>
    </w:p>
    <w:p>
      <w:pPr>
        <w:pStyle w:val="Style3"/>
        <w:widowControl w:val="0"/>
        <w:keepNext w:val="0"/>
        <w:keepLines w:val="0"/>
        <w:shd w:val="clear" w:color="auto" w:fill="auto"/>
        <w:bidi w:val="0"/>
        <w:jc w:val="both"/>
        <w:spacing w:before="0" w:after="240" w:line="274" w:lineRule="exact"/>
        <w:ind w:left="20" w:right="0" w:firstLine="0"/>
      </w:pPr>
      <w:r>
        <w:rPr>
          <w:lang w:val="ru-RU" w:eastAsia="ru-RU" w:bidi="ru-RU"/>
          <w:w w:val="100"/>
          <w:spacing w:val="0"/>
          <w:color w:val="000000"/>
          <w:position w:val="0"/>
        </w:rPr>
        <w:t xml:space="preserve">официальном сайте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25.01.2021.</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Заявитель указывает, что заказчиками неправильно рассчитан объем опыта оказания аналогичного вида услуг в стоимостном эквиваленте, установленный как дополнительное требование к участникам закупок в соответствии с Постановлением Правительства РФ от 04.02.2015 №99.</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ч.2 ст.31 Закона,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pPr>
        <w:pStyle w:val="Style3"/>
        <w:numPr>
          <w:ilvl w:val="0"/>
          <w:numId w:val="5"/>
        </w:numPr>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 финансовых ресурсов для исполнения контракта;</w:t>
      </w:r>
    </w:p>
    <w:p>
      <w:pPr>
        <w:pStyle w:val="Style3"/>
        <w:numPr>
          <w:ilvl w:val="0"/>
          <w:numId w:val="5"/>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на праве собственности или ином законном основании оборудования и других материальных ресурсов для исполнения контракта;</w:t>
      </w:r>
    </w:p>
    <w:p>
      <w:pPr>
        <w:pStyle w:val="Style3"/>
        <w:numPr>
          <w:ilvl w:val="0"/>
          <w:numId w:val="5"/>
        </w:numPr>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 опыта работы, связанного с предметом контракта, и деловой репутации;</w:t>
      </w:r>
    </w:p>
    <w:p>
      <w:pPr>
        <w:pStyle w:val="Style3"/>
        <w:numPr>
          <w:ilvl w:val="0"/>
          <w:numId w:val="5"/>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необходимого количества специалистов и иных работников определенного уровня квалификации для исполнения контракта.</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Частью 4 ст.31 Закона предусмотрено, что в случае установления Правительством Российской Федерации в соответствии с ч.2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ч.б ст.31 Закона, заказчики не вправе устанавливать требования к участникам закупок в нарушение требований настоящего Федерального закона.</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Предметом контракта, заключаемого по итогам оспариваемой электронной процедуры является оказание услуг по организации питания. Данный вид деятельности входит в перечень, определенный Постановлением Правительства РФ от 04.02.2015 №99 (далее - Постановление №99), соответственно для участия в закупке участник должен соответствовать дополнительным требованиям, а именно - наличие опыта исполнения (с учетом правопреемства) контракта (договора) на оказание услуг общественного питания и (или) поставки пищевых продуктов,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за последние три года до даты подачи заявки на участие в соответствующем конкурсе. При этом стоимость ранее исполненного контракта (договора) составляет не менее 20 процентов начальной (максимальной) цены контракта, договора (цены лота), на право заключить который проводится конкурс.</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Данные требования закреплены в п. 14 Информационной карты конкурсной документации. Вместе с тем, в разъяснениях положений документации Заказчик указал следующее:</w:t>
      </w:r>
    </w:p>
    <w:p>
      <w:pPr>
        <w:pStyle w:val="Style31"/>
        <w:tabs>
          <w:tab w:leader="none" w:pos="7612" w:val="left"/>
        </w:tabs>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«Действующая формулировка пункта 6 приложения №</w:t>
        <w:tab/>
        <w:t>2 к постановлению</w:t>
      </w:r>
    </w:p>
    <w:p>
      <w:pPr>
        <w:pStyle w:val="Style31"/>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Правительства РФ от 04.02.2015 № 99 не позволяет участникам закупки подтвердить свое соответствие дополнительному требованию предоставлением нескольких контрактов (договоров), должен быть предоставлен один контракт (договор) стоимостью не менее 20% суммы всех начальных (максимальных) цен контрактов (договоров) заказчиков, на право заключить которые проводится совместный конкурс с ограниченным участием».</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извещению об осуществлении совместной закупки, положениям конкурсной документации Н(М)ЦК, заключаемых по итогам электронной процедуры составляют:</w:t>
      </w:r>
    </w:p>
    <w:p>
      <w:pPr>
        <w:pStyle w:val="Style3"/>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Заказчик №1 - 4 072 078,40 руб.;</w:t>
      </w:r>
    </w:p>
    <w:p>
      <w:pPr>
        <w:pStyle w:val="Style3"/>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Заказчик №2 - 2 128 157,28 руб.;</w:t>
      </w:r>
    </w:p>
    <w:p>
      <w:pPr>
        <w:pStyle w:val="Style3"/>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Заказчик №3 - 1 965 626,40 руб.;</w:t>
      </w:r>
    </w:p>
    <w:p>
      <w:pPr>
        <w:pStyle w:val="Style3"/>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Заказчик №4 - 1 444 622,24 руб.;</w:t>
      </w:r>
    </w:p>
    <w:p>
      <w:pPr>
        <w:pStyle w:val="Style3"/>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Заказчик №5 - 2 137 677,60 руб.;</w:t>
      </w:r>
    </w:p>
    <w:p>
      <w:pPr>
        <w:pStyle w:val="Style3"/>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Заказчик №6 - 3 509 212,32 руб.;</w:t>
      </w:r>
    </w:p>
    <w:p>
      <w:pPr>
        <w:pStyle w:val="Style3"/>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Заказчик №7 - 3 466 652,48 руб.;</w:t>
      </w:r>
    </w:p>
    <w:p>
      <w:pPr>
        <w:pStyle w:val="Style3"/>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Заказчик №8 - 3 996 442,56 руб.;</w:t>
      </w:r>
    </w:p>
    <w:p>
      <w:pPr>
        <w:pStyle w:val="Style3"/>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Заказчик №9 - 2 403 500,00 руб.;</w:t>
      </w:r>
    </w:p>
    <w:p>
      <w:pPr>
        <w:pStyle w:val="Style3"/>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Заказчик №10 - 2 377 790,08 руб.;</w:t>
      </w:r>
    </w:p>
    <w:p>
      <w:pPr>
        <w:pStyle w:val="Style3"/>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Заказчик №11 - 3 509 285,28 руб.;</w:t>
      </w:r>
    </w:p>
    <w:p>
      <w:pPr>
        <w:pStyle w:val="Style3"/>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Заказчик </w:t>
      </w:r>
      <w:r>
        <w:rPr>
          <w:rStyle w:val="CharStyle33"/>
        </w:rPr>
        <w:t>№12-2</w:t>
      </w:r>
      <w:r>
        <w:rPr>
          <w:lang w:val="ru-RU" w:eastAsia="ru-RU" w:bidi="ru-RU"/>
          <w:w w:val="100"/>
          <w:spacing w:val="0"/>
          <w:color w:val="000000"/>
          <w:position w:val="0"/>
        </w:rPr>
        <w:t xml:space="preserve"> 100 244,32 руб.;</w:t>
      </w:r>
    </w:p>
    <w:p>
      <w:pPr>
        <w:pStyle w:val="Style3"/>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Заказчик №13 - 1 560 184,00 руб.;</w:t>
      </w:r>
    </w:p>
    <w:p>
      <w:pPr>
        <w:pStyle w:val="Style3"/>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Заказчик №14 - 1 821 846,40 руб.</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Комиссия Ростовского У ФАС России при принятии решения руководствуется следующим.</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п.8 Постановления Правительства РФ от 28.11.2013 №1088 «Об утверждении Правил проведения совместных конкурсов и аукционов», контракт с победителем совместного конкурса или аукциона заключается каждым заказчиком самостоятельно.</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Из конкурсной документации следует, что победителем конкурса будут заключаться контракты с каждым заказчиком самостоятельно, минимальная цена подлежащего заключению контракта составляет 1 444 622,24 рублей, максимальная - 4 072 078,40 рублей.</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Из буквального толкования положений Постановления №99 не следует требование к участнику конкурса подтверждать наличие опыта исполнения контракта исходя из суммы цен всех контрактов, подлежащих заключению по итогам совместного конкурса.</w:t>
      </w:r>
    </w:p>
    <w:p>
      <w:pPr>
        <w:pStyle w:val="Style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Согласно ст. 8 Закона,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w:t>
      </w:r>
    </w:p>
    <w:p>
      <w:pPr>
        <w:pStyle w:val="Style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В рассматриваемом конкурсе предлагается осуществлять поставку питания в изначально небольшие бюджетные учреждения (школы), ни один из контрактов с которыми по цене никогда не будет превышать сумму цен всех подобных контрактов при заключении их по результатам совместных торгов.</w:t>
      </w:r>
    </w:p>
    <w:p>
      <w:pPr>
        <w:pStyle w:val="Style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При таких фактических обстоятельствах и правовом регулировании, Комиссия приходит к выводу, что исчисление суммы соответствия участника, исходя из совокупности всех Н(М)ЦК, входящих в закупку, ограничивает круг участников конкурса только теми поставщиками, которые заключали ранее договор на поставку продукции в крупные учреждения.</w:t>
      </w:r>
    </w:p>
    <w:p>
      <w:pPr>
        <w:pStyle w:val="Style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Данный правовой подход подтверждается судебной практикой: Решение Арбитражного суда Ростовской области от 17.10.2018 по делу №А53-10922/2018, Решение Арбитражного суда Ростовской области от 30.07.2018 по делу №А53-10985/2018, Постановление Арбитражного суда Дальневосточного округа от 20.02.2018 по делу №А59-2898/2017, Постановление Арбитражного суда Восточно-Сибирского округа от 14.07.2017 по делу №АЗЗ-10172/2016, Постановлением Пятого арбитражного апелляционного суда от 18.10.2017 по делу №А59-2898/2020.</w:t>
      </w:r>
    </w:p>
    <w:p>
      <w:pPr>
        <w:pStyle w:val="Style3"/>
        <w:widowControl w:val="0"/>
        <w:keepNext w:val="0"/>
        <w:keepLines w:val="0"/>
        <w:shd w:val="clear" w:color="auto" w:fill="auto"/>
        <w:bidi w:val="0"/>
        <w:jc w:val="both"/>
        <w:spacing w:before="0" w:after="243" w:line="277" w:lineRule="exact"/>
        <w:ind w:left="20" w:right="20" w:firstLine="720"/>
      </w:pPr>
      <w:r>
        <w:rPr>
          <w:lang w:val="ru-RU" w:eastAsia="ru-RU" w:bidi="ru-RU"/>
          <w:w w:val="100"/>
          <w:spacing w:val="0"/>
          <w:color w:val="000000"/>
          <w:position w:val="0"/>
        </w:rPr>
        <w:t>Ввиду изложенного, определение стоимости исполненного контракта (договора), подтверждающего соответствие участника закупки дополнительным требованиям, в размере 20% от суммы Н(М)ЦК всех контрактов, входящих в закупку, является нарушением ч.б ст.31 Закона. Довод жалобы обоснован.</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ходе проведения внеплановой проверки Комиссией выявлены следующие нарушения законодательства о контрактной системе в сфере закупок.</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Как установлено ч.4 ст.34 Закона,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ч.5 ст.34 Закона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ч.8 ст.34 Закона,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Во исполнение данного положения Закона, Правительством Российской Федерации издано Постановление от 30.08.2017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w:t>
      </w:r>
      <w:r>
        <w:rPr>
          <w:lang w:val="en-US" w:eastAsia="en-US" w:bidi="en-US"/>
          <w:w w:val="100"/>
          <w:spacing w:val="0"/>
          <w:color w:val="000000"/>
          <w:position w:val="0"/>
        </w:rPr>
        <w:t xml:space="preserve">N </w:t>
      </w:r>
      <w:r>
        <w:rPr>
          <w:lang w:val="ru-RU" w:eastAsia="ru-RU" w:bidi="ru-RU"/>
          <w:w w:val="100"/>
          <w:spacing w:val="0"/>
          <w:color w:val="000000"/>
          <w:position w:val="0"/>
        </w:rPr>
        <w:t xml:space="preserve">570 и признании утратившим силу постановления Правительства Российской Федерации от 25 ноября 2013 г. </w:t>
      </w:r>
      <w:r>
        <w:rPr>
          <w:lang w:val="en-US" w:eastAsia="en-US" w:bidi="en-US"/>
          <w:w w:val="100"/>
          <w:spacing w:val="0"/>
          <w:color w:val="000000"/>
          <w:position w:val="0"/>
        </w:rPr>
        <w:t xml:space="preserve">N </w:t>
      </w:r>
      <w:r>
        <w:rPr>
          <w:lang w:val="ru-RU" w:eastAsia="ru-RU" w:bidi="ru-RU"/>
          <w:w w:val="100"/>
          <w:spacing w:val="0"/>
          <w:color w:val="000000"/>
          <w:position w:val="0"/>
        </w:rPr>
        <w:t>1063» (далее - Постановление).</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Таким образом, Постановление и утвержденные им Правила изданы Правительством Российской Федерации при реализации установленных законом полномочий и в целях исполнения его требований.</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Постановлением определено, что оно применяется к отношениям, связанным с осуществлением закупок товаров, работ, услуг для обеспечения государственных и муниципальных нужд, извещения об осуществлении которых размещены в единой информационной системе в сфере закупок либо приглашения принять участие в которых направлены после дня вступления в силу данного постановления (пункт 3).</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п. 10.9. проекта контракта, являющегося частью конкурсной документации, Заказчиком установлено следующее:</w:t>
      </w:r>
    </w:p>
    <w:p>
      <w:pPr>
        <w:pStyle w:val="Style31"/>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«Общая сумма начисленной неустойки (штрафов, пени) за неисполнение или ненадлежащее исполнение Исполнителем или Заказчиком обязательств, предусмотренных договором, не может превышать цену договора».</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Пункт 11 Постановления, устанавливает, что общая сумма начисленных штрафов за ненадлежащее исполнение поставщиком (подрядчиком, исполнителем) обязательств, предусмотренных контрактом, не может превышать цену контракта.</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Пункт 12 Постановления, действующий на момент публикации извещения, устанавливает, что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Таким образом, Заказчик неправомерно установил степень ответственности, при которой не допускается превышение цены контракта совокупным размером неустоек (штрафов и пени). Заказчик, ограничив установленную законодательством возможность превышения цены контракта размером пени, либо суммой штрафов и пени, действовал не в соответствии с положениями Постановления.</w:t>
      </w:r>
    </w:p>
    <w:p>
      <w:pPr>
        <w:pStyle w:val="Style3"/>
        <w:widowControl w:val="0"/>
        <w:keepNext w:val="0"/>
        <w:keepLines w:val="0"/>
        <w:shd w:val="clear" w:color="auto" w:fill="auto"/>
        <w:bidi w:val="0"/>
        <w:jc w:val="both"/>
        <w:spacing w:before="0" w:after="240" w:line="274" w:lineRule="exact"/>
        <w:ind w:left="20" w:right="20" w:firstLine="720"/>
      </w:pPr>
      <w:r>
        <w:rPr>
          <w:lang w:val="ru-RU" w:eastAsia="ru-RU" w:bidi="ru-RU"/>
          <w:w w:val="100"/>
          <w:spacing w:val="0"/>
          <w:color w:val="000000"/>
          <w:position w:val="0"/>
        </w:rPr>
        <w:t>На основании изложенного, документация Заказчика не соответствует действующему на момент публикации извещения законодательству о контрактной системе в сфере закупок, что является нарушением ч.5,8 ст.34 Закона.</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ч. 1 ст.45 Закона, заказчики в качестве обеспечения заявок, исполнения контрактов, гарантийных обязательств принимают банковские гарантии, выданные банками, соответствующими требованиям, установленным Правительством Российской Федерации, и включенными в перечень, предусмотренный ч.1.2 настоящей статьи.</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п.6 ч.2 ст.45 Закона, банковская гарантия должна быть безотзывной и должна содержать указание на срок действия гарантии с учетом требований ст.96 настоящего Федерального закона.</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Частью 3 ст.96 Закона закреплено, что исполнение контракта может обеспечиваться предоставлением банковской гарантии, выданной банком и соответствующей требованиям ст.45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При этом срок действия банковской гарантии должен превышать предусмотренный контрактом срок исполнения обязательств, которые должны быть обеспечены такой банковской гарантией, не менее чем на один месяц, в том числе в случае его изменения в соответствии со ст.95 настоящего Федерального закона.</w:t>
      </w:r>
    </w:p>
    <w:p>
      <w:pPr>
        <w:pStyle w:val="Style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В конкурсной документации установлено требование к сроку действия банковской гарантии, предоставляемой в качестве обеспечения исполнения обязательства, в нарушение вышеуказанных норм Закона.</w:t>
      </w:r>
    </w:p>
    <w:p>
      <w:pPr>
        <w:pStyle w:val="Style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В п.9.1 проекта контракта (а также в п. 18.5 Раздела I документации, в п.23 Информационной карты) Заказчиком закреплено: «</w:t>
      </w:r>
      <w:r>
        <w:rPr>
          <w:rStyle w:val="CharStyle34"/>
        </w:rPr>
        <w:t>Срок действия банковской гарантии должен превышать срок действия Договора не менее чем на один месяц».</w:t>
      </w:r>
    </w:p>
    <w:p>
      <w:pPr>
        <w:pStyle w:val="Style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Однако, на момент публикации извещения ч.З ст.96 Закона изложена в ином виде: «При этом срок действия банковской гарантии должен превышать предусмотренный контрактом срок исполнения обязательств, которые должны быть обеспечены такой банковской гарантией, не менее чем на один месяц, в том числе в случае его изменения в соответствии со ст.95 настоящего Федерального закона».</w:t>
      </w:r>
    </w:p>
    <w:p>
      <w:pPr>
        <w:pStyle w:val="Style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Таким образом, вышеуказанное положение документации не соответствует действующему на момент публикации извещения о проведении закупки законодательству о контрактной системе в сфере закупок. Установление требований в нарушение действующих норм законодательства о контрактной системе в сфере закупок, Комиссия Ростовского У ФАС России квалифицирует как нарушение Заказчиком ч.З ст.96 Закона.</w:t>
      </w:r>
    </w:p>
    <w:p>
      <w:pPr>
        <w:pStyle w:val="Style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На основании Постановления Правительства Российской Федерации от 26.08.2013 №728, в соответствии со ст.ст.99, 106 Закона,</w:t>
      </w:r>
    </w:p>
    <w:p>
      <w:pPr>
        <w:pStyle w:val="Style29"/>
        <w:widowControl w:val="0"/>
        <w:keepNext/>
        <w:keepLines/>
        <w:shd w:val="clear" w:color="auto" w:fill="auto"/>
        <w:bidi w:val="0"/>
        <w:spacing w:before="0" w:after="243" w:line="277" w:lineRule="exact"/>
        <w:ind w:left="0" w:right="0" w:firstLine="0"/>
      </w:pPr>
      <w:bookmarkStart w:id="3" w:name="bookmark3"/>
      <w:r>
        <w:rPr>
          <w:lang w:val="ru-RU" w:eastAsia="ru-RU" w:bidi="ru-RU"/>
          <w:w w:val="100"/>
          <w:spacing w:val="0"/>
          <w:color w:val="000000"/>
          <w:position w:val="0"/>
        </w:rPr>
        <w:t>РЕШИЛА:</w:t>
      </w:r>
      <w:bookmarkEnd w:id="3"/>
    </w:p>
    <w:p>
      <w:pPr>
        <w:pStyle w:val="Style3"/>
        <w:numPr>
          <w:ilvl w:val="0"/>
          <w:numId w:val="7"/>
        </w:numPr>
        <w:widowControl w:val="0"/>
        <w:keepNext w:val="0"/>
        <w:keepLines w:val="0"/>
        <w:shd w:val="clear" w:color="auto" w:fill="auto"/>
        <w:bidi w:val="0"/>
        <w:jc w:val="both"/>
        <w:spacing w:before="0" w:after="0" w:line="274" w:lineRule="exact"/>
        <w:ind w:left="740" w:right="0"/>
      </w:pPr>
      <w:r>
        <w:rPr>
          <w:lang w:val="ru-RU" w:eastAsia="ru-RU" w:bidi="ru-RU"/>
          <w:w w:val="100"/>
          <w:spacing w:val="0"/>
          <w:color w:val="000000"/>
          <w:position w:val="0"/>
        </w:rPr>
        <w:t xml:space="preserve"> Признать жалобу Заявителя обоснованной.</w:t>
      </w:r>
    </w:p>
    <w:p>
      <w:pPr>
        <w:pStyle w:val="Style3"/>
        <w:numPr>
          <w:ilvl w:val="0"/>
          <w:numId w:val="7"/>
        </w:numPr>
        <w:widowControl w:val="0"/>
        <w:keepNext w:val="0"/>
        <w:keepLines w:val="0"/>
        <w:shd w:val="clear" w:color="auto" w:fill="auto"/>
        <w:bidi w:val="0"/>
        <w:jc w:val="both"/>
        <w:spacing w:before="0" w:after="0" w:line="274" w:lineRule="exact"/>
        <w:ind w:left="740" w:right="0"/>
      </w:pPr>
      <w:r>
        <w:rPr>
          <w:lang w:val="ru-RU" w:eastAsia="ru-RU" w:bidi="ru-RU"/>
          <w:w w:val="100"/>
          <w:spacing w:val="0"/>
          <w:color w:val="000000"/>
          <w:position w:val="0"/>
        </w:rPr>
        <w:t xml:space="preserve"> Признать Заказчика нарушившим ч.б ст.31, ч.5,8 ст.34, ч.З ст.96 Закона.</w:t>
      </w:r>
    </w:p>
    <w:p>
      <w:pPr>
        <w:pStyle w:val="Style3"/>
        <w:numPr>
          <w:ilvl w:val="0"/>
          <w:numId w:val="7"/>
        </w:numPr>
        <w:widowControl w:val="0"/>
        <w:keepNext w:val="0"/>
        <w:keepLines w:val="0"/>
        <w:shd w:val="clear" w:color="auto" w:fill="auto"/>
        <w:bidi w:val="0"/>
        <w:jc w:val="both"/>
        <w:spacing w:before="0" w:after="0" w:line="274" w:lineRule="exact"/>
        <w:ind w:left="740" w:right="20"/>
      </w:pPr>
      <w:r>
        <w:rPr>
          <w:lang w:val="ru-RU" w:eastAsia="ru-RU" w:bidi="ru-RU"/>
          <w:w w:val="100"/>
          <w:spacing w:val="0"/>
          <w:color w:val="000000"/>
          <w:position w:val="0"/>
        </w:rPr>
        <w:t xml:space="preserve"> Выдать обязательное для исполнения предписание об устранении допущенных нарушений путем отмены сформированных протоколов, внесении изменений в конкурсную документацию с учетом требований законодательства о контрактной системе в сфере закупок и настоящего решения, продолжения процедуры определения поставщика.</w:t>
      </w:r>
    </w:p>
    <w:p>
      <w:pPr>
        <w:pStyle w:val="Style3"/>
        <w:numPr>
          <w:ilvl w:val="0"/>
          <w:numId w:val="7"/>
        </w:numPr>
        <w:widowControl w:val="0"/>
        <w:keepNext w:val="0"/>
        <w:keepLines w:val="0"/>
        <w:shd w:val="clear" w:color="auto" w:fill="auto"/>
        <w:bidi w:val="0"/>
        <w:jc w:val="both"/>
        <w:spacing w:before="0" w:after="0" w:line="274" w:lineRule="exact"/>
        <w:ind w:left="740" w:right="0"/>
      </w:pPr>
      <w:r>
        <w:rPr>
          <w:lang w:val="ru-RU" w:eastAsia="ru-RU" w:bidi="ru-RU"/>
          <w:w w:val="100"/>
          <w:spacing w:val="0"/>
          <w:color w:val="000000"/>
          <w:position w:val="0"/>
        </w:rPr>
        <w:t xml:space="preserve"> Рассмотреть вопрос о привлечении к административной ответственности должностного</w:t>
      </w:r>
    </w:p>
    <w:p>
      <w:pPr>
        <w:pStyle w:val="Style3"/>
        <w:widowControl w:val="0"/>
        <w:keepNext w:val="0"/>
        <w:keepLines w:val="0"/>
        <w:shd w:val="clear" w:color="auto" w:fill="auto"/>
        <w:bidi w:val="0"/>
        <w:jc w:val="left"/>
        <w:spacing w:before="0" w:after="588" w:line="230" w:lineRule="exact"/>
        <w:ind w:left="20" w:right="0" w:firstLine="0"/>
      </w:pPr>
      <w:r>
        <w:rPr>
          <w:lang w:val="ru-RU" w:eastAsia="ru-RU" w:bidi="ru-RU"/>
          <w:w w:val="100"/>
          <w:spacing w:val="0"/>
          <w:color w:val="000000"/>
          <w:position w:val="0"/>
        </w:rPr>
        <w:t>Члены комиссии</w:t>
      </w:r>
    </w:p>
    <w:p>
      <w:pPr>
        <w:pStyle w:val="Style12"/>
        <w:widowControl w:val="0"/>
        <w:keepNext w:val="0"/>
        <w:keepLines w:val="0"/>
        <w:shd w:val="clear" w:color="auto" w:fill="auto"/>
        <w:bidi w:val="0"/>
        <w:jc w:val="left"/>
        <w:spacing w:before="0" w:after="0" w:line="176" w:lineRule="exact"/>
        <w:ind w:left="20" w:right="3700" w:firstLine="0"/>
        <w:sectPr>
          <w:type w:val="continuous"/>
          <w:pgSz w:w="11906" w:h="16838"/>
          <w:pgMar w:top="553" w:left="916" w:right="916" w:bottom="284" w:header="0" w:footer="3" w:gutter="122"/>
          <w:rtlGutter w:val="0"/>
          <w:cols w:space="720"/>
          <w:noEndnote/>
          <w:docGrid w:linePitch="360"/>
        </w:sectPr>
      </w:pPr>
      <w:r>
        <w:rPr>
          <w:rStyle w:val="CharStyle35"/>
        </w:rPr>
        <w:t xml:space="preserve">Исп. Дедух Ю.Р. </w:t>
      </w:r>
      <w:r>
        <w:rPr>
          <w:lang w:val="ru-RU" w:eastAsia="ru-RU" w:bidi="ru-RU"/>
          <w:w w:val="100"/>
          <w:spacing w:val="0"/>
          <w:color w:val="000000"/>
          <w:position w:val="0"/>
        </w:rPr>
        <w:t>8(863) 240-86-88</w:t>
      </w:r>
    </w:p>
    <w:p>
      <w:pPr>
        <w:pStyle w:val="Style3"/>
        <w:framePr w:h="210" w:wrap="around" w:vAnchor="text" w:hAnchor="margin" w:x="2242" w:y="4769"/>
        <w:widowControl w:val="0"/>
        <w:keepNext w:val="0"/>
        <w:keepLines w:val="0"/>
        <w:shd w:val="clear" w:color="auto" w:fill="auto"/>
        <w:bidi w:val="0"/>
        <w:jc w:val="left"/>
        <w:spacing w:before="0" w:after="0" w:line="210" w:lineRule="exact"/>
        <w:ind w:left="100" w:right="0" w:firstLine="0"/>
      </w:pPr>
      <w:r>
        <w:rPr>
          <w:rStyle w:val="CharStyle36"/>
          <w:spacing w:val="0"/>
        </w:rPr>
        <w:t>от</w:t>
      </w:r>
    </w:p>
    <w:p>
      <w:pPr>
        <w:widowControl w:val="0"/>
        <w:rPr>
          <w:sz w:val="2"/>
          <w:szCs w:val="2"/>
        </w:rPr>
      </w:pPr>
    </w:p>
    <w:p>
      <w:pPr>
        <w:pStyle w:val="Style6"/>
        <w:widowControl w:val="0"/>
        <w:keepNext w:val="0"/>
        <w:keepLines w:val="0"/>
        <w:shd w:val="clear" w:color="auto" w:fill="auto"/>
        <w:bidi w:val="0"/>
        <w:spacing w:before="337" w:after="89" w:line="227" w:lineRule="exact"/>
        <w:ind w:left="0" w:right="180" w:firstLine="0"/>
      </w:pPr>
      <w:r>
        <w:rPr>
          <w:rStyle w:val="CharStyle8"/>
          <w:b/>
          <w:bCs/>
        </w:rPr>
        <w:t>ФЕДЕРАЛЬНАЯ АНТИМОНОПОЛЬНАЯ СЛУЖБА</w:t>
      </w:r>
    </w:p>
    <w:p>
      <w:pPr>
        <w:pStyle w:val="Style9"/>
        <w:widowControl w:val="0"/>
        <w:keepNext w:val="0"/>
        <w:keepLines w:val="0"/>
        <w:shd w:val="clear" w:color="auto" w:fill="auto"/>
        <w:bidi w:val="0"/>
        <w:jc w:val="left"/>
        <w:spacing w:before="0" w:after="184" w:line="266" w:lineRule="exact"/>
        <w:ind w:left="0" w:right="0" w:firstLine="1540"/>
      </w:pPr>
      <w:r>
        <w:rPr>
          <w:rStyle w:val="CharStyle11"/>
          <w:b/>
          <w:bCs/>
        </w:rPr>
        <w:t>УПРАВЛЕНИЕ Федеральной антимонопольной служб по Ростовской области</w:t>
      </w:r>
    </w:p>
    <w:p>
      <w:pPr>
        <w:pStyle w:val="Style12"/>
        <w:widowControl w:val="0"/>
        <w:keepNext w:val="0"/>
        <w:keepLines w:val="0"/>
        <w:shd w:val="clear" w:color="auto" w:fill="auto"/>
        <w:bidi w:val="0"/>
        <w:spacing w:before="0" w:after="806"/>
        <w:ind w:left="0" w:right="180" w:firstLine="0"/>
      </w:pPr>
      <w:r>
        <w:rPr>
          <w:rStyle w:val="CharStyle14"/>
        </w:rPr>
        <w:t xml:space="preserve">пр. Ворошиловский, 2/2, офис 403 г. Ростов-на-Дону, 344006 тел. (863) 263-31-04. факс (863) 240-99-59 </w:t>
      </w:r>
      <w:r>
        <w:rPr>
          <w:rStyle w:val="CharStyle14"/>
          <w:lang w:val="en-US" w:eastAsia="en-US" w:bidi="en-US"/>
        </w:rPr>
        <w:t xml:space="preserve">e-mail: </w:t>
      </w:r>
      <w:r>
        <w:fldChar w:fldCharType="begin"/>
      </w:r>
      <w:r>
        <w:rPr>
          <w:rStyle w:val="CharStyle14"/>
        </w:rPr>
        <w:instrText> HYPERLINK "mailto:to61@fas.gov.ru" </w:instrText>
      </w:r>
      <w:r>
        <w:fldChar w:fldCharType="separate"/>
      </w:r>
      <w:r>
        <w:rPr>
          <w:rStyle w:val="Hyperlink"/>
          <w:lang w:val="en-US" w:eastAsia="en-US" w:bidi="en-US"/>
        </w:rPr>
        <w:t>to61@fas.gov.ru</w:t>
      </w:r>
      <w:r>
        <w:fldChar w:fldCharType="end"/>
      </w:r>
    </w:p>
    <w:p>
      <w:pPr>
        <w:pStyle w:val="Style3"/>
        <w:widowControl w:val="0"/>
        <w:keepNext w:val="0"/>
        <w:keepLines w:val="0"/>
        <w:shd w:val="clear" w:color="auto" w:fill="auto"/>
        <w:bidi w:val="0"/>
        <w:jc w:val="left"/>
        <w:spacing w:before="0" w:after="0" w:line="230" w:lineRule="exact"/>
        <w:ind w:left="0" w:right="0" w:firstLine="0"/>
      </w:pPr>
      <w:r>
        <w:rPr>
          <w:rStyle w:val="CharStyle21"/>
        </w:rPr>
        <w:t>На №</w:t>
      </w:r>
    </w:p>
    <w:p>
      <w:pPr>
        <w:pStyle w:val="Style9"/>
        <w:widowControl w:val="0"/>
        <w:keepNext w:val="0"/>
        <w:keepLines w:val="0"/>
        <w:shd w:val="clear" w:color="auto" w:fill="auto"/>
        <w:bidi w:val="0"/>
        <w:jc w:val="left"/>
        <w:spacing w:before="0" w:after="0" w:line="277" w:lineRule="exact"/>
        <w:ind w:left="0" w:right="20" w:firstLine="200"/>
      </w:pPr>
      <w:r>
        <w:rPr>
          <w:lang w:val="ru-RU" w:eastAsia="ru-RU" w:bidi="ru-RU"/>
          <w:w w:val="100"/>
          <w:spacing w:val="0"/>
          <w:color w:val="000000"/>
          <w:position w:val="0"/>
        </w:rPr>
        <w:t xml:space="preserve">Муниципальное бюджетное общеобразовательное учреждение средняя общеобразовательная школа №11 города Каменск-Шахтинский (далее - Заказчик) </w:t>
      </w:r>
      <w:r>
        <w:rPr>
          <w:rStyle w:val="CharStyle25"/>
          <w:b w:val="0"/>
          <w:bCs w:val="0"/>
        </w:rPr>
        <w:t xml:space="preserve">пер. Володарского, д.43, </w:t>
      </w:r>
      <w:r>
        <w:rPr>
          <w:rStyle w:val="CharStyle25"/>
          <w:vertAlign w:val="superscript"/>
          <w:b w:val="0"/>
          <w:bCs w:val="0"/>
        </w:rPr>
        <w:t>ы</w:t>
      </w:r>
      <w:r>
        <w:rPr>
          <w:rStyle w:val="CharStyle25"/>
          <w:b w:val="0"/>
          <w:bCs w:val="0"/>
        </w:rPr>
        <w:t>г, Каменск-Шахтинский, Ростовская область 347800</w:t>
      </w:r>
    </w:p>
    <w:p>
      <w:pPr>
        <w:pStyle w:val="Style3"/>
        <w:widowControl w:val="0"/>
        <w:keepNext w:val="0"/>
        <w:keepLines w:val="0"/>
        <w:shd w:val="clear" w:color="auto" w:fill="auto"/>
        <w:bidi w:val="0"/>
        <w:jc w:val="left"/>
        <w:spacing w:before="0" w:after="237" w:line="277" w:lineRule="exact"/>
        <w:ind w:left="200" w:right="20" w:firstLine="0"/>
      </w:pPr>
      <w:r>
        <w:rPr>
          <w:lang w:val="en-US" w:eastAsia="en-US" w:bidi="en-US"/>
          <w:w w:val="100"/>
          <w:spacing w:val="0"/>
          <w:color w:val="000000"/>
          <w:position w:val="0"/>
        </w:rPr>
        <w:t xml:space="preserve">Email: </w:t>
      </w:r>
      <w:r>
        <w:fldChar w:fldCharType="begin"/>
      </w:r>
      <w:r>
        <w:rPr>
          <w:rStyle w:val="CharStyle26"/>
        </w:rPr>
        <w:instrText> HYPERLINK "mailto:oz44fz@mail.ru" </w:instrText>
      </w:r>
      <w:r>
        <w:fldChar w:fldCharType="separate"/>
      </w:r>
      <w:r>
        <w:rPr>
          <w:rStyle w:val="Hyperlink"/>
        </w:rPr>
        <w:t>oz44fz@mail.ru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(863) 655-05-11</w:t>
      </w:r>
    </w:p>
    <w:p>
      <w:pPr>
        <w:pStyle w:val="Style9"/>
        <w:widowControl w:val="0"/>
        <w:keepNext w:val="0"/>
        <w:keepLines w:val="0"/>
        <w:shd w:val="clear" w:color="auto" w:fill="auto"/>
        <w:bidi w:val="0"/>
        <w:jc w:val="left"/>
        <w:spacing w:before="0" w:after="0" w:line="281" w:lineRule="exact"/>
        <w:ind w:left="200" w:right="0" w:firstLine="0"/>
      </w:pPr>
      <w:r>
        <w:rPr>
          <w:lang w:val="ru-RU" w:eastAsia="ru-RU" w:bidi="ru-RU"/>
          <w:w w:val="100"/>
          <w:spacing w:val="0"/>
          <w:color w:val="000000"/>
          <w:position w:val="0"/>
        </w:rPr>
        <w:t>ООО «РТС-тендер»</w:t>
      </w:r>
    </w:p>
    <w:p>
      <w:pPr>
        <w:pStyle w:val="Style9"/>
        <w:widowControl w:val="0"/>
        <w:keepNext w:val="0"/>
        <w:keepLines w:val="0"/>
        <w:shd w:val="clear" w:color="auto" w:fill="auto"/>
        <w:bidi w:val="0"/>
        <w:jc w:val="left"/>
        <w:spacing w:before="0" w:after="0" w:line="281" w:lineRule="exact"/>
        <w:ind w:left="200" w:right="20" w:firstLine="0"/>
      </w:pPr>
      <w:r>
        <w:rPr>
          <w:lang w:val="ru-RU" w:eastAsia="ru-RU" w:bidi="ru-RU"/>
          <w:w w:val="100"/>
          <w:spacing w:val="0"/>
          <w:color w:val="000000"/>
          <w:position w:val="0"/>
        </w:rPr>
        <w:t>(далее - Оператор электронной площадки)</w:t>
      </w:r>
    </w:p>
    <w:p>
      <w:pPr>
        <w:pStyle w:val="Style3"/>
        <w:widowControl w:val="0"/>
        <w:keepNext w:val="0"/>
        <w:keepLines w:val="0"/>
        <w:shd w:val="clear" w:color="auto" w:fill="auto"/>
        <w:bidi w:val="0"/>
        <w:jc w:val="left"/>
        <w:spacing w:before="0" w:after="0" w:line="281" w:lineRule="exact"/>
        <w:ind w:left="200" w:right="0" w:firstLine="0"/>
        <w:sectPr>
          <w:pgSz w:w="11906" w:h="16838"/>
          <w:pgMar w:top="8" w:left="901" w:right="1941" w:bottom="37" w:header="0" w:footer="3" w:gutter="0"/>
          <w:rtlGutter w:val="0"/>
          <w:cols w:num="2" w:space="102"/>
          <w:noEndnote/>
          <w:docGrid w:linePitch="360"/>
        </w:sectPr>
      </w:pPr>
      <w:r>
        <w:rPr>
          <w:lang w:val="en-US" w:eastAsia="en-US" w:bidi="en-US"/>
          <w:w w:val="100"/>
          <w:spacing w:val="0"/>
          <w:color w:val="000000"/>
          <w:position w:val="0"/>
        </w:rPr>
        <w:t xml:space="preserve">Email: </w:t>
      </w:r>
      <w:r>
        <w:fldChar w:fldCharType="begin"/>
      </w:r>
      <w:r>
        <w:rPr>
          <w:rStyle w:val="CharStyle26"/>
        </w:rPr>
        <w:instrText> HYPERLINK "mailto:ko@rts-tender.ru" </w:instrText>
      </w:r>
      <w:r>
        <w:fldChar w:fldCharType="separate"/>
      </w:r>
      <w:r>
        <w:rPr>
          <w:rStyle w:val="Hyperlink"/>
        </w:rPr>
        <w:t>ko@rts-tender.ru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before="42" w:after="4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jc w:val="center"/>
        <w:spacing w:before="0" w:after="458" w:line="277" w:lineRule="exact"/>
        <w:ind w:left="280" w:right="0" w:firstLine="0"/>
      </w:pPr>
      <w:r>
        <w:rPr>
          <w:lang w:val="ru-RU" w:eastAsia="ru-RU" w:bidi="ru-RU"/>
          <w:w w:val="100"/>
          <w:spacing w:val="0"/>
          <w:color w:val="000000"/>
          <w:position w:val="0"/>
        </w:rPr>
        <w:t xml:space="preserve">ПРЕДПИСАНИЕ № </w:t>
      </w:r>
      <w:r>
        <w:rPr>
          <w:rStyle w:val="CharStyle37"/>
          <w:b w:val="0"/>
          <w:bCs w:val="0"/>
        </w:rPr>
        <w:t>Ж’</w:t>
      </w:r>
      <w:r>
        <w:rPr>
          <w:rStyle w:val="CharStyle38"/>
          <w:b w:val="0"/>
          <w:bCs w:val="0"/>
        </w:rPr>
        <w:t xml:space="preserve"> </w:t>
      </w:r>
      <w:r>
        <w:rPr>
          <w:lang w:val="ru-RU" w:eastAsia="ru-RU" w:bidi="ru-RU"/>
          <w:w w:val="100"/>
          <w:spacing w:val="0"/>
          <w:color w:val="000000"/>
          <w:position w:val="0"/>
        </w:rPr>
        <w:t>/03 по делу 061/06/54.3-256/2021 о нарушении законодательства о контрактной системе в сфере закупок</w:t>
      </w:r>
    </w:p>
    <w:p>
      <w:pPr>
        <w:pStyle w:val="Style3"/>
        <w:numPr>
          <w:ilvl w:val="0"/>
          <w:numId w:val="9"/>
        </w:numPr>
        <w:tabs>
          <w:tab w:leader="none" w:pos="8368" w:val="right"/>
          <w:tab w:leader="none" w:pos="10068" w:val="right"/>
          <w:tab w:leader="none" w:pos="7983" w:val="left"/>
        </w:tabs>
        <w:widowControl w:val="0"/>
        <w:keepNext w:val="0"/>
        <w:keepLines w:val="0"/>
        <w:shd w:val="clear" w:color="auto" w:fill="auto"/>
        <w:bidi w:val="0"/>
        <w:jc w:val="both"/>
        <w:spacing w:before="0" w:after="329" w:line="230" w:lineRule="exact"/>
        <w:ind w:left="20" w:right="0" w:firstLine="0"/>
      </w:pPr>
      <w:r>
        <w:rPr>
          <w:lang w:val="ru-RU" w:eastAsia="ru-RU" w:bidi="ru-RU"/>
          <w:w w:val="100"/>
          <w:spacing w:val="0"/>
          <w:color w:val="000000"/>
          <w:position w:val="0"/>
        </w:rPr>
        <w:t>гор.</w:t>
        <w:tab/>
        <w:t>Ростов-на-Дону</w:t>
      </w:r>
    </w:p>
    <w:p>
      <w:pPr>
        <w:pStyle w:val="Style3"/>
        <w:widowControl w:val="0"/>
        <w:keepNext w:val="0"/>
        <w:keepLines w:val="0"/>
        <w:shd w:val="clear" w:color="auto" w:fill="auto"/>
        <w:bidi w:val="0"/>
        <w:jc w:val="both"/>
        <w:spacing w:before="0" w:after="243" w:line="281" w:lineRule="exact"/>
        <w:ind w:left="20" w:right="36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по контролю соблюдения законодательства о контрактной системе в сфере закупок:</w:t>
      </w:r>
    </w:p>
    <w:p>
      <w:pPr>
        <w:pStyle w:val="Style3"/>
        <w:tabs>
          <w:tab w:leader="none" w:pos="9576" w:val="right"/>
        </w:tabs>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Председатель Комиссии:</w:t>
        <w:tab/>
        <w:t>М.А. Благодарев</w:t>
      </w:r>
    </w:p>
    <w:p>
      <w:pPr>
        <w:pStyle w:val="Style3"/>
        <w:tabs>
          <w:tab w:leader="none" w:pos="8372" w:val="right"/>
          <w:tab w:leader="none" w:pos="9576" w:val="right"/>
        </w:tabs>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Члены Комиссии:</w:t>
        <w:tab/>
        <w:t>С.А.</w:t>
        <w:tab/>
        <w:t>Иванкова</w:t>
      </w:r>
    </w:p>
    <w:p>
      <w:pPr>
        <w:pStyle w:val="Style3"/>
        <w:widowControl w:val="0"/>
        <w:keepNext w:val="0"/>
        <w:keepLines w:val="0"/>
        <w:shd w:val="clear" w:color="auto" w:fill="auto"/>
        <w:bidi w:val="0"/>
        <w:jc w:val="left"/>
        <w:spacing w:before="0" w:after="332" w:line="230" w:lineRule="exact"/>
        <w:ind w:left="7920" w:right="0" w:firstLine="0"/>
      </w:pPr>
      <w:r>
        <w:rPr>
          <w:lang w:val="ru-RU" w:eastAsia="ru-RU" w:bidi="ru-RU"/>
          <w:w w:val="100"/>
          <w:spacing w:val="0"/>
          <w:color w:val="000000"/>
          <w:position w:val="0"/>
        </w:rPr>
        <w:t>Ю.Р. Дедух</w:t>
      </w:r>
    </w:p>
    <w:p>
      <w:pPr>
        <w:pStyle w:val="Style3"/>
        <w:widowControl w:val="0"/>
        <w:keepNext w:val="0"/>
        <w:keepLines w:val="0"/>
        <w:shd w:val="clear" w:color="auto" w:fill="auto"/>
        <w:bidi w:val="0"/>
        <w:jc w:val="both"/>
        <w:spacing w:before="0" w:after="278" w:line="277" w:lineRule="exact"/>
        <w:ind w:left="20" w:right="360" w:firstLine="720"/>
      </w:pPr>
      <w:r>
        <w:rPr>
          <w:lang w:val="ru-RU" w:eastAsia="ru-RU" w:bidi="ru-RU"/>
          <w:w w:val="100"/>
          <w:spacing w:val="0"/>
          <w:color w:val="000000"/>
          <w:position w:val="0"/>
        </w:rPr>
        <w:t>на основании решения от 11.02.2021 года по делу №061/06/54.3-256/2021, о нарушении Заказчиком ч.б ст.31, ч.5,8 ст.34, ч.З ст.96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при проведении совместного конкурса с ограниченным участием в электронной форме №0358300144521000001 «Оказание услуг по организации питания обучающихся в МБОУ СОШ № 11, 1, 2, 3, МБОУ лицей №5, СОШ № 7, 8, 9, 10, МБОУ гимназия №12, МБОУ СОШ №14, 17, 18, МБОУ ООШ №20 города Каменск-Шахтинский» (далее - конкурс),</w:t>
      </w:r>
    </w:p>
    <w:p>
      <w:pPr>
        <w:pStyle w:val="Style29"/>
        <w:widowControl w:val="0"/>
        <w:keepNext/>
        <w:keepLines/>
        <w:shd w:val="clear" w:color="auto" w:fill="auto"/>
        <w:bidi w:val="0"/>
        <w:jc w:val="left"/>
        <w:spacing w:before="0" w:after="356" w:line="230" w:lineRule="exact"/>
        <w:ind w:left="3540" w:right="0" w:firstLine="0"/>
      </w:pPr>
      <w:bookmarkStart w:id="4" w:name="bookmark4"/>
      <w:r>
        <w:rPr>
          <w:lang w:val="ru-RU" w:eastAsia="ru-RU" w:bidi="ru-RU"/>
          <w:w w:val="100"/>
          <w:spacing w:val="0"/>
          <w:color w:val="000000"/>
          <w:position w:val="0"/>
        </w:rPr>
        <w:t>ПРЕДПИСЫВАЕТ:</w:t>
      </w:r>
      <w:bookmarkEnd w:id="4"/>
    </w:p>
    <w:p>
      <w:pPr>
        <w:pStyle w:val="Style3"/>
        <w:widowControl w:val="0"/>
        <w:keepNext w:val="0"/>
        <w:keepLines w:val="0"/>
        <w:shd w:val="clear" w:color="auto" w:fill="auto"/>
        <w:bidi w:val="0"/>
        <w:jc w:val="both"/>
        <w:spacing w:before="0" w:after="0" w:line="230" w:lineRule="exact"/>
        <w:ind w:left="20" w:right="0" w:firstLine="720"/>
      </w:pPr>
      <w:r>
        <w:rPr>
          <w:lang w:val="ru-RU" w:eastAsia="ru-RU" w:bidi="ru-RU"/>
          <w:w w:val="100"/>
          <w:spacing w:val="0"/>
          <w:color w:val="000000"/>
          <w:position w:val="0"/>
        </w:rPr>
        <w:t>Заказчику, конкурсной комиссии Заказчика, Оператору электронной площадки:</w:t>
      </w:r>
    </w:p>
    <w:p>
      <w:pPr>
        <w:pStyle w:val="Style3"/>
        <w:numPr>
          <w:ilvl w:val="0"/>
          <w:numId w:val="11"/>
        </w:numPr>
        <w:widowControl w:val="0"/>
        <w:keepNext w:val="0"/>
        <w:keepLines w:val="0"/>
        <w:shd w:val="clear" w:color="auto" w:fill="auto"/>
        <w:bidi w:val="0"/>
        <w:jc w:val="both"/>
        <w:spacing w:before="0" w:after="0" w:line="230" w:lineRule="exact"/>
        <w:ind w:left="740" w:right="0"/>
      </w:pPr>
      <w:r>
        <w:rPr>
          <w:lang w:val="ru-RU" w:eastAsia="ru-RU" w:bidi="ru-RU"/>
          <w:w w:val="100"/>
          <w:spacing w:val="0"/>
          <w:color w:val="000000"/>
          <w:position w:val="0"/>
        </w:rPr>
        <w:t xml:space="preserve"> Отменить сформированные в ходе проведения закупки протоколы;</w:t>
      </w:r>
    </w:p>
    <w:p>
      <w:pPr>
        <w:pStyle w:val="Style3"/>
        <w:numPr>
          <w:ilvl w:val="0"/>
          <w:numId w:val="11"/>
        </w:numPr>
        <w:widowControl w:val="0"/>
        <w:keepNext w:val="0"/>
        <w:keepLines w:val="0"/>
        <w:shd w:val="clear" w:color="auto" w:fill="auto"/>
        <w:bidi w:val="0"/>
        <w:jc w:val="both"/>
        <w:spacing w:before="0" w:after="0" w:line="284" w:lineRule="exact"/>
        <w:ind w:left="740" w:right="360"/>
      </w:pPr>
      <w:r>
        <w:rPr>
          <w:lang w:val="ru-RU" w:eastAsia="ru-RU" w:bidi="ru-RU"/>
          <w:w w:val="100"/>
          <w:spacing w:val="0"/>
          <w:color w:val="000000"/>
          <w:position w:val="0"/>
        </w:rPr>
        <w:t xml:space="preserve"> Внести изменения в документацию о совместном конкурсе с ограниченным участием в электронной форме в соответствии с требованиями Закона и решения по </w:t>
      </w:r>
      <w:r>
        <w:rPr>
          <w:rStyle w:val="CharStyle39"/>
        </w:rPr>
        <w:t xml:space="preserve">делу </w:t>
      </w:r>
      <w:r>
        <w:rPr>
          <w:lang w:val="ru-RU" w:eastAsia="ru-RU" w:bidi="ru-RU"/>
          <w:w w:val="100"/>
          <w:spacing w:val="0"/>
          <w:color w:val="000000"/>
          <w:position w:val="0"/>
        </w:rPr>
        <w:t>№061/06/54.3-256/2021 от 11.02.2021;</w:t>
      </w:r>
    </w:p>
    <w:p>
      <w:pPr>
        <w:pStyle w:val="Style3"/>
        <w:numPr>
          <w:ilvl w:val="0"/>
          <w:numId w:val="11"/>
        </w:numPr>
        <w:widowControl w:val="0"/>
        <w:keepNext w:val="0"/>
        <w:keepLines w:val="0"/>
        <w:shd w:val="clear" w:color="auto" w:fill="auto"/>
        <w:bidi w:val="0"/>
        <w:jc w:val="both"/>
        <w:spacing w:before="0" w:after="589" w:line="230" w:lineRule="exact"/>
        <w:ind w:left="740" w:right="0"/>
      </w:pPr>
      <w:r>
        <w:rPr>
          <w:lang w:val="ru-RU" w:eastAsia="ru-RU" w:bidi="ru-RU"/>
          <w:w w:val="100"/>
          <w:spacing w:val="0"/>
          <w:color w:val="000000"/>
          <w:position w:val="0"/>
        </w:rPr>
        <w:t xml:space="preserve"> Продлить срок подачи заявок в соответствии со ст.54.4 Закона.</w:t>
      </w:r>
    </w:p>
    <w:p>
      <w:pPr>
        <w:pStyle w:val="Style27"/>
        <w:widowControl w:val="0"/>
        <w:keepNext/>
        <w:keepLines/>
        <w:shd w:val="clear" w:color="auto" w:fill="auto"/>
        <w:bidi w:val="0"/>
        <w:spacing w:before="0" w:after="0" w:line="360" w:lineRule="exact"/>
        <w:ind w:left="0" w:right="500" w:firstLine="0"/>
      </w:pPr>
      <w:bookmarkStart w:id="5" w:name="bookmark5"/>
      <w:r>
        <w:rPr>
          <w:lang w:val="ru-RU" w:eastAsia="ru-RU" w:bidi="ru-RU"/>
          <w:w w:val="100"/>
          <w:spacing w:val="0"/>
          <w:color w:val="000000"/>
          <w:position w:val="0"/>
        </w:rPr>
        <w:t>018296</w:t>
      </w:r>
      <w:bookmarkEnd w:id="5"/>
      <w:r>
        <w:br w:type="page"/>
      </w:r>
    </w:p>
    <w:p>
      <w:pPr>
        <w:pStyle w:val="Style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Оператору электронной площадки обеспечить возможность исполнения данного предписания.</w:t>
      </w:r>
    </w:p>
    <w:p>
      <w:pPr>
        <w:pStyle w:val="Style3"/>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 xml:space="preserve">Предписание должно быть исполнено в срок до </w:t>
      </w:r>
      <w:r>
        <w:rPr>
          <w:rStyle w:val="CharStyle40"/>
        </w:rPr>
        <w:t>25.03.2021.</w:t>
      </w:r>
    </w:p>
    <w:p>
      <w:pPr>
        <w:pStyle w:val="Style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 xml:space="preserve">Об исполнении настоящего предписания в срок до </w:t>
      </w:r>
      <w:r>
        <w:rPr>
          <w:rStyle w:val="CharStyle40"/>
        </w:rPr>
        <w:t xml:space="preserve">26.03.2021 </w:t>
      </w:r>
      <w:r>
        <w:rPr>
          <w:lang w:val="ru-RU" w:eastAsia="ru-RU" w:bidi="ru-RU"/>
          <w:w w:val="100"/>
          <w:spacing w:val="0"/>
          <w:color w:val="000000"/>
          <w:position w:val="0"/>
        </w:rPr>
        <w:t xml:space="preserve">сообщить в Ростовское У ФАС России по электронной почте на адрес: </w:t>
      </w:r>
      <w:r>
        <w:rPr>
          <w:rStyle w:val="CharStyle26"/>
        </w:rPr>
        <w:t>to61-deduhffi.fas.gov.ru</w:t>
      </w:r>
      <w:r>
        <w:rPr>
          <w:lang w:val="en-US" w:eastAsia="en-US" w:bidi="en-US"/>
          <w:w w:val="100"/>
          <w:spacing w:val="0"/>
          <w:color w:val="000000"/>
          <w:position w:val="0"/>
        </w:rPr>
        <w:t xml:space="preserve">., </w:t>
      </w:r>
      <w:r>
        <w:rPr>
          <w:lang w:val="ru-RU" w:eastAsia="ru-RU" w:bidi="ru-RU"/>
          <w:w w:val="100"/>
          <w:spacing w:val="0"/>
          <w:color w:val="000000"/>
          <w:position w:val="0"/>
        </w:rPr>
        <w:t>с последующей досылкой почтой, приложив заверенные копии документов, подтверждающих факт исполнения настоящего предписания.</w:t>
      </w:r>
    </w:p>
    <w:p>
      <w:pPr>
        <w:pStyle w:val="Style3"/>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Контроль за исполнением предписания возложить на Ю.Р. Дедух.</w:t>
      </w:r>
    </w:p>
    <w:p>
      <w:pPr>
        <w:pStyle w:val="Style3"/>
        <w:widowControl w:val="0"/>
        <w:keepNext w:val="0"/>
        <w:keepLines w:val="0"/>
        <w:shd w:val="clear" w:color="auto" w:fill="auto"/>
        <w:bidi w:val="0"/>
        <w:jc w:val="both"/>
        <w:spacing w:before="0" w:after="218" w:line="277" w:lineRule="exact"/>
        <w:ind w:left="20" w:right="20" w:firstLine="720"/>
      </w:pPr>
      <w:r>
        <w:rPr>
          <w:lang w:val="ru-RU" w:eastAsia="ru-RU" w:bidi="ru-RU"/>
          <w:w w:val="100"/>
          <w:spacing w:val="0"/>
          <w:color w:val="000000"/>
          <w:position w:val="0"/>
        </w:rPr>
        <w:t>Комиссия Ростовского У ФАС России обращает внимание на то, что приостановление заключение контракта по закупке прекращается после исполнения субъектами контроля выданного предписания.</w:t>
      </w:r>
    </w:p>
    <w:p>
      <w:pPr>
        <w:pStyle w:val="Style41"/>
        <w:tabs>
          <w:tab w:leader="none" w:pos="2058" w:val="left"/>
        </w:tabs>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Примечание:</w:t>
        <w:tab/>
        <w:t>согласно ч. 7 ст. 19.5 Кодекса Российской Федерации об административных</w:t>
      </w:r>
    </w:p>
    <w:p>
      <w:pPr>
        <w:pStyle w:val="Style41"/>
        <w:widowControl w:val="0"/>
        <w:keepNext w:val="0"/>
        <w:keepLines w:val="0"/>
        <w:shd w:val="clear" w:color="auto" w:fill="auto"/>
        <w:bidi w:val="0"/>
        <w:spacing w:before="0" w:after="900"/>
        <w:ind w:left="20" w:right="20" w:firstLine="0"/>
      </w:pPr>
      <w:r>
        <w:rPr>
          <w:lang w:val="ru-RU" w:eastAsia="ru-RU" w:bidi="ru-RU"/>
          <w:w w:val="100"/>
          <w:spacing w:val="0"/>
          <w:color w:val="000000"/>
          <w:position w:val="0"/>
        </w:rPr>
        <w:t>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 пятисот тысяч рублей.</w:t>
      </w:r>
    </w:p>
    <w:p>
      <w:pPr>
        <w:pStyle w:val="Style3"/>
        <w:widowControl w:val="0"/>
        <w:keepNext w:val="0"/>
        <w:keepLines w:val="0"/>
        <w:shd w:val="clear" w:color="auto" w:fill="auto"/>
        <w:bidi w:val="0"/>
        <w:jc w:val="both"/>
        <w:spacing w:before="0" w:after="0" w:line="230" w:lineRule="exact"/>
        <w:ind w:left="20" w:right="0" w:firstLine="0"/>
        <w:sectPr>
          <w:type w:val="continuous"/>
          <w:pgSz w:w="11906" w:h="16838"/>
          <w:pgMar w:top="566" w:left="731" w:right="731" w:bottom="308" w:header="0" w:footer="3" w:gutter="140"/>
          <w:rtlGutter w:val="0"/>
          <w:cols w:space="720"/>
          <w:noEndnote/>
          <w:docGrid w:linePitch="360"/>
        </w:sectPr>
      </w:pPr>
      <w:r>
        <w:rPr>
          <w:lang w:val="ru-RU" w:eastAsia="ru-RU" w:bidi="ru-RU"/>
          <w:w w:val="100"/>
          <w:spacing w:val="0"/>
          <w:color w:val="000000"/>
          <w:position w:val="0"/>
        </w:rPr>
        <w:t>Председатель Комиссии:</w:t>
      </w:r>
    </w:p>
    <w:p>
      <w:pPr>
        <w:widowControl w:val="0"/>
        <w:spacing w:line="240" w:lineRule="exact"/>
        <w:rPr>
          <w:sz w:val="19"/>
          <w:szCs w:val="19"/>
        </w:rPr>
      </w:pPr>
    </w:p>
    <w:p>
      <w:pPr>
        <w:widowControl w:val="0"/>
        <w:spacing w:line="240" w:lineRule="exact"/>
        <w:rPr>
          <w:sz w:val="19"/>
          <w:szCs w:val="19"/>
        </w:rPr>
      </w:pPr>
    </w:p>
    <w:p>
      <w:pPr>
        <w:widowControl w:val="0"/>
        <w:spacing w:before="104" w:after="10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209" w:wrap="around" w:vAnchor="text" w:hAnchor="margin" w:x="7842" w:y="6"/>
        <w:widowControl w:val="0"/>
        <w:keepNext w:val="0"/>
        <w:keepLines w:val="0"/>
        <w:shd w:val="clear" w:color="auto" w:fill="auto"/>
        <w:bidi w:val="0"/>
        <w:jc w:val="left"/>
        <w:spacing w:before="0" w:after="0" w:line="210" w:lineRule="exact"/>
        <w:ind w:left="100" w:right="0" w:firstLine="0"/>
      </w:pPr>
      <w:r>
        <w:rPr>
          <w:rStyle w:val="CharStyle4"/>
          <w:spacing w:val="0"/>
        </w:rPr>
        <w:t>С.А. Иванкова</w:t>
      </w:r>
    </w:p>
    <w:p>
      <w:pPr>
        <w:pStyle w:val="Style3"/>
        <w:widowControl w:val="0"/>
        <w:keepNext w:val="0"/>
        <w:keepLines w:val="0"/>
        <w:shd w:val="clear" w:color="auto" w:fill="auto"/>
        <w:bidi w:val="0"/>
        <w:jc w:val="left"/>
        <w:spacing w:before="0" w:after="0" w:line="230" w:lineRule="exact"/>
        <w:ind w:left="0" w:right="0" w:firstLine="0"/>
        <w:sectPr>
          <w:type w:val="continuous"/>
          <w:pgSz w:w="11906" w:h="16838"/>
          <w:pgMar w:top="1080" w:left="1443" w:right="8387" w:bottom="547" w:header="0" w:footer="3" w:gutter="0"/>
          <w:rtlGutter w:val="0"/>
          <w:cols w:space="720"/>
          <w:noEndnote/>
          <w:docGrid w:linePitch="360"/>
        </w:sectPr>
      </w:pPr>
      <w:r>
        <w:rPr>
          <w:lang w:val="ru-RU" w:eastAsia="ru-RU" w:bidi="ru-RU"/>
          <w:w w:val="100"/>
          <w:spacing w:val="0"/>
          <w:color w:val="000000"/>
          <w:position w:val="0"/>
        </w:rPr>
        <w:t>Члены Комиссии: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37" w:after="3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0" w:line="230" w:lineRule="exact"/>
        <w:ind w:left="0" w:right="0" w:firstLine="0"/>
        <w:sectPr>
          <w:type w:val="continuous"/>
          <w:pgSz w:w="11906" w:h="16838"/>
          <w:pgMar w:top="1080" w:left="9565" w:right="835" w:bottom="547" w:header="0" w:footer="3" w:gutter="0"/>
          <w:rtlGutter w:val="0"/>
          <w:cols w:space="720"/>
          <w:noEndnote/>
          <w:docGrid w:linePitch="360"/>
        </w:sectPr>
      </w:pPr>
      <w:r>
        <w:rPr>
          <w:lang w:val="ru-RU" w:eastAsia="ru-RU" w:bidi="ru-RU"/>
          <w:w w:val="100"/>
          <w:spacing w:val="0"/>
          <w:color w:val="000000"/>
          <w:position w:val="0"/>
        </w:rPr>
        <w:t>Ю.Р. Дедух</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5" w:after="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widowControl w:val="0"/>
        <w:keepNext w:val="0"/>
        <w:keepLines w:val="0"/>
        <w:shd w:val="clear" w:color="auto" w:fill="auto"/>
        <w:bidi w:val="0"/>
        <w:jc w:val="both"/>
        <w:spacing w:before="0" w:after="0" w:line="180" w:lineRule="exact"/>
        <w:ind w:left="0" w:right="240" w:firstLine="0"/>
      </w:pPr>
      <w:r>
        <w:rPr>
          <w:rStyle w:val="CharStyle35"/>
        </w:rPr>
        <w:t xml:space="preserve">Исп. Дедух Ю.Р. </w:t>
      </w:r>
      <w:r>
        <w:rPr>
          <w:lang w:val="ru-RU" w:eastAsia="ru-RU" w:bidi="ru-RU"/>
          <w:w w:val="100"/>
          <w:spacing w:val="0"/>
          <w:color w:val="000000"/>
          <w:position w:val="0"/>
        </w:rPr>
        <w:t>8 (863) 240-86-88</w:t>
      </w:r>
    </w:p>
    <w:sectPr>
      <w:type w:val="continuous"/>
      <w:pgSz w:w="11906" w:h="16838"/>
      <w:pgMar w:top="1080" w:left="860" w:right="9648" w:bottom="54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11.02.%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2021"/>
      <w:numFmt w:val="decimal"/>
      <w:lvlText w:val="11.02.%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3"/>
    </w:rPr>
  </w:style>
  <w:style w:type="character" w:customStyle="1" w:styleId="CharStyle5">
    <w:name w:val="Основной текст Exact"/>
    <w:basedOn w:val="CharStyle20"/>
    <w:rPr>
      <w:sz w:val="21"/>
      <w:szCs w:val="21"/>
      <w:spacing w:val="3"/>
    </w:rPr>
  </w:style>
  <w:style w:type="character" w:customStyle="1" w:styleId="CharStyle7">
    <w:name w:val="Основной текст (2)_"/>
    <w:basedOn w:val="DefaultParagraphFont"/>
    <w:link w:val="Style6"/>
    <w:rPr>
      <w:b/>
      <w:bCs/>
      <w:i w:val="0"/>
      <w:iCs w:val="0"/>
      <w:u w:val="none"/>
      <w:strike w:val="0"/>
      <w:smallCaps w:val="0"/>
      <w:sz w:val="19"/>
      <w:szCs w:val="19"/>
      <w:rFonts w:ascii="Times New Roman" w:eastAsia="Times New Roman" w:hAnsi="Times New Roman" w:cs="Times New Roman"/>
    </w:rPr>
  </w:style>
  <w:style w:type="character" w:customStyle="1" w:styleId="CharStyle8">
    <w:name w:val="Основной текст (2)"/>
    <w:basedOn w:val="CharStyle7"/>
    <w:rPr>
      <w:lang w:val="ru-RU" w:eastAsia="ru-RU" w:bidi="ru-RU"/>
      <w:w w:val="100"/>
      <w:spacing w:val="0"/>
      <w:color w:val="000000"/>
      <w:position w:val="0"/>
    </w:rPr>
  </w:style>
  <w:style w:type="character" w:customStyle="1" w:styleId="CharStyle10">
    <w:name w:val="Основной текст (3)_"/>
    <w:basedOn w:val="DefaultParagraphFont"/>
    <w:link w:val="Style9"/>
    <w:rPr>
      <w:b/>
      <w:bCs/>
      <w:i w:val="0"/>
      <w:iCs w:val="0"/>
      <w:u w:val="none"/>
      <w:strike w:val="0"/>
      <w:smallCaps w:val="0"/>
      <w:sz w:val="23"/>
      <w:szCs w:val="23"/>
      <w:rFonts w:ascii="Times New Roman" w:eastAsia="Times New Roman" w:hAnsi="Times New Roman" w:cs="Times New Roman"/>
    </w:rPr>
  </w:style>
  <w:style w:type="character" w:customStyle="1" w:styleId="CharStyle11">
    <w:name w:val="Основной текст (3)"/>
    <w:basedOn w:val="CharStyle10"/>
    <w:rPr>
      <w:lang w:val="ru-RU" w:eastAsia="ru-RU" w:bidi="ru-RU"/>
      <w:w w:val="100"/>
      <w:spacing w:val="0"/>
      <w:color w:val="000000"/>
      <w:position w:val="0"/>
    </w:rPr>
  </w:style>
  <w:style w:type="character" w:customStyle="1" w:styleId="CharStyle13">
    <w:name w:val="Основной текст (4)_"/>
    <w:basedOn w:val="DefaultParagraphFont"/>
    <w:link w:val="Style12"/>
    <w:rPr>
      <w:b w:val="0"/>
      <w:bCs w:val="0"/>
      <w:i w:val="0"/>
      <w:iCs w:val="0"/>
      <w:u w:val="none"/>
      <w:strike w:val="0"/>
      <w:smallCaps w:val="0"/>
      <w:sz w:val="16"/>
      <w:szCs w:val="16"/>
      <w:rFonts w:ascii="Times New Roman" w:eastAsia="Times New Roman" w:hAnsi="Times New Roman" w:cs="Times New Roman"/>
    </w:rPr>
  </w:style>
  <w:style w:type="character" w:customStyle="1" w:styleId="CharStyle14">
    <w:name w:val="Основной текст (4)"/>
    <w:basedOn w:val="CharStyle13"/>
    <w:rPr>
      <w:lang w:val="ru-RU" w:eastAsia="ru-RU" w:bidi="ru-RU"/>
      <w:w w:val="100"/>
      <w:spacing w:val="0"/>
      <w:color w:val="000000"/>
      <w:position w:val="0"/>
    </w:rPr>
  </w:style>
  <w:style w:type="character" w:customStyle="1" w:styleId="CharStyle16">
    <w:name w:val="Основной текст (5)_"/>
    <w:basedOn w:val="DefaultParagraphFont"/>
    <w:link w:val="Style15"/>
    <w:rPr>
      <w:b w:val="0"/>
      <w:bCs w:val="0"/>
      <w:i/>
      <w:iCs/>
      <w:u w:val="none"/>
      <w:strike w:val="0"/>
      <w:smallCaps w:val="0"/>
      <w:sz w:val="32"/>
      <w:szCs w:val="32"/>
      <w:rFonts w:ascii="Times New Roman" w:eastAsia="Times New Roman" w:hAnsi="Times New Roman" w:cs="Times New Roman"/>
      <w:spacing w:val="-30"/>
    </w:rPr>
  </w:style>
  <w:style w:type="character" w:customStyle="1" w:styleId="CharStyle17">
    <w:name w:val="Основной текст (5)"/>
    <w:basedOn w:val="CharStyle16"/>
    <w:rPr>
      <w:lang w:val="ru-RU" w:eastAsia="ru-RU" w:bidi="ru-RU"/>
      <w:u w:val="single"/>
      <w:w w:val="100"/>
      <w:color w:val="000000"/>
      <w:position w:val="0"/>
    </w:rPr>
  </w:style>
  <w:style w:type="character" w:customStyle="1" w:styleId="CharStyle18">
    <w:name w:val="Основной текст (5) + 12 pt,Не курсив,Интервал -1 pt"/>
    <w:basedOn w:val="CharStyle16"/>
    <w:rPr>
      <w:lang w:val="en-US" w:eastAsia="en-US" w:bidi="en-US"/>
      <w:i/>
      <w:iCs/>
      <w:sz w:val="24"/>
      <w:szCs w:val="24"/>
      <w:w w:val="100"/>
      <w:spacing w:val="-20"/>
      <w:color w:val="000000"/>
      <w:position w:val="0"/>
    </w:rPr>
  </w:style>
  <w:style w:type="character" w:customStyle="1" w:styleId="CharStyle19">
    <w:name w:val="Основной текст (5) + 12 pt,Не курсив,Интервал -1 pt"/>
    <w:basedOn w:val="CharStyle16"/>
    <w:rPr>
      <w:lang w:val="ru-RU" w:eastAsia="ru-RU" w:bidi="ru-RU"/>
      <w:i/>
      <w:iCs/>
      <w:sz w:val="24"/>
      <w:szCs w:val="24"/>
      <w:w w:val="100"/>
      <w:spacing w:val="-20"/>
      <w:color w:val="000000"/>
      <w:position w:val="0"/>
    </w:rPr>
  </w:style>
  <w:style w:type="character" w:customStyle="1" w:styleId="CharStyle20">
    <w:name w:val="Основной текст_"/>
    <w:basedOn w:val="DefaultParagraphFont"/>
    <w:link w:val="Style3"/>
    <w:rPr>
      <w:b w:val="0"/>
      <w:bCs w:val="0"/>
      <w:i w:val="0"/>
      <w:iCs w:val="0"/>
      <w:u w:val="none"/>
      <w:strike w:val="0"/>
      <w:smallCaps w:val="0"/>
      <w:sz w:val="23"/>
      <w:szCs w:val="23"/>
      <w:rFonts w:ascii="Times New Roman" w:eastAsia="Times New Roman" w:hAnsi="Times New Roman" w:cs="Times New Roman"/>
    </w:rPr>
  </w:style>
  <w:style w:type="character" w:customStyle="1" w:styleId="CharStyle21">
    <w:name w:val="Основной текст"/>
    <w:basedOn w:val="CharStyle20"/>
    <w:rPr>
      <w:lang w:val="ru-RU" w:eastAsia="ru-RU" w:bidi="ru-RU"/>
      <w:w w:val="100"/>
      <w:spacing w:val="0"/>
      <w:color w:val="000000"/>
      <w:position w:val="0"/>
    </w:rPr>
  </w:style>
  <w:style w:type="character" w:customStyle="1" w:styleId="CharStyle22">
    <w:name w:val="Основной текст"/>
    <w:basedOn w:val="CharStyle20"/>
    <w:rPr>
      <w:lang w:val="ru-RU" w:eastAsia="ru-RU" w:bidi="ru-RU"/>
      <w:w w:val="100"/>
      <w:spacing w:val="0"/>
      <w:color w:val="000000"/>
      <w:position w:val="0"/>
    </w:rPr>
  </w:style>
  <w:style w:type="character" w:customStyle="1" w:styleId="CharStyle23">
    <w:name w:val="Основной текст + 11 pt"/>
    <w:basedOn w:val="CharStyle20"/>
    <w:rPr>
      <w:lang w:val="en-US" w:eastAsia="en-US" w:bidi="en-US"/>
      <w:u w:val="single"/>
      <w:sz w:val="22"/>
      <w:szCs w:val="22"/>
      <w:w w:val="100"/>
      <w:spacing w:val="0"/>
      <w:color w:val="000000"/>
      <w:position w:val="0"/>
    </w:rPr>
  </w:style>
  <w:style w:type="character" w:customStyle="1" w:styleId="CharStyle24">
    <w:name w:val="Основной текст + 11 pt"/>
    <w:basedOn w:val="CharStyle20"/>
    <w:rPr>
      <w:lang w:val="1024"/>
      <w:sz w:val="22"/>
      <w:szCs w:val="22"/>
      <w:w w:val="100"/>
      <w:spacing w:val="0"/>
      <w:color w:val="000000"/>
      <w:position w:val="0"/>
    </w:rPr>
  </w:style>
  <w:style w:type="character" w:customStyle="1" w:styleId="CharStyle25">
    <w:name w:val="Основной текст (3) + Не полужирный"/>
    <w:basedOn w:val="CharStyle10"/>
    <w:rPr>
      <w:lang w:val="ru-RU" w:eastAsia="ru-RU" w:bidi="ru-RU"/>
      <w:b/>
      <w:bCs/>
      <w:w w:val="100"/>
      <w:spacing w:val="0"/>
      <w:color w:val="000000"/>
      <w:position w:val="0"/>
    </w:rPr>
  </w:style>
  <w:style w:type="character" w:customStyle="1" w:styleId="CharStyle26">
    <w:name w:val="Основной текст"/>
    <w:basedOn w:val="CharStyle20"/>
    <w:rPr>
      <w:lang w:val="en-US" w:eastAsia="en-US" w:bidi="en-US"/>
      <w:u w:val="single"/>
      <w:w w:val="100"/>
      <w:spacing w:val="0"/>
      <w:color w:val="000000"/>
      <w:position w:val="0"/>
    </w:rPr>
  </w:style>
  <w:style w:type="character" w:customStyle="1" w:styleId="CharStyle28">
    <w:name w:val="Заголовок №1_"/>
    <w:basedOn w:val="DefaultParagraphFont"/>
    <w:link w:val="Style27"/>
    <w:rPr>
      <w:b w:val="0"/>
      <w:bCs w:val="0"/>
      <w:i w:val="0"/>
      <w:iCs w:val="0"/>
      <w:u w:val="none"/>
      <w:strike w:val="0"/>
      <w:smallCaps w:val="0"/>
      <w:sz w:val="36"/>
      <w:szCs w:val="36"/>
      <w:rFonts w:ascii="Times New Roman" w:eastAsia="Times New Roman" w:hAnsi="Times New Roman" w:cs="Times New Roman"/>
    </w:rPr>
  </w:style>
  <w:style w:type="character" w:customStyle="1" w:styleId="CharStyle30">
    <w:name w:val="Заголовок №2_"/>
    <w:basedOn w:val="DefaultParagraphFont"/>
    <w:link w:val="Style29"/>
    <w:rPr>
      <w:b/>
      <w:bCs/>
      <w:i w:val="0"/>
      <w:iCs w:val="0"/>
      <w:u w:val="none"/>
      <w:strike w:val="0"/>
      <w:smallCaps w:val="0"/>
      <w:sz w:val="23"/>
      <w:szCs w:val="23"/>
      <w:rFonts w:ascii="Times New Roman" w:eastAsia="Times New Roman" w:hAnsi="Times New Roman" w:cs="Times New Roman"/>
    </w:rPr>
  </w:style>
  <w:style w:type="character" w:customStyle="1" w:styleId="CharStyle32">
    <w:name w:val="Основной текст (6)_"/>
    <w:basedOn w:val="DefaultParagraphFont"/>
    <w:link w:val="Style31"/>
    <w:rPr>
      <w:b w:val="0"/>
      <w:bCs w:val="0"/>
      <w:i/>
      <w:iCs/>
      <w:u w:val="none"/>
      <w:strike w:val="0"/>
      <w:smallCaps w:val="0"/>
      <w:sz w:val="23"/>
      <w:szCs w:val="23"/>
      <w:rFonts w:ascii="Times New Roman" w:eastAsia="Times New Roman" w:hAnsi="Times New Roman" w:cs="Times New Roman"/>
    </w:rPr>
  </w:style>
  <w:style w:type="character" w:customStyle="1" w:styleId="CharStyle33">
    <w:name w:val="Основной текст + Интервал 1 pt"/>
    <w:basedOn w:val="CharStyle20"/>
    <w:rPr>
      <w:lang w:val="ru-RU" w:eastAsia="ru-RU" w:bidi="ru-RU"/>
      <w:w w:val="100"/>
      <w:spacing w:val="30"/>
      <w:color w:val="000000"/>
      <w:position w:val="0"/>
    </w:rPr>
  </w:style>
  <w:style w:type="character" w:customStyle="1" w:styleId="CharStyle34">
    <w:name w:val="Основной текст + Курсив"/>
    <w:basedOn w:val="CharStyle20"/>
    <w:rPr>
      <w:lang w:val="ru-RU" w:eastAsia="ru-RU" w:bidi="ru-RU"/>
      <w:i/>
      <w:iCs/>
      <w:w w:val="100"/>
      <w:spacing w:val="0"/>
      <w:color w:val="000000"/>
      <w:position w:val="0"/>
    </w:rPr>
  </w:style>
  <w:style w:type="character" w:customStyle="1" w:styleId="CharStyle35">
    <w:name w:val="Основной текст (4) + 7,5 pt"/>
    <w:basedOn w:val="CharStyle13"/>
    <w:rPr>
      <w:lang w:val="ru-RU" w:eastAsia="ru-RU" w:bidi="ru-RU"/>
      <w:sz w:val="15"/>
      <w:szCs w:val="15"/>
      <w:w w:val="100"/>
      <w:spacing w:val="0"/>
      <w:color w:val="000000"/>
      <w:position w:val="0"/>
    </w:rPr>
  </w:style>
  <w:style w:type="character" w:customStyle="1" w:styleId="CharStyle36">
    <w:name w:val="Основной текст Exact"/>
    <w:basedOn w:val="CharStyle20"/>
    <w:rPr>
      <w:lang w:val="ru-RU" w:eastAsia="ru-RU" w:bidi="ru-RU"/>
      <w:sz w:val="21"/>
      <w:szCs w:val="21"/>
      <w:w w:val="100"/>
      <w:spacing w:val="3"/>
      <w:color w:val="000000"/>
      <w:position w:val="0"/>
    </w:rPr>
  </w:style>
  <w:style w:type="character" w:customStyle="1" w:styleId="CharStyle37">
    <w:name w:val="Основной текст (3) + 11 pt,Не полужирный,Интервал -1 pt"/>
    <w:basedOn w:val="CharStyle10"/>
    <w:rPr>
      <w:lang w:val="ru-RU" w:eastAsia="ru-RU" w:bidi="ru-RU"/>
      <w:b/>
      <w:bCs/>
      <w:u w:val="single"/>
      <w:sz w:val="22"/>
      <w:szCs w:val="22"/>
      <w:w w:val="100"/>
      <w:spacing w:val="-20"/>
      <w:color w:val="000000"/>
      <w:position w:val="0"/>
    </w:rPr>
  </w:style>
  <w:style w:type="character" w:customStyle="1" w:styleId="CharStyle38">
    <w:name w:val="Основной текст (3) + 11 pt,Не полужирный,Интервал -1 pt"/>
    <w:basedOn w:val="CharStyle10"/>
    <w:rPr>
      <w:lang w:val="ru-RU" w:eastAsia="ru-RU" w:bidi="ru-RU"/>
      <w:b/>
      <w:bCs/>
      <w:sz w:val="22"/>
      <w:szCs w:val="22"/>
      <w:w w:val="100"/>
      <w:spacing w:val="-20"/>
      <w:color w:val="000000"/>
      <w:position w:val="0"/>
    </w:rPr>
  </w:style>
  <w:style w:type="character" w:customStyle="1" w:styleId="CharStyle39">
    <w:name w:val="Основной текст + 12 pt"/>
    <w:basedOn w:val="CharStyle20"/>
    <w:rPr>
      <w:lang w:val="ru-RU" w:eastAsia="ru-RU" w:bidi="ru-RU"/>
      <w:sz w:val="24"/>
      <w:szCs w:val="24"/>
      <w:w w:val="100"/>
      <w:spacing w:val="0"/>
      <w:color w:val="000000"/>
      <w:position w:val="0"/>
    </w:rPr>
  </w:style>
  <w:style w:type="character" w:customStyle="1" w:styleId="CharStyle40">
    <w:name w:val="Основной текст + Полужирный"/>
    <w:basedOn w:val="CharStyle20"/>
    <w:rPr>
      <w:lang w:val="ru-RU" w:eastAsia="ru-RU" w:bidi="ru-RU"/>
      <w:b/>
      <w:bCs/>
      <w:w w:val="100"/>
      <w:spacing w:val="0"/>
      <w:color w:val="000000"/>
      <w:position w:val="0"/>
    </w:rPr>
  </w:style>
  <w:style w:type="character" w:customStyle="1" w:styleId="CharStyle42">
    <w:name w:val="Основной текст (7)_"/>
    <w:basedOn w:val="DefaultParagraphFont"/>
    <w:link w:val="Style41"/>
    <w:rPr>
      <w:b w:val="0"/>
      <w:bCs w:val="0"/>
      <w:i w:val="0"/>
      <w:iCs w:val="0"/>
      <w:u w:val="none"/>
      <w:strike w:val="0"/>
      <w:smallCaps w:val="0"/>
      <w:sz w:val="18"/>
      <w:szCs w:val="18"/>
      <w:rFonts w:ascii="Times New Roman" w:eastAsia="Times New Roman" w:hAnsi="Times New Roman" w:cs="Times New Roman"/>
    </w:rPr>
  </w:style>
  <w:style w:type="paragraph" w:customStyle="1" w:styleId="Style3">
    <w:name w:val="Основной текст"/>
    <w:basedOn w:val="Normal"/>
    <w:link w:val="CharStyle20"/>
    <w:pPr>
      <w:widowControl w:val="0"/>
      <w:shd w:val="clear" w:color="auto" w:fill="FFFFFF"/>
      <w:spacing w:before="300" w:line="0" w:lineRule="exact"/>
      <w:ind w:hanging="340"/>
    </w:pPr>
    <w:rPr>
      <w:b w:val="0"/>
      <w:bCs w:val="0"/>
      <w:i w:val="0"/>
      <w:iCs w:val="0"/>
      <w:u w:val="none"/>
      <w:strike w:val="0"/>
      <w:smallCaps w:val="0"/>
      <w:sz w:val="23"/>
      <w:szCs w:val="23"/>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jc w:val="center"/>
      <w:spacing w:before="360" w:after="120" w:line="223" w:lineRule="exact"/>
    </w:pPr>
    <w:rPr>
      <w:b/>
      <w:bCs/>
      <w:i w:val="0"/>
      <w:iCs w:val="0"/>
      <w:u w:val="none"/>
      <w:strike w:val="0"/>
      <w:smallCaps w:val="0"/>
      <w:sz w:val="19"/>
      <w:szCs w:val="19"/>
      <w:rFonts w:ascii="Times New Roman" w:eastAsia="Times New Roman" w:hAnsi="Times New Roman" w:cs="Times New Roman"/>
    </w:rPr>
  </w:style>
  <w:style w:type="paragraph" w:customStyle="1" w:styleId="Style9">
    <w:name w:val="Основной текст (3)"/>
    <w:basedOn w:val="Normal"/>
    <w:link w:val="CharStyle10"/>
    <w:pPr>
      <w:widowControl w:val="0"/>
      <w:shd w:val="clear" w:color="auto" w:fill="FFFFFF"/>
      <w:spacing w:before="120" w:after="120" w:line="263" w:lineRule="exact"/>
    </w:pPr>
    <w:rPr>
      <w:b/>
      <w:bCs/>
      <w:i w:val="0"/>
      <w:iCs w:val="0"/>
      <w:u w:val="none"/>
      <w:strike w:val="0"/>
      <w:smallCaps w:val="0"/>
      <w:sz w:val="23"/>
      <w:szCs w:val="23"/>
      <w:rFonts w:ascii="Times New Roman" w:eastAsia="Times New Roman" w:hAnsi="Times New Roman" w:cs="Times New Roman"/>
    </w:rPr>
  </w:style>
  <w:style w:type="paragraph" w:customStyle="1" w:styleId="Style12">
    <w:name w:val="Основной текст (4)"/>
    <w:basedOn w:val="Normal"/>
    <w:link w:val="CharStyle13"/>
    <w:pPr>
      <w:widowControl w:val="0"/>
      <w:shd w:val="clear" w:color="auto" w:fill="FFFFFF"/>
      <w:jc w:val="center"/>
      <w:spacing w:before="120" w:after="300" w:line="187"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5">
    <w:name w:val="Основной текст (5)"/>
    <w:basedOn w:val="Normal"/>
    <w:link w:val="CharStyle16"/>
    <w:pPr>
      <w:widowControl w:val="0"/>
      <w:shd w:val="clear" w:color="auto" w:fill="FFFFFF"/>
      <w:spacing w:before="300" w:after="300" w:line="0" w:lineRule="exact"/>
    </w:pPr>
    <w:rPr>
      <w:b w:val="0"/>
      <w:bCs w:val="0"/>
      <w:i/>
      <w:iCs/>
      <w:u w:val="none"/>
      <w:strike w:val="0"/>
      <w:smallCaps w:val="0"/>
      <w:sz w:val="32"/>
      <w:szCs w:val="32"/>
      <w:rFonts w:ascii="Times New Roman" w:eastAsia="Times New Roman" w:hAnsi="Times New Roman" w:cs="Times New Roman"/>
      <w:spacing w:val="-30"/>
    </w:rPr>
  </w:style>
  <w:style w:type="paragraph" w:customStyle="1" w:styleId="Style27">
    <w:name w:val="Заголовок №1"/>
    <w:basedOn w:val="Normal"/>
    <w:link w:val="CharStyle28"/>
    <w:pPr>
      <w:widowControl w:val="0"/>
      <w:shd w:val="clear" w:color="auto" w:fill="FFFFFF"/>
      <w:jc w:val="right"/>
      <w:outlineLvl w:val="0"/>
      <w:spacing w:before="540" w:line="0" w:lineRule="exact"/>
    </w:pPr>
    <w:rPr>
      <w:b w:val="0"/>
      <w:bCs w:val="0"/>
      <w:i w:val="0"/>
      <w:iCs w:val="0"/>
      <w:u w:val="none"/>
      <w:strike w:val="0"/>
      <w:smallCaps w:val="0"/>
      <w:sz w:val="36"/>
      <w:szCs w:val="36"/>
      <w:rFonts w:ascii="Times New Roman" w:eastAsia="Times New Roman" w:hAnsi="Times New Roman" w:cs="Times New Roman"/>
    </w:rPr>
  </w:style>
  <w:style w:type="paragraph" w:customStyle="1" w:styleId="Style29">
    <w:name w:val="Заголовок №2"/>
    <w:basedOn w:val="Normal"/>
    <w:link w:val="CharStyle30"/>
    <w:pPr>
      <w:widowControl w:val="0"/>
      <w:shd w:val="clear" w:color="auto" w:fill="FFFFFF"/>
      <w:jc w:val="center"/>
      <w:outlineLvl w:val="1"/>
      <w:spacing w:before="240" w:after="30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31">
    <w:name w:val="Основной текст (6)"/>
    <w:basedOn w:val="Normal"/>
    <w:link w:val="CharStyle32"/>
    <w:pPr>
      <w:widowControl w:val="0"/>
      <w:shd w:val="clear" w:color="auto" w:fill="FFFFFF"/>
      <w:jc w:val="both"/>
      <w:spacing w:line="274" w:lineRule="exact"/>
    </w:pPr>
    <w:rPr>
      <w:b w:val="0"/>
      <w:bCs w:val="0"/>
      <w:i/>
      <w:iCs/>
      <w:u w:val="none"/>
      <w:strike w:val="0"/>
      <w:smallCaps w:val="0"/>
      <w:sz w:val="23"/>
      <w:szCs w:val="23"/>
      <w:rFonts w:ascii="Times New Roman" w:eastAsia="Times New Roman" w:hAnsi="Times New Roman" w:cs="Times New Roman"/>
    </w:rPr>
  </w:style>
  <w:style w:type="paragraph" w:customStyle="1" w:styleId="Style41">
    <w:name w:val="Основной текст (7)"/>
    <w:basedOn w:val="Normal"/>
    <w:link w:val="CharStyle42"/>
    <w:pPr>
      <w:widowControl w:val="0"/>
      <w:shd w:val="clear" w:color="auto" w:fill="FFFFFF"/>
      <w:jc w:val="both"/>
      <w:spacing w:before="180" w:line="230" w:lineRule="exact"/>
    </w:pPr>
    <w:rPr>
      <w:b w:val="0"/>
      <w:bCs w:val="0"/>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