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0" w:right="1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«Союз Продукт» Кудиновой А.С.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85" w:left="5904" w:right="1242" w:bottom="76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Гольяновская, д.ЗА, корп.З, оф.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12, г. Москва, 105094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81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37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78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Ворошиловский, 2/2, офис 403 г. Ростов-на-Дону, 344006 тел. (863) 263-31-04, факс (863) 240-99-59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7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0"/>
        </w:rPr>
        <w:t>J/fS</w:t>
      </w:r>
      <w:r>
        <w:rPr>
          <w:rStyle w:val="CharStyle11"/>
        </w:rPr>
        <w:t xml:space="preserve"> </w:t>
      </w:r>
      <w:r>
        <w:rPr>
          <w:rStyle w:val="CharStyle12"/>
        </w:rPr>
        <w:t>/</w:t>
      </w:r>
      <w:r>
        <w:rPr>
          <w:lang w:val="ru-RU" w:eastAsia="ru-RU" w:bidi="ru-RU"/>
          <w:w w:val="100"/>
          <w:spacing w:val="0"/>
          <w:color w:val="000000"/>
          <w:position w:val="0"/>
        </w:rPr>
        <w:t>03</w:t>
      </w:r>
    </w:p>
    <w:p>
      <w:pPr>
        <w:pStyle w:val="Style5"/>
        <w:framePr w:h="160" w:vSpace="412" w:wrap="around" w:vAnchor="text" w:hAnchor="margin" w:x="2167" w:y="4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2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11.02.2021 поступила жалоба ООО «Союз Продукт» на действия Муниципального бюджетного учреждения «Центр социального обслуживания граждан пожилого возраста и инвалидов» Азовского района (далее - Заказчик) при проведении электронного аукциона № 0358300280221000011 «Продукты питания (сахар)».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п.п.1, 2 ч.8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</w:t>
      </w:r>
      <w:r>
        <w:rPr>
          <w:rStyle w:val="CharStyle12"/>
        </w:rPr>
        <w:t>жалоба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действия (бездействие) заказчика, комиссии по осуществлению закупок, ее членов </w:t>
      </w:r>
      <w:r>
        <w:rPr>
          <w:rStyle w:val="CharStyle12"/>
        </w:rPr>
        <w:t>должна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</w:t>
      </w:r>
      <w:r>
        <w:rPr>
          <w:rStyle w:val="CharStyle12"/>
        </w:rPr>
        <w:t>почтовый адрес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номер контактного телефона лица, </w:t>
      </w:r>
      <w:r>
        <w:rPr>
          <w:rStyle w:val="CharStyle12"/>
        </w:rPr>
        <w:t>действия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(бездействие) которого обжалуются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(при наличии такой информации); наименование, фирменное наименование (при наличии), место нахождения (для юридического лица), наименование, место нахождения общественного объединения или объединения юридических лиц, фамилию, имя, отчество (при наличии), место жительства (для физического лица) </w:t>
      </w:r>
      <w:r>
        <w:rPr>
          <w:rStyle w:val="CharStyle12"/>
        </w:rPr>
        <w:t>лица, подавшего жалобу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почтовый адрес, </w:t>
      </w:r>
      <w:r>
        <w:rPr>
          <w:rStyle w:val="CharStyle12"/>
        </w:rPr>
        <w:t>адрес электронной почты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«Союз Продукт» не содержит почтовый адрес Заказчика и адрес электронной почты Заявителя. Документы, позволяющие определить указанные сведения, Заявителем к жалобе не приложены.</w:t>
      </w:r>
    </w:p>
    <w:p>
      <w:pPr>
        <w:pStyle w:val="Style3"/>
        <w:tabs>
          <w:tab w:leader="none" w:pos="93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ч.11 ст. 105 Закона жалоба возвращается подавшему ее лицу без рассмотрения в случае, если она не соответствует требованиям, установленным настоящей статьей. Ввиду изложенного, Ро</w:t>
        <w:tab/>
        <w:t>возврате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0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</w:t>
      </w:r>
    </w:p>
    <w:p>
      <w:pPr>
        <w:pStyle w:val="Style3"/>
        <w:framePr w:h="223" w:wrap="around" w:vAnchor="text" w:hAnchor="margin" w:x="7433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7"/>
          <w:spacing w:val="0"/>
        </w:rPr>
        <w:t>М.А. Благодарев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5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Жилякова М.А., тел.: 8(863)-240-86-88</w:t>
      </w:r>
      <w:r>
        <w:br w:type="page"/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620" w:lineRule="exact"/>
        <w:ind w:left="4520" w:right="0"/>
      </w:pPr>
      <w:bookmarkStart w:id="0" w:name="bookmark0"/>
      <w:r>
        <w:rPr>
          <w:rStyle w:val="CharStyle17"/>
          <w:i/>
          <w:iCs/>
        </w:rPr>
        <w:t xml:space="preserve">^Ымш4д </w:t>
      </w:r>
      <w:r>
        <w:rPr>
          <w:rStyle w:val="CharStyle17"/>
          <w:lang w:val="en-US" w:eastAsia="en-US" w:bidi="en-US"/>
          <w:i/>
          <w:iCs/>
        </w:rPr>
        <w:t xml:space="preserve">U/J </w:t>
      </w:r>
      <w:r>
        <w:rPr>
          <w:rStyle w:val="CharStyle18"/>
          <w:i/>
          <w:iCs/>
        </w:rPr>
        <w:t xml:space="preserve">Гк&amp;шу </w:t>
      </w:r>
      <w:r>
        <w:rPr>
          <w:rStyle w:val="CharStyle19"/>
          <w:i/>
          <w:iCs/>
        </w:rPr>
        <w:t>jiauiiMJJiite</w:t>
      </w:r>
      <w:bookmarkEnd w:id="0"/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 w:line="70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ООО «Союз Продук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89" w:line="266" w:lineRule="exact"/>
        <w:ind w:left="620" w:right="0" w:firstLine="980"/>
      </w:pPr>
      <w:r>
        <w:rPr>
          <w:rStyle w:val="CharStyle22"/>
        </w:rPr>
        <w:t xml:space="preserve">ОГРН 1197746574046 ИНН/КПП 9701146325/770101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105094, г. Москва, ул. Гольяновская, дом ЗА, корпус 3, офис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 </w:t>
      </w:r>
      <w:r>
        <w:rPr>
          <w:rStyle w:val="CharStyle23"/>
        </w:rPr>
        <w:t>Почтовый адрес: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400075, г. Волгоград, ш. Авиаторов,15. </w:t>
      </w:r>
      <w:r>
        <w:rPr>
          <w:rStyle w:val="CharStyle23"/>
        </w:rPr>
        <w:t>тел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rStyle w:val="CharStyle23"/>
        </w:rPr>
        <w:t>8 (8442) 25-19-58 / факс 8 (8442) 22-92-99</w:t>
      </w:r>
    </w:p>
    <w:p>
      <w:pPr>
        <w:pStyle w:val="Style24"/>
        <w:tabs>
          <w:tab w:leader="none" w:pos="6235" w:val="right"/>
          <w:tab w:leader="none" w:pos="8560" w:val="right"/>
          <w:tab w:leader="none" w:pos="8808" w:val="center"/>
          <w:tab w:leader="none" w:pos="9057" w:val="right"/>
          <w:tab w:leader="none" w:pos="948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40" w:right="0" w:firstLine="0"/>
      </w:pPr>
      <w:r>
        <w:rPr>
          <w:rStyle w:val="CharStyle26"/>
          <w:i w:val="0"/>
          <w:iCs w:val="0"/>
        </w:rPr>
        <w:t xml:space="preserve">Исх. № 31 от </w:t>
      </w:r>
      <w:r>
        <w:rPr>
          <w:rStyle w:val="CharStyle27"/>
          <w:lang w:val="ru-RU" w:eastAsia="ru-RU" w:bidi="ru-RU"/>
          <w:i/>
          <w:iCs/>
        </w:rPr>
        <w:t xml:space="preserve">03. </w:t>
      </w:r>
      <w:r>
        <w:rPr>
          <w:rStyle w:val="CharStyle27"/>
          <w:i/>
          <w:iCs/>
        </w:rPr>
        <w:t>CU AOoZ</w:t>
      </w:r>
      <w:r>
        <w:rPr>
          <w:rStyle w:val="CharStyle27"/>
          <w:lang w:val="ru-RU" w:eastAsia="ru-RU" w:bidi="ru-RU"/>
          <w:i/>
          <w:iCs/>
        </w:rPr>
        <w:t>/+</w:t>
      </w:r>
      <w:r>
        <w:rPr>
          <w:rStyle w:val="CharStyle28"/>
          <w:lang w:val="ru-RU" w:eastAsia="ru-RU" w:bidi="ru-RU"/>
          <w:i w:val="0"/>
          <w:iCs w:val="0"/>
        </w:rPr>
        <w:tab/>
      </w:r>
      <w:r>
        <w:rPr>
          <w:rStyle w:val="CharStyle29"/>
          <w:i w:val="0"/>
          <w:iCs w:val="0"/>
        </w:rPr>
        <w:t>/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(И</w:t>
        <w:tab/>
        <w:t>О</w:t>
        <w:tab/>
        <w:t>Я</w:t>
        <w:tab/>
        <w:t>Щ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56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Федеральной антимонопольной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61" w:line="256" w:lineRule="exact"/>
        <w:ind w:left="33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службы по Ростовской области Адрес: 344006, г. Ростов-на-Дону, пр.Ворошиловский,2/2, офис 403.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07" w:line="230" w:lineRule="exact"/>
        <w:ind w:left="5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340" w:right="2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Наша организация является активным участником электронных торгов, проводимых в соответствии с Положениями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- Закон № 44-ФЗ).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340" w:right="2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процессе подачи заявок на участие аукционах, Заказчик Муниципальное бюджетное учреждение "Центр социального обслуживания граждан пожилого возраста и инвалидов" Азовского района, ИНН 6101021456 отклонил заявки по причине "Непредставление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В соответствии с п.З Постановления Правительства Российской Федерации от 22.08.2016 года № 832 подтверждением страны происхождения товаров является декларирование участником закупки не только наименования страны происхождения, но и наименования производителя пищевых продуктов".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340" w:right="2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 товаре, в том числе стране происхождения товаров, наименование производителя, ООО «Союз Продукт» указал во второй части заявки на участие в электронном аукционе, которая была подана в соответствии и не противоречит ч.ч. 3 и 5 ст. 66 Закона № 44-ФЗ.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273"/>
        <w:ind w:left="340" w:right="2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МБУ "Центр социального обслуживания граждан пожилого возраста и инвалидов" Азовского района, ИНН 6101021456 необоснованно, с нарушением ч. 5 ст. 67 Закона № 44-ФЗ отклонил следующие заявки от ООО «Союз Продукт» на участие в электронном аукционе:</w:t>
      </w:r>
    </w:p>
    <w:p>
      <w:pPr>
        <w:pStyle w:val="Style30"/>
        <w:tabs>
          <w:tab w:leader="none" w:pos="7988" w:val="right"/>
          <w:tab w:leader="none" w:pos="9480" w:val="right"/>
          <w:tab w:leader="none" w:pos="8582" w:val="right"/>
          <w:tab w:leader="none" w:pos="8881" w:val="right"/>
          <w:tab w:leader="none" w:pos="9039" w:val="right"/>
          <w:tab w:leader="none" w:pos="954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 w:line="300" w:lineRule="exact"/>
        <w:ind w:left="1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№ 0358300280221000011.</w:t>
        <w:tab/>
      </w:r>
      <w:r>
        <w:rPr>
          <w:rStyle w:val="CharStyle32"/>
          <w:b/>
          <w:bCs/>
        </w:rPr>
        <w:t>£</w:t>
        <w:tab/>
      </w:r>
      <w:r>
        <w:rPr>
          <w:rStyle w:val="CharStyle33"/>
          <w:b/>
          <w:bCs/>
        </w:rPr>
        <w:t>ЦЛ</w:t>
        <w:tab/>
        <w:t>‘</w:t>
        <w:tab/>
      </w:r>
      <w:r>
        <w:rPr>
          <w:rStyle w:val="CharStyle32"/>
          <w:b/>
          <w:bCs/>
        </w:rPr>
        <w:t>„</w:t>
        <w:tab/>
      </w:r>
      <w:r>
        <w:rPr>
          <w:rStyle w:val="CharStyle34"/>
          <w:b/>
          <w:bCs/>
        </w:rPr>
        <w:t>,</w:t>
        <w:tab/>
      </w:r>
      <w:r>
        <w:rPr>
          <w:rStyle w:val="CharStyle35"/>
          <w:b w:val="0"/>
          <w:bCs w:val="0"/>
        </w:rPr>
        <w:t>СуЬ</w:t>
      </w:r>
    </w:p>
    <w:p>
      <w:pPr>
        <w:pStyle w:val="Style3"/>
        <w:tabs>
          <w:tab w:leader="none" w:pos="948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4" w:line="230" w:lineRule="exact"/>
        <w:ind w:left="1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вас провести проверку по факту нарушений.</w:t>
        <w:tab/>
        <w:t>'</w:t>
      </w:r>
    </w:p>
    <w:sectPr>
      <w:type w:val="continuous"/>
      <w:pgSz w:w="11906" w:h="16838"/>
      <w:pgMar w:top="390" w:left="914" w:right="1040" w:bottom="31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4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4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+ Курсив"/>
    <w:basedOn w:val="CharStyle4"/>
    <w:rPr>
      <w:lang w:val="en-US" w:eastAsia="en-US" w:bidi="en-US"/>
      <w:i/>
      <w:iCs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">
    <w:name w:val="Заголовок №2_"/>
    <w:basedOn w:val="DefaultParagraphFont"/>
    <w:link w:val="Style15"/>
    <w:rPr>
      <w:lang w:val="en-US" w:eastAsia="en-US" w:bidi="en-US"/>
      <w:b w:val="0"/>
      <w:bCs w:val="0"/>
      <w:i/>
      <w:iCs/>
      <w:u w:val="none"/>
      <w:strike w:val="0"/>
      <w:smallCaps w:val="0"/>
      <w:sz w:val="54"/>
      <w:szCs w:val="54"/>
      <w:rFonts w:ascii="Times New Roman" w:eastAsia="Times New Roman" w:hAnsi="Times New Roman" w:cs="Times New Roman"/>
      <w:spacing w:val="-30"/>
    </w:rPr>
  </w:style>
  <w:style w:type="character" w:customStyle="1" w:styleId="CharStyle17">
    <w:name w:val="Заголовок №2 + Courier New,31 pt,Интервал -2 pt"/>
    <w:basedOn w:val="CharStyle16"/>
    <w:rPr>
      <w:lang w:val="ru-RU" w:eastAsia="ru-RU" w:bidi="ru-RU"/>
      <w:sz w:val="62"/>
      <w:szCs w:val="62"/>
      <w:rFonts w:ascii="Courier New" w:eastAsia="Courier New" w:hAnsi="Courier New" w:cs="Courier New"/>
      <w:w w:val="100"/>
      <w:spacing w:val="-40"/>
      <w:color w:val="000000"/>
      <w:position w:val="0"/>
    </w:rPr>
  </w:style>
  <w:style w:type="character" w:customStyle="1" w:styleId="CharStyle18">
    <w:name w:val="Заголовок №2 + Courier New,30 pt,Полужирный"/>
    <w:basedOn w:val="CharStyle16"/>
    <w:rPr>
      <w:lang w:val="ru-RU" w:eastAsia="ru-RU" w:bidi="ru-RU"/>
      <w:b/>
      <w:bCs/>
      <w:sz w:val="60"/>
      <w:szCs w:val="60"/>
      <w:rFonts w:ascii="Courier New" w:eastAsia="Courier New" w:hAnsi="Courier New" w:cs="Courier New"/>
      <w:w w:val="100"/>
      <w:color w:val="000000"/>
      <w:position w:val="0"/>
    </w:rPr>
  </w:style>
  <w:style w:type="character" w:customStyle="1" w:styleId="CharStyle19">
    <w:name w:val="Заголовок №2"/>
    <w:basedOn w:val="CharStyle16"/>
    <w:rPr>
      <w:w w:val="10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/>
      <w:bCs/>
      <w:i/>
      <w:iCs/>
      <w:u w:val="none"/>
      <w:strike w:val="0"/>
      <w:smallCaps w:val="0"/>
      <w:sz w:val="70"/>
      <w:szCs w:val="70"/>
      <w:rFonts w:ascii="Times New Roman" w:eastAsia="Times New Roman" w:hAnsi="Times New Roman" w:cs="Times New Roman"/>
    </w:rPr>
  </w:style>
  <w:style w:type="character" w:customStyle="1" w:styleId="CharStyle22">
    <w:name w:val="Основной текст + 13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23">
    <w:name w:val="Основной текст + Курсив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5">
    <w:name w:val="Основной текст (5)_"/>
    <w:basedOn w:val="DefaultParagraphFont"/>
    <w:link w:val="Style24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6">
    <w:name w:val="Основной текст (5) + Не курсив"/>
    <w:basedOn w:val="CharStyle2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7">
    <w:name w:val="Основной текст (5)"/>
    <w:basedOn w:val="CharStyle25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8">
    <w:name w:val="Основной текст (5) + Не курсив"/>
    <w:basedOn w:val="CharStyle25"/>
    <w:rPr>
      <w:lang w:val="1024"/>
      <w:i/>
      <w:iCs/>
      <w:w w:val="100"/>
      <w:spacing w:val="0"/>
      <w:color w:val="000000"/>
      <w:position w:val="0"/>
    </w:rPr>
  </w:style>
  <w:style w:type="character" w:customStyle="1" w:styleId="CharStyle29">
    <w:name w:val="Основной текст (5) + Не курсив"/>
    <w:basedOn w:val="CharStyle2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1">
    <w:name w:val="Основной текст (6)_"/>
    <w:basedOn w:val="DefaultParagraphFont"/>
    <w:link w:val="Style3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2">
    <w:name w:val="Основной текст (6)"/>
    <w:basedOn w:val="CharStyle3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3">
    <w:name w:val="Основной текст (6)"/>
    <w:basedOn w:val="CharStyle3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4">
    <w:name w:val="Основной текст (6)"/>
    <w:basedOn w:val="CharStyle3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Основной текст (6) + 15 pt,Не полужирный,Курсив,Интервал 0 pt"/>
    <w:basedOn w:val="CharStyle31"/>
    <w:rPr>
      <w:lang w:val="ru-RU" w:eastAsia="ru-RU" w:bidi="ru-RU"/>
      <w:b/>
      <w:bCs/>
      <w:i/>
      <w:iCs/>
      <w:sz w:val="30"/>
      <w:szCs w:val="30"/>
      <w:w w:val="100"/>
      <w:spacing w:val="1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4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240" w:line="281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540" w:line="234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FFFFFF"/>
      <w:outlineLvl w:val="1"/>
      <w:spacing w:line="0" w:lineRule="exact"/>
      <w:ind w:firstLine="1780"/>
    </w:pPr>
    <w:rPr>
      <w:lang w:val="en-US" w:eastAsia="en-US" w:bidi="en-US"/>
      <w:b w:val="0"/>
      <w:bCs w:val="0"/>
      <w:i/>
      <w:iCs/>
      <w:u w:val="none"/>
      <w:strike w:val="0"/>
      <w:smallCaps w:val="0"/>
      <w:sz w:val="54"/>
      <w:szCs w:val="54"/>
      <w:rFonts w:ascii="Times New Roman" w:eastAsia="Times New Roman" w:hAnsi="Times New Roman" w:cs="Times New Roman"/>
      <w:spacing w:val="-30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right"/>
      <w:outlineLvl w:val="0"/>
      <w:spacing w:line="0" w:lineRule="exact"/>
    </w:pPr>
    <w:rPr>
      <w:b/>
      <w:bCs/>
      <w:i/>
      <w:iCs/>
      <w:u w:val="none"/>
      <w:strike w:val="0"/>
      <w:smallCaps w:val="0"/>
      <w:sz w:val="70"/>
      <w:szCs w:val="70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jc w:val="both"/>
      <w:spacing w:before="480" w:line="256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spacing w:after="300" w:line="266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