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7"/>
        <w:ind w:left="18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«Союз Продукт» Кудиновой А.С.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8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Гольяновская, д.ЗА, корп.З, оф.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12, г. Москва, 105094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22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</w:t>
      </w:r>
      <w:r>
        <w:rPr>
          <w:rStyle w:val="CharStyle7"/>
        </w:rPr>
        <w:t>212,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офис 403 г. Ростов-на-Дону, 344006 тел. (863) 263-31-04, факс (863) 240-99-59</w:t>
      </w:r>
    </w:p>
    <w:p>
      <w:pPr>
        <w:pStyle w:val="Style8"/>
        <w:tabs>
          <w:tab w:leader="none" w:pos="3408" w:val="right"/>
          <w:tab w:leader="none" w:pos="3868" w:val="center"/>
        </w:tabs>
        <w:widowControl w:val="0"/>
        <w:keepNext w:val="0"/>
        <w:keepLines w:val="0"/>
        <w:shd w:val="clear" w:color="auto" w:fill="auto"/>
        <w:bidi w:val="0"/>
        <w:spacing w:before="0" w:after="282" w:line="300" w:lineRule="exact"/>
        <w:ind w:left="560" w:right="0" w:firstLine="0"/>
      </w:pPr>
      <w:r>
        <w:rPr>
          <w:rStyle w:val="CharStyle10"/>
          <w:i/>
          <w:iCs/>
        </w:rPr>
        <w:t>/&amp;.</w:t>
        <w:tab/>
        <w:t>£/£/</w:t>
      </w:r>
      <w:r>
        <w:rPr>
          <w:rStyle w:val="CharStyle11"/>
          <w:lang w:val="ru-RU" w:eastAsia="ru-RU" w:bidi="ru-RU"/>
          <w:i w:val="0"/>
          <w:iCs w:val="0"/>
        </w:rPr>
        <w:tab/>
      </w:r>
      <w:r>
        <w:rPr>
          <w:rStyle w:val="CharStyle12"/>
          <w:i w:val="0"/>
          <w:iCs w:val="0"/>
        </w:rPr>
        <w:t>/</w:t>
      </w:r>
      <w:r>
        <w:rPr>
          <w:rStyle w:val="CharStyle13"/>
          <w:i w:val="0"/>
          <w:iCs w:val="0"/>
        </w:rPr>
        <w:t>03</w:t>
      </w:r>
    </w:p>
    <w:p>
      <w:pPr>
        <w:pStyle w:val="Style3"/>
        <w:tabs>
          <w:tab w:leader="none" w:pos="2460" w:val="right"/>
        </w:tabs>
        <w:widowControl w:val="0"/>
        <w:keepNext w:val="0"/>
        <w:keepLines w:val="0"/>
        <w:shd w:val="clear" w:color="auto" w:fill="auto"/>
        <w:bidi w:val="0"/>
        <w:spacing w:before="0" w:after="268" w:line="23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11.02.2021 поступила жалоба ООО «Союз Продукт» на действия Муниципального бюджетного учреждения «Центр социального обслуживания граждан пожилого возраста и инвалидов» Азовского района (далее - Заказчик) при проведении электронного аукциона № 0358300280221000018 «Продукты питания (крупы)».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п.п.1, 2 ч.8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</w:t>
      </w:r>
      <w:r>
        <w:rPr>
          <w:rStyle w:val="CharStyle14"/>
        </w:rPr>
        <w:t>жалоба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действия (бездействие) заказчика, комиссии по осуществлению закупок, ее членов </w:t>
      </w:r>
      <w:r>
        <w:rPr>
          <w:rStyle w:val="CharStyle14"/>
        </w:rPr>
        <w:t>должна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</w:t>
      </w:r>
      <w:r>
        <w:rPr>
          <w:rStyle w:val="CharStyle14"/>
        </w:rPr>
        <w:t>почтовый адрес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номер контактного телефона лица, </w:t>
      </w:r>
      <w:r>
        <w:rPr>
          <w:rStyle w:val="CharStyle14"/>
        </w:rPr>
        <w:t>действия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(бездействие) которого обжалуются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(при наличии такой информации); наименование, фирменное наименование (при наличии), место нахождения (для юридического лица), наименование, место нахождения общественного объединения или объединения юридических лиц, фамилию, имя, отчество (при наличии), место жительства (для физического лица) </w:t>
      </w:r>
      <w:r>
        <w:rPr>
          <w:rStyle w:val="CharStyle14"/>
        </w:rPr>
        <w:t>лица, подавшего жалобу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почтовый адрес, </w:t>
      </w:r>
      <w:r>
        <w:rPr>
          <w:rStyle w:val="CharStyle14"/>
        </w:rPr>
        <w:t>адрес электронной почты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«Союз Продукт» не содержит почтовый адрес Заказчика и адрес электронной почты Заявителя. Документы, позволяющие определить указанные сведения, Заявителем к жалобе не приложены.</w:t>
      </w:r>
    </w:p>
    <w:p>
      <w:pPr>
        <w:pStyle w:val="Style3"/>
        <w:tabs>
          <w:tab w:leader="none" w:pos="8188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ч.11 ст. 105 Закона жалоба возвращается подавшему ее лицу без рассмотрения в случае, если она не соответствует требованиям, установленным настоящей статьей. Ввиду изложенного, Ростовским УФАС России принято лэетпение о возврате названной жалобы.</w:t>
        <w:tab/>
      </w:r>
      <w:r>
        <w:rPr>
          <w:rStyle w:val="CharStyle15"/>
        </w:rPr>
        <w:t>)</w:t>
      </w:r>
    </w:p>
    <w:p>
      <w:pPr>
        <w:pStyle w:val="Style3"/>
        <w:tabs>
          <w:tab w:leader="hyphen" w:pos="8026" w:val="left"/>
        </w:tabs>
        <w:widowControl w:val="0"/>
        <w:keepNext w:val="0"/>
        <w:keepLines w:val="0"/>
        <w:shd w:val="clear" w:color="auto" w:fill="auto"/>
        <w:bidi w:val="0"/>
        <w:spacing w:before="0" w:after="575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о возврате может быть обжаловано в судебном </w:t>
      </w:r>
      <w:r>
        <w:rPr>
          <w:rStyle w:val="CharStyle16"/>
        </w:rPr>
        <w:t>порядке</w:t>
      </w:r>
      <w:r>
        <w:rPr>
          <w:rStyle w:val="CharStyle17"/>
        </w:rPr>
        <w:t xml:space="preserve"> </w:t>
        <w:tab/>
      </w:r>
    </w:p>
    <w:p>
      <w:pPr>
        <w:pStyle w:val="Style3"/>
        <w:tabs>
          <w:tab w:leader="none" w:pos="3883" w:val="right"/>
          <w:tab w:leader="none" w:pos="8026" w:val="right"/>
          <w:tab w:leader="none" w:pos="9243" w:val="right"/>
        </w:tabs>
        <w:widowControl w:val="0"/>
        <w:keepNext w:val="0"/>
        <w:keepLines w:val="0"/>
        <w:shd w:val="clear" w:color="auto" w:fill="auto"/>
        <w:bidi w:val="0"/>
        <w:spacing w:before="0" w:after="46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  <w:tab/>
      </w:r>
      <w:r>
        <w:rPr>
          <w:rStyle w:val="CharStyle15"/>
        </w:rPr>
        <w:t>/</w:t>
        <w:tab/>
      </w:r>
      <w:r>
        <w:rPr>
          <w:rStyle w:val="CharStyle7"/>
        </w:rPr>
        <w:t>М.А.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Благодарев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88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42" w:left="1274" w:right="1274" w:bottom="8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Жипякова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M.A.,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тел.: 8(863)-240-86-88</w:t>
      </w:r>
    </w:p>
    <w:p>
      <w:pPr>
        <w:pStyle w:val="Style20"/>
        <w:framePr w:w="3920" w:h="661" w:wrap="none" w:vAnchor="text" w:hAnchor="margin" w:x="1645" w:y="1078"/>
        <w:widowControl w:val="0"/>
        <w:keepNext w:val="0"/>
        <w:keepLines w:val="0"/>
        <w:shd w:val="clear" w:color="auto" w:fill="auto"/>
        <w:bidi w:val="0"/>
        <w:jc w:val="left"/>
        <w:spacing w:before="0" w:after="0" w:line="6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«Союз</w:t>
      </w:r>
    </w:p>
    <w:p>
      <w:pPr>
        <w:pStyle w:val="Style20"/>
        <w:framePr w:w="2487" w:h="683" w:wrap="none" w:vAnchor="text" w:hAnchor="margin" w:x="6508" w:y="1071"/>
        <w:widowControl w:val="0"/>
        <w:keepNext w:val="0"/>
        <w:keepLines w:val="0"/>
        <w:shd w:val="clear" w:color="auto" w:fill="auto"/>
        <w:bidi w:val="0"/>
        <w:jc w:val="left"/>
        <w:spacing w:before="0" w:after="0" w:line="6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ооукт»</w:t>
      </w:r>
    </w:p>
    <w:p>
      <w:pPr>
        <w:pStyle w:val="Style22"/>
        <w:framePr w:w="4453" w:h="1300" w:wrap="none" w:vAnchor="text" w:hAnchor="margin" w:x="61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620" w:lineRule="exact"/>
        <w:ind w:left="140" w:right="0" w:firstLine="0"/>
      </w:pPr>
      <w:r>
        <w:rPr>
          <w:rStyle w:val="CharStyle24"/>
          <w:i/>
          <w:iCs/>
          <w:spacing w:val="-40"/>
        </w:rPr>
        <w:t>/КшмсаЫ</w:t>
      </w:r>
    </w:p>
    <w:p>
      <w:pPr>
        <w:pStyle w:val="Style25"/>
        <w:framePr w:w="4453" w:h="1300" w:wrap="none" w:vAnchor="text" w:hAnchor="margin" w:x="61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40" w:right="0" w:firstLine="0"/>
      </w:pPr>
      <w:r>
        <w:rPr>
          <w:rStyle w:val="CharStyle27"/>
          <w:vertAlign w:val="subscript"/>
          <w:i/>
          <w:iCs/>
          <w:spacing w:val="20"/>
        </w:rPr>
        <w:t>/</w:t>
      </w:r>
      <w:r>
        <w:rPr>
          <w:rStyle w:val="CharStyle27"/>
          <w:i/>
          <w:iCs/>
          <w:spacing w:val="20"/>
        </w:rPr>
        <w:t>ууМУГЛ]</w:t>
      </w:r>
      <w:r>
        <w:rPr>
          <w:rStyle w:val="CharStyle28"/>
          <w:i/>
          <w:iCs/>
          <w:spacing w:val="-20"/>
        </w:rPr>
        <w:t xml:space="preserve"> </w:t>
      </w:r>
      <w:r>
        <w:rPr>
          <w:rStyle w:val="CharStyle28"/>
          <w:lang w:val="en-US" w:eastAsia="en-US" w:bidi="en-US"/>
          <w:i/>
          <w:iCs/>
          <w:spacing w:val="-20"/>
        </w:rPr>
        <w:t xml:space="preserve">I fjjlOtltU </w:t>
      </w:r>
      <w:r>
        <w:rPr>
          <w:rStyle w:val="CharStyle28"/>
          <w:i/>
          <w:iCs/>
          <w:spacing w:val="-20"/>
        </w:rPr>
        <w:t>1ДШИ0Ъ</w:t>
      </w:r>
    </w:p>
    <w:p>
      <w:pPr>
        <w:pStyle w:val="Style25"/>
        <w:framePr w:w="4453" w:h="1300" w:wrap="none" w:vAnchor="text" w:hAnchor="margin" w:x="61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40" w:right="0" w:firstLine="0"/>
      </w:pPr>
      <w:r>
        <w:rPr>
          <w:rStyle w:val="CharStyle28"/>
          <w:i/>
          <w:iCs/>
          <w:spacing w:val="-20"/>
        </w:rPr>
        <w:t xml:space="preserve">ЩЩг* УУж. Лол/ </w:t>
      </w:r>
      <w:r>
        <w:rPr>
          <w:rStyle w:val="CharStyle28"/>
          <w:vertAlign w:val="superscript"/>
          <w:i/>
          <w:iCs/>
          <w:spacing w:val="-20"/>
        </w:rPr>
        <w:t>9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86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29" w:left="421" w:right="421" w:bottom="29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468" w:line="270" w:lineRule="exact"/>
        <w:ind w:left="0" w:right="40" w:firstLine="0"/>
      </w:pPr>
      <w:r>
        <w:rPr>
          <w:rStyle w:val="CharStyle29"/>
        </w:rPr>
        <w:t xml:space="preserve">ОГРН 1197746574046 ИНН/КПП 9701146325/770101001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105094, г. Москва, ул. Гольяновская, дом ЗА, корпус 3, офис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 </w:t>
      </w:r>
      <w:r>
        <w:rPr>
          <w:rStyle w:val="CharStyle7"/>
        </w:rPr>
        <w:t>Почтовый адрес: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400075, г. Волгоград, ш. Авиаторов, 15. </w:t>
      </w:r>
      <w:r>
        <w:rPr>
          <w:rStyle w:val="CharStyle30"/>
        </w:rPr>
        <w:t>тел. 8 (8442) 25-19-58 / факс 8 (8442) 22-92-99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Исх. № 35 отсЯА </w:t>
      </w:r>
      <w:r>
        <w:rPr>
          <w:rStyle w:val="CharStyle33"/>
        </w:rPr>
        <w:t>ОЛ ЛОЛ/</w:t>
      </w:r>
      <w:r>
        <w:rPr>
          <w:rStyle w:val="CharStyle34"/>
        </w:rPr>
        <w:t>1</w:t>
      </w:r>
      <w:r>
        <w:rPr>
          <w:rStyle w:val="CharStyle33"/>
          <w:lang w:val="en-US" w:eastAsia="en-US" w:bidi="en-US"/>
        </w:rPr>
        <w:t>-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right"/>
        <w:spacing w:before="0" w:after="0" w:line="248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Федеральной антимонопольной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right"/>
        <w:spacing w:before="0" w:after="271" w:line="248" w:lineRule="exact"/>
        <w:ind w:left="298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службы по Ростовской области Адрес: 344006, г. Ростов-на-Дону, пр.Ворошиловский,2/2, офис 403.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205" w:line="210" w:lineRule="exact"/>
        <w:ind w:left="4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Наша организация является активным участником электронных торгов, проводимых в соответствии с Положениями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- Закон № 44-ФЗ).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процессе подачи заявок на участие аукционах, Заказчик Муниципальное бюджетное учреждение "Центр социального обслуживания граждан пожилого возраста и инвалидов" Азовского района, ИНН 6101021456 отклонил заявки по причине "Непредставление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В соответствии с п.З Постановления Правительства Российской Федерации от 22.08.2016 года № 832 подтверждением страны происхождения товаров является декларирование участником закупки не только наименования страны происхождения, но и наименования производителя пищевых продуктов".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 товаре, в том числе стране происхождения товаров, наименование производителя, ООО «Союз Продукт» указал во в торой части заявки на участие в электронном аукционе, которая была подана в соответствии и не противоречит ч.ч. 3 и 5 ст. 66 Закона № 44-ФЗ.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МБУ "Центр социального обслуживания граждан пожилого возраста и инвалидов" Азовского района, ИНН 6101021456 необоснованно, с нарушением ч. 5 ст. 67 Закона № 44-ФЗ отклонил следующие заявки от ООО «Союз Продукт» на участие в электронном аукционе: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6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№ 0358300280221000018.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700"/>
        <w:sectPr>
          <w:type w:val="continuous"/>
          <w:pgSz w:w="11906" w:h="16838"/>
          <w:pgMar w:top="0" w:left="1577" w:right="922" w:bottom="115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вас провести проверку по факту нарушений.</w:t>
      </w:r>
    </w:p>
    <w:p>
      <w:pPr>
        <w:pStyle w:val="Style31"/>
        <w:framePr w:w="4446" w:h="475" w:wrap="none" w:vAnchor="text" w:hAnchor="margin" w:x="1180" w:y="213"/>
        <w:widowControl w:val="0"/>
        <w:keepNext w:val="0"/>
        <w:keepLines w:val="0"/>
        <w:shd w:val="clear" w:color="auto" w:fill="auto"/>
        <w:bidi w:val="0"/>
        <w:jc w:val="left"/>
        <w:spacing w:before="0" w:after="38" w:line="180" w:lineRule="exact"/>
        <w:ind w:left="100" w:right="0" w:firstLine="0"/>
      </w:pPr>
      <w:r>
        <w:rPr>
          <w:rStyle w:val="CharStyle35"/>
          <w:spacing w:val="0"/>
        </w:rPr>
        <w:t>С уважением,</w:t>
      </w:r>
    </w:p>
    <w:p>
      <w:pPr>
        <w:pStyle w:val="Style31"/>
        <w:framePr w:w="4446" w:h="475" w:wrap="none" w:vAnchor="text" w:hAnchor="margin" w:x="1180" w:y="21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35"/>
          <w:spacing w:val="0"/>
        </w:rPr>
        <w:t>Генеральный директор ООО «Союз Продукт</w:t>
      </w:r>
    </w:p>
    <w:p>
      <w:pPr>
        <w:pStyle w:val="Style31"/>
        <w:framePr w:w="1724" w:h="256" w:wrap="none" w:vAnchor="text" w:hAnchor="margin" w:x="7325" w:y="440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35"/>
          <w:spacing w:val="0"/>
        </w:rPr>
        <w:t>^Кудинова А.С.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06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29" w:left="421" w:right="421" w:bottom="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+ Курсив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20"/>
    </w:rPr>
  </w:style>
  <w:style w:type="character" w:customStyle="1" w:styleId="CharStyle10">
    <w:name w:val="Основной текст (3)"/>
    <w:basedOn w:val="CharStyle9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1">
    <w:name w:val="Основной текст (3) + Не курсив,Интервал 0 pt"/>
    <w:basedOn w:val="CharStyle9"/>
    <w:rPr>
      <w:lang w:val="1024"/>
      <w:i/>
      <w:iCs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3) + 12 pt,Не курсив,Интервал 0 pt"/>
    <w:basedOn w:val="CharStyle9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3) + 12 pt,Не курсив,Интервал 0 pt"/>
    <w:basedOn w:val="CharStyle9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+ 10 pt"/>
    <w:basedOn w:val="CharStyle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7">
    <w:name w:val="Основной текст + 10 pt"/>
    <w:basedOn w:val="CharStyle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1">
    <w:name w:val="Основной текст (5) Exact"/>
    <w:basedOn w:val="DefaultParagraphFont"/>
    <w:link w:val="Style20"/>
    <w:rPr>
      <w:b/>
      <w:bCs/>
      <w:i/>
      <w:iCs/>
      <w:u w:val="none"/>
      <w:strike w:val="0"/>
      <w:smallCaps w:val="0"/>
      <w:sz w:val="66"/>
      <w:szCs w:val="66"/>
      <w:rFonts w:ascii="Times New Roman" w:eastAsia="Times New Roman" w:hAnsi="Times New Roman" w:cs="Times New Roman"/>
      <w:spacing w:val="1"/>
    </w:rPr>
  </w:style>
  <w:style w:type="character" w:customStyle="1" w:styleId="CharStyle23">
    <w:name w:val="Основной текст (6) Exact"/>
    <w:basedOn w:val="DefaultParagraphFont"/>
    <w:link w:val="Style22"/>
    <w:rPr>
      <w:b w:val="0"/>
      <w:bCs w:val="0"/>
      <w:i/>
      <w:iCs/>
      <w:u w:val="none"/>
      <w:strike w:val="0"/>
      <w:smallCaps w:val="0"/>
      <w:sz w:val="62"/>
      <w:szCs w:val="62"/>
      <w:rFonts w:ascii="Times New Roman" w:eastAsia="Times New Roman" w:hAnsi="Times New Roman" w:cs="Times New Roman"/>
      <w:spacing w:val="-36"/>
    </w:rPr>
  </w:style>
  <w:style w:type="character" w:customStyle="1" w:styleId="CharStyle24">
    <w:name w:val="Основной текст (6) Exact"/>
    <w:basedOn w:val="CharStyle23"/>
    <w:rPr>
      <w:lang w:val="ru-RU" w:eastAsia="ru-RU" w:bidi="ru-RU"/>
      <w:w w:val="100"/>
      <w:color w:val="000000"/>
      <w:position w:val="0"/>
    </w:rPr>
  </w:style>
  <w:style w:type="character" w:customStyle="1" w:styleId="CharStyle26">
    <w:name w:val="Основной текст (7) Exact"/>
    <w:basedOn w:val="DefaultParagraphFont"/>
    <w:link w:val="Style25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21"/>
    </w:rPr>
  </w:style>
  <w:style w:type="character" w:customStyle="1" w:styleId="CharStyle27">
    <w:name w:val="Основной текст (7) + Интервал 0 pt Exact"/>
    <w:basedOn w:val="CharStyle26"/>
    <w:rPr>
      <w:lang w:val="ru-RU" w:eastAsia="ru-RU" w:bidi="ru-RU"/>
      <w:w w:val="100"/>
      <w:spacing w:val="17"/>
      <w:color w:val="000000"/>
      <w:position w:val="0"/>
    </w:rPr>
  </w:style>
  <w:style w:type="character" w:customStyle="1" w:styleId="CharStyle28">
    <w:name w:val="Основной текст (7) Exact"/>
    <w:basedOn w:val="CharStyle26"/>
    <w:rPr>
      <w:lang w:val="ru-RU" w:eastAsia="ru-RU" w:bidi="ru-RU"/>
      <w:w w:val="100"/>
      <w:color w:val="000000"/>
      <w:position w:val="0"/>
    </w:rPr>
  </w:style>
  <w:style w:type="character" w:customStyle="1" w:styleId="CharStyle29">
    <w:name w:val="Основной текст + 13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30">
    <w:name w:val="Основной текст + 10,5 pt,Курсив"/>
    <w:basedOn w:val="CharStyle4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32">
    <w:name w:val="Основной текст (8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3">
    <w:name w:val="Основной текст (8) + Курсив"/>
    <w:basedOn w:val="CharStyle3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4">
    <w:name w:val="Основной текст (8) + Corbel,9 pt,Курсив"/>
    <w:basedOn w:val="CharStyle32"/>
    <w:rPr>
      <w:lang w:val="en-US" w:eastAsia="en-US" w:bidi="en-US"/>
      <w:i/>
      <w:iCs/>
      <w:sz w:val="18"/>
      <w:szCs w:val="18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35">
    <w:name w:val="Основной текст (8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8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24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both"/>
      <w:spacing w:before="240" w:after="360"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20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spacing w:before="540" w:line="184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66"/>
      <w:szCs w:val="66"/>
      <w:rFonts w:ascii="Times New Roman" w:eastAsia="Times New Roman" w:hAnsi="Times New Roman" w:cs="Times New Roman"/>
      <w:spacing w:val="1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62"/>
      <w:szCs w:val="62"/>
      <w:rFonts w:ascii="Times New Roman" w:eastAsia="Times New Roman" w:hAnsi="Times New Roman" w:cs="Times New Roman"/>
      <w:spacing w:val="-36"/>
    </w:rPr>
  </w:style>
  <w:style w:type="paragraph" w:customStyle="1" w:styleId="Style25">
    <w:name w:val="Основной текст (7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21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before="420" w:after="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