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29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дело № 010/06/105-56/2021 Заказчик:</w:t>
      </w:r>
    </w:p>
    <w:p>
      <w:pPr>
        <w:pStyle w:val="Style3"/>
        <w:framePr w:w="4811" w:h="2314" w:wrap="around" w:vAnchor="text" w:hAnchor="margin" w:x="-532" w:y="154"/>
        <w:widowControl w:val="0"/>
        <w:keepNext w:val="0"/>
        <w:keepLines w:val="0"/>
        <w:shd w:val="clear" w:color="auto" w:fill="auto"/>
        <w:bidi w:val="0"/>
        <w:jc w:val="center"/>
        <w:spacing w:before="0" w:after="0" w:line="259" w:lineRule="exact"/>
        <w:ind w:left="0" w:right="0" w:firstLine="0"/>
      </w:pPr>
      <w:r>
        <w:rPr>
          <w:rStyle w:val="CharStyle5"/>
          <w:spacing w:val="0"/>
        </w:rPr>
        <w:t>ФЕДЕРАЛЬНАЯ АНТИМОНОПОЛЬНАЯ СЛУЖБА</w:t>
      </w:r>
    </w:p>
    <w:p>
      <w:pPr>
        <w:pStyle w:val="Style6"/>
        <w:framePr w:w="4811" w:h="2314" w:wrap="around" w:vAnchor="text" w:hAnchor="margin" w:x="-532" w:y="154"/>
        <w:widowControl w:val="0"/>
        <w:keepNext w:val="0"/>
        <w:keepLines w:val="0"/>
        <w:shd w:val="clear" w:color="auto" w:fill="auto"/>
        <w:bidi w:val="0"/>
        <w:jc w:val="center"/>
        <w:spacing w:before="0" w:after="0" w:line="307" w:lineRule="exact"/>
        <w:ind w:left="0" w:right="0" w:firstLine="0"/>
      </w:pPr>
      <w:r>
        <w:rPr>
          <w:rStyle w:val="CharStyle8"/>
          <w:spacing w:val="0"/>
        </w:rPr>
        <w:t xml:space="preserve">У </w:t>
      </w:r>
      <w:r>
        <w:rPr>
          <w:rStyle w:val="CharStyle9"/>
          <w:spacing w:val="30"/>
        </w:rPr>
        <w:t xml:space="preserve">ПРАВЛЕН ИЕ </w:t>
      </w:r>
      <w:r>
        <w:rPr>
          <w:rStyle w:val="CharStyle10"/>
          <w:spacing w:val="0"/>
        </w:rPr>
        <w:t>Федеральной антимонопольной службы по Республике Карелия</w:t>
      </w:r>
    </w:p>
    <w:p>
      <w:pPr>
        <w:pStyle w:val="Style11"/>
        <w:framePr w:w="4811" w:h="2314" w:wrap="around" w:vAnchor="text" w:hAnchor="margin" w:x="-532" w:y="15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3"/>
          <w:b/>
          <w:bCs/>
          <w:spacing w:val="0"/>
        </w:rPr>
        <w:t>наб. Варкауса. 1 а, г. Петрозаводск,</w:t>
      </w:r>
    </w:p>
    <w:p>
      <w:pPr>
        <w:pStyle w:val="Style11"/>
        <w:framePr w:w="4811" w:h="2314" w:wrap="around" w:vAnchor="text" w:hAnchor="margin" w:x="-532" w:y="15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3"/>
          <w:b/>
          <w:bCs/>
          <w:spacing w:val="0"/>
        </w:rPr>
        <w:t xml:space="preserve">Республика Карелия, 185031 тел/факс (8142) 78-44-30 </w:t>
      </w:r>
      <w:r>
        <w:rPr>
          <w:rStyle w:val="CharStyle13"/>
          <w:lang w:val="en-US" w:eastAsia="en-US" w:bidi="en-US"/>
          <w:b/>
          <w:bCs/>
          <w:spacing w:val="0"/>
        </w:rPr>
        <w:t xml:space="preserve">e-mail: to i </w:t>
      </w:r>
      <w:r>
        <w:fldChar w:fldCharType="begin"/>
      </w:r>
      <w:r>
        <w:rPr>
          <w:rStyle w:val="CharStyle13"/>
        </w:rPr>
        <w:instrText> HYPERLINK "mailto:0@fas.gov.ru"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  <w:spacing w:val="0"/>
        </w:rPr>
        <w:t>0@fas.gov.ru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960" w:right="0" w:firstLine="19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РК «Республиканская инфекционная больница»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960" w:right="8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Кирова, д. 42, г. Петрозаводск, 185035 </w:t>
      </w:r>
      <w:r>
        <w:fldChar w:fldCharType="begin"/>
      </w:r>
      <w:r>
        <w:rPr>
          <w:color w:val="000000"/>
        </w:rPr>
        <w:instrText> HYPERLINK "mailto:rib@zdravl0.ru"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rib@zdravl0.ru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9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9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«Медикэр»</w:t>
      </w:r>
    </w:p>
    <w:p>
      <w:pPr>
        <w:pStyle w:val="Style6"/>
        <w:tabs>
          <w:tab w:leader="none" w:pos="4886" w:val="right"/>
          <w:tab w:leader="none" w:pos="5395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960" w:right="4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Н.Петрова, д. 2г, офис 3, </w:t>
      </w:r>
      <w:r>
        <w:rPr>
          <w:rStyle w:val="CharStyle17"/>
          <w:vertAlign w:val="subscript"/>
        </w:rPr>
        <w:t>г</w:t>
      </w:r>
      <w:r>
        <w:rPr>
          <w:rStyle w:val="CharStyle17"/>
        </w:rPr>
        <w:tab/>
        <w:t>,.</w:t>
        <w:tab/>
        <w:t>г. Улан-Удэ, 670045</w:t>
      </w:r>
    </w:p>
    <w:p>
      <w:pPr>
        <w:pStyle w:val="Style6"/>
        <w:tabs>
          <w:tab w:leader="none" w:pos="802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60" w:right="0" w:firstLine="0"/>
      </w:pPr>
      <w:r>
        <w:rPr>
          <w:rStyle w:val="CharStyle17"/>
        </w:rPr>
        <w:t>—</w:t>
      </w:r>
      <w:r>
        <w:rPr>
          <w:rStyle w:val="CharStyle18"/>
        </w:rPr>
        <w:t>{</w:t>
      </w:r>
      <w:r>
        <w:rPr>
          <w:rStyle w:val="CharStyle17"/>
        </w:rPr>
        <w:t>,</w:t>
      </w:r>
      <w:r>
        <w:rPr>
          <w:rStyle w:val="CharStyle18"/>
        </w:rPr>
        <w:t xml:space="preserve">2- </w:t>
      </w:r>
      <w:r>
        <w:rPr>
          <w:rStyle w:val="CharStyle19"/>
        </w:rPr>
        <w:t>Ы</w:t>
      </w:r>
      <w:r>
        <w:rPr>
          <w:rStyle w:val="CharStyle20"/>
        </w:rPr>
        <w:t>.</w:t>
      </w:r>
      <w:r>
        <w:rPr>
          <w:rStyle w:val="CharStyle21"/>
          <w:lang w:val="ru-RU" w:eastAsia="ru-RU" w:bidi="ru-RU"/>
        </w:rPr>
        <w:tab/>
      </w:r>
      <w:r>
        <w:fldChar w:fldCharType="begin"/>
      </w:r>
      <w:r>
        <w:rPr>
          <w:color w:val="000000"/>
        </w:rPr>
        <w:instrText> HYPERLINK "mailto:legal.medicare@yandex.ru"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legal.medicare@yandex.ru</w:t>
      </w:r>
      <w:r>
        <w:fldChar w:fldCharType="end"/>
      </w:r>
    </w:p>
    <w:p>
      <w:pPr>
        <w:pStyle w:val="Style3"/>
        <w:tabs>
          <w:tab w:leader="none" w:pos="2227" w:val="right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40" w:left="1331" w:right="1830" w:bottom="656" w:header="0" w:footer="3" w:gutter="0"/>
          <w:rtlGutter w:val="0"/>
          <w:cols w:space="720"/>
          <w:noEndnote/>
          <w:docGrid w:linePitch="360"/>
        </w:sectPr>
      </w:pPr>
      <w:r>
        <w:rPr>
          <w:rStyle w:val="CharStyle23"/>
        </w:rPr>
        <w:t>На №</w:t>
        <w:tab/>
        <w:t>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5" w:after="11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346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№ 010/06/105-56/2021 об устранении нарушений законодательства о контрактной системе</w:t>
      </w:r>
    </w:p>
    <w:p>
      <w:pPr>
        <w:pStyle w:val="Style6"/>
        <w:tabs>
          <w:tab w:leader="none" w:pos="8353" w:val="right"/>
          <w:tab w:leader="none" w:pos="997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9 февраля 2021 года</w:t>
        <w:tab/>
        <w:t>г.</w:t>
        <w:tab/>
        <w:t>Петрозаводск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56" w:line="298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Карельского У ФАС России по контролю в сфере закупок для государственных и муниципальных нужд в составе: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Петрова М.С.,- заместителя председателя Комиссии, заместителя руководителя, начальника отдела контроля органов власти и закупок Карельского У ФАС России;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Ковалевой О.В. - члена Комиссии, ведущего специалиста - эксперта отдела контроля органов власти и закупок Карельского У ФАС России;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60" w:line="298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Лайдинен О.В. - члена Комиссии, ведущего специалиста - эксперта отдела контроля органов власти и закупок Карельского У ФАС России;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Решения № 010/06/105-56/2021 от 11.02.2021 по результатам рассмотрения жалобы ООО «Медикэр» на действия комиссии Заказчика - ГБУЗ РК «Республиканская инфекционная больница» при проведении электронного аукциона на поставку антибактериальных лекарственных препаратов (Карбопенемы, Гликопептиды) на первое полугодие 2021 года (извещение № 0306500000120000164), руководствуясь пунктом 2 части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0" w:line="298" w:lineRule="exact"/>
        <w:ind w:left="0" w:right="0" w:firstLine="0"/>
      </w:pPr>
      <w:r>
        <w:rPr>
          <w:rStyle w:val="CharStyle24"/>
          <w:b/>
          <w:bCs/>
        </w:rPr>
        <w:t>предписывает:</w:t>
      </w:r>
    </w:p>
    <w:p>
      <w:pPr>
        <w:pStyle w:val="Style6"/>
        <w:numPr>
          <w:ilvl w:val="0"/>
          <w:numId w:val="1"/>
        </w:numPr>
        <w:tabs>
          <w:tab w:leader="none" w:pos="91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2" w:line="288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Комиссии Заказчика - ГБУЗ РК «Республиканская инфекционная больница» устранить нарушение требований пункта части 5 статьи 67 Закона о контрактной системе путем отмены Протокола рассмотрения заявок на участие в электронном аукционе от 28.01.2021 №0306500000120000164-1 и Протокола рассмотрения заявки единственного участника электронного аукциона от 29.01.2021 №0306500000120000164- 2 и проведении повторного рассмотрения заявок с учетом настоящего решения.</w:t>
      </w:r>
    </w:p>
    <w:p>
      <w:pPr>
        <w:pStyle w:val="Style25"/>
        <w:tabs>
          <w:tab w:leader="none" w:pos="9681" w:val="right"/>
        </w:tabs>
        <w:widowControl w:val="0"/>
        <w:keepNext/>
        <w:keepLines/>
        <w:shd w:val="clear" w:color="auto" w:fill="auto"/>
        <w:bidi w:val="0"/>
        <w:spacing w:before="0" w:after="0" w:line="360" w:lineRule="exact"/>
        <w:ind w:left="790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005077</w:t>
      </w:r>
      <w:r>
        <w:rPr>
          <w:rStyle w:val="CharStyle27"/>
          <w:lang w:val="ru-RU" w:eastAsia="ru-RU" w:bidi="ru-RU"/>
          <w:b w:val="0"/>
          <w:bCs w:val="0"/>
        </w:rPr>
        <w:tab/>
      </w:r>
      <w:r>
        <w:rPr>
          <w:rStyle w:val="CharStyle28"/>
          <w:b w:val="0"/>
          <w:bCs w:val="0"/>
        </w:rPr>
        <w:t>0</w:t>
      </w:r>
      <w:bookmarkEnd w:id="0"/>
      <w:r>
        <w:br w:type="page"/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Срок, в течение которого должно быть исполнено предписание - 3 рабочих дня с момента его получения.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45" w:line="293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 выполнении настоящего Предписания сообщить до </w:t>
      </w:r>
      <w:r>
        <w:rPr>
          <w:rStyle w:val="CharStyle29"/>
        </w:rPr>
        <w:t xml:space="preserve">19 февраля 2021 года,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представив в Карельское УФАС России документы, подтверждающие его исполнение.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spacing w:before="0" w:after="358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Примечание. За невыполнение в установленный срок законного предписания органа исполнительной власти, уполномоченного на осуществление контроля в сфере размещения заказов частью</w:t>
      </w:r>
      <w:r>
        <w:rPr>
          <w:rStyle w:val="CharStyle32"/>
          <w:i w:val="0"/>
          <w:iCs w:val="0"/>
        </w:rPr>
        <w:t xml:space="preserve"> 7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может быть обжаловано в установленном законом порядке.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451" w:lineRule="exact"/>
        <w:ind w:left="20" w:right="18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 Члены Комиссии</w:t>
      </w:r>
    </w:p>
    <w:sectPr>
      <w:type w:val="continuous"/>
      <w:pgSz w:w="11906" w:h="16838"/>
      <w:pgMar w:top="1411" w:left="810" w:right="810" w:bottom="1027" w:header="0" w:footer="3" w:gutter="25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5">
    <w:name w:val="Основной текст (3) Exact"/>
    <w:basedOn w:val="CharStyle22"/>
    <w:rPr>
      <w:sz w:val="17"/>
      <w:szCs w:val="17"/>
      <w:spacing w:val="2"/>
    </w:rPr>
  </w:style>
  <w:style w:type="character" w:customStyle="1" w:styleId="CharStyle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character" w:customStyle="1" w:styleId="CharStyle8">
    <w:name w:val="Основной текст + 8,5 pt,Интервал 0 pt Exact"/>
    <w:basedOn w:val="CharStyle16"/>
    <w:rPr>
      <w:sz w:val="17"/>
      <w:szCs w:val="17"/>
      <w:spacing w:val="2"/>
    </w:rPr>
  </w:style>
  <w:style w:type="character" w:customStyle="1" w:styleId="CharStyle9">
    <w:name w:val="Основной текст + 8,5 pt,Полужирный,Интервал 1 pt Exact"/>
    <w:basedOn w:val="CharStyle16"/>
    <w:rPr>
      <w:b/>
      <w:bCs/>
      <w:sz w:val="17"/>
      <w:szCs w:val="17"/>
      <w:spacing w:val="29"/>
    </w:rPr>
  </w:style>
  <w:style w:type="character" w:customStyle="1" w:styleId="CharStyle10">
    <w:name w:val="Основной текст Exact"/>
    <w:basedOn w:val="CharStyle16"/>
    <w:rPr>
      <w:sz w:val="23"/>
      <w:szCs w:val="23"/>
      <w:spacing w:val="4"/>
    </w:rPr>
  </w:style>
  <w:style w:type="character" w:customStyle="1" w:styleId="CharStyle12">
    <w:name w:val="Основной текст (4) Exact"/>
    <w:basedOn w:val="DefaultParagraphFont"/>
    <w:link w:val="Style11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3"/>
    </w:rPr>
  </w:style>
  <w:style w:type="character" w:customStyle="1" w:styleId="CharStyle13">
    <w:name w:val="Основной текст (4) Exact"/>
    <w:basedOn w:val="CharStyle12"/>
    <w:rPr>
      <w:lang w:val="ru-RU" w:eastAsia="ru-RU" w:bidi="ru-RU"/>
      <w:w w:val="100"/>
      <w:color w:val="000000"/>
      <w:position w:val="0"/>
    </w:rPr>
  </w:style>
  <w:style w:type="character" w:customStyle="1" w:styleId="CharStyle15">
    <w:name w:val="Основной текст (2)_"/>
    <w:basedOn w:val="DefaultParagraphFont"/>
    <w:link w:val="Style14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"/>
    <w:basedOn w:val="CharStyle1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Основной текст"/>
    <w:basedOn w:val="CharStyle16"/>
    <w:rPr>
      <w:lang w:val="ru-RU" w:eastAsia="ru-RU" w:bidi="ru-RU"/>
      <w:strike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 + Lucida Sans Unicode,14 pt,Курсив"/>
    <w:basedOn w:val="CharStyle16"/>
    <w:rPr>
      <w:lang w:val="ru-RU" w:eastAsia="ru-RU" w:bidi="ru-RU"/>
      <w:i/>
      <w:iCs/>
      <w:strike/>
      <w:sz w:val="28"/>
      <w:szCs w:val="28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20">
    <w:name w:val="Основной текст"/>
    <w:basedOn w:val="CharStyle16"/>
    <w:rPr>
      <w:lang w:val="ru-RU" w:eastAsia="ru-RU" w:bidi="ru-RU"/>
      <w:strike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"/>
    <w:basedOn w:val="CharStyle16"/>
    <w:rPr>
      <w:lang w:val="1024"/>
      <w:sz w:val="24"/>
      <w:szCs w:val="24"/>
      <w:w w:val="100"/>
      <w:spacing w:val="0"/>
      <w:color w:val="000000"/>
      <w:position w:val="0"/>
    </w:rPr>
  </w:style>
  <w:style w:type="character" w:customStyle="1" w:styleId="CharStyle22">
    <w:name w:val="Основной текст (3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3">
    <w:name w:val="Основной текст (3)"/>
    <w:basedOn w:val="CharStyle2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Основной текст (2) + Интервал 3 pt"/>
    <w:basedOn w:val="CharStyle15"/>
    <w:rPr>
      <w:lang w:val="ru-RU" w:eastAsia="ru-RU" w:bidi="ru-RU"/>
      <w:sz w:val="24"/>
      <w:szCs w:val="24"/>
      <w:w w:val="100"/>
      <w:spacing w:val="70"/>
      <w:color w:val="000000"/>
      <w:position w:val="0"/>
    </w:rPr>
  </w:style>
  <w:style w:type="character" w:customStyle="1" w:styleId="CharStyle26">
    <w:name w:val="Заголовок №1_"/>
    <w:basedOn w:val="DefaultParagraphFont"/>
    <w:link w:val="Style25"/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40"/>
    </w:rPr>
  </w:style>
  <w:style w:type="character" w:customStyle="1" w:styleId="CharStyle27">
    <w:name w:val="Заголовок №1 + Не полужирный,Интервал 0 pt"/>
    <w:basedOn w:val="CharStyle26"/>
    <w:rPr>
      <w:lang w:val="1024"/>
      <w:b/>
      <w:bCs/>
      <w:w w:val="100"/>
      <w:spacing w:val="0"/>
      <w:color w:val="000000"/>
      <w:position w:val="0"/>
    </w:rPr>
  </w:style>
  <w:style w:type="character" w:customStyle="1" w:styleId="CharStyle28">
    <w:name w:val="Заголовок №1 + Consolas,18 pt,Не полужирный,Курсив,Интервал 0 pt"/>
    <w:basedOn w:val="CharStyle26"/>
    <w:rPr>
      <w:lang w:val="ru-RU" w:eastAsia="ru-RU" w:bidi="ru-RU"/>
      <w:b/>
      <w:bCs/>
      <w:i/>
      <w:iCs/>
      <w:sz w:val="36"/>
      <w:szCs w:val="36"/>
      <w:rFonts w:ascii="Consolas" w:eastAsia="Consolas" w:hAnsi="Consolas" w:cs="Consolas"/>
      <w:w w:val="100"/>
      <w:spacing w:val="0"/>
      <w:color w:val="000000"/>
      <w:position w:val="0"/>
    </w:rPr>
  </w:style>
  <w:style w:type="character" w:customStyle="1" w:styleId="CharStyle29">
    <w:name w:val="Основной текст + Полужирный"/>
    <w:basedOn w:val="CharStyle1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1">
    <w:name w:val="Основной текст (5)_"/>
    <w:basedOn w:val="DefaultParagraphFont"/>
    <w:link w:val="Style30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2">
    <w:name w:val="Основной текст (5) + Не курсив"/>
    <w:basedOn w:val="CharStyle31"/>
    <w:rPr>
      <w:lang w:val="ru-RU" w:eastAsia="ru-RU" w:bidi="ru-RU"/>
      <w:i/>
      <w:iCs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22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16"/>
    <w:pPr>
      <w:widowControl w:val="0"/>
      <w:shd w:val="clear" w:color="auto" w:fill="FFFFFF"/>
      <w:spacing w:after="240" w:line="28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center"/>
      <w:spacing w:line="216" w:lineRule="exact"/>
    </w:pPr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3"/>
    </w:rPr>
  </w:style>
  <w:style w:type="paragraph" w:customStyle="1" w:styleId="Style14">
    <w:name w:val="Основной текст (2)"/>
    <w:basedOn w:val="Normal"/>
    <w:link w:val="CharStyle15"/>
    <w:pPr>
      <w:widowControl w:val="0"/>
      <w:shd w:val="clear" w:color="auto" w:fill="FFFFFF"/>
      <w:jc w:val="both"/>
      <w:spacing w:line="581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FFFFFF"/>
      <w:jc w:val="both"/>
      <w:outlineLvl w:val="0"/>
      <w:spacing w:before="300" w:line="0" w:lineRule="exact"/>
    </w:pPr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40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FFFFFF"/>
      <w:jc w:val="both"/>
      <w:spacing w:before="60" w:after="300" w:line="312" w:lineRule="exact"/>
      <w:ind w:firstLine="700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