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63" w:left="5698" w:right="1152" w:bottom="413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  <w:lang w:val="ru-RU" w:eastAsia="ru-RU" w:bidi="ru-RU"/>
        </w:rPr>
        <w:t>Заявителю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ООО «Контракт» 354003, г. Сочи, пер. Вишневый, 85Б, пом. 12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5"/>
        </w:rPr>
        <w:instrText> HYPERLINK "mailto:skvconsultor@gmail.com" </w:instrText>
      </w:r>
      <w:r>
        <w:fldChar w:fldCharType="separate"/>
      </w:r>
      <w:r>
        <w:rPr>
          <w:rStyle w:val="Hyperlink"/>
        </w:rPr>
        <w:t>skvconsultor@gmail.com</w:t>
      </w:r>
      <w:r>
        <w:fldChar w:fldCharType="end"/>
      </w:r>
    </w:p>
    <w:p>
      <w:pPr>
        <w:widowControl w:val="0"/>
        <w:spacing w:before="23" w:after="2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h="200" w:wrap="around" w:vAnchor="text" w:hAnchor="margin" w:x="2169" w:y="2548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7"/>
          <w:spacing w:val="1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2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Орловской 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2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Салтыкова-Щедрина, 21, г. Орёл, ГСП, 302000 тел. (4862) 47-53-57, факс (4862) 76-44-60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to57@fas.gov.ru</w:t>
      </w:r>
      <w:r>
        <w:fldChar w:fldCharType="end"/>
      </w:r>
    </w:p>
    <w:p>
      <w:pPr>
        <w:pStyle w:val="Style3"/>
        <w:tabs>
          <w:tab w:leader="none" w:pos="34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9" w:line="230" w:lineRule="exact"/>
        <w:ind w:left="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12.02.2021 №</w:t>
        <w:tab/>
      </w:r>
      <w:r>
        <w:rPr>
          <w:rStyle w:val="CharStyle5"/>
          <w:lang w:val="ru-RU" w:eastAsia="ru-RU" w:bidi="ru-RU"/>
        </w:rPr>
        <w:t>558/03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На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</w:t>
      </w:r>
      <w:r>
        <w:rPr>
          <w:rStyle w:val="CharStyle5"/>
          <w:lang w:val="ru-RU" w:eastAsia="ru-RU" w:bidi="ru-RU"/>
        </w:rPr>
        <w:t>аказчику</w:t>
      </w:r>
      <w:r>
        <w:rPr>
          <w:lang w:val="ru-RU" w:eastAsia="ru-RU" w:bidi="ru-RU"/>
          <w:w w:val="100"/>
          <w:spacing w:val="0"/>
          <w:color w:val="000000"/>
          <w:position w:val="0"/>
        </w:rPr>
        <w:t>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6" w:line="29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МБУ ДО «Ливенская городская детская школа искусств» 303854, Орловская область, г. Ливны, ул. Карла Маркса, д. 120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5"/>
        </w:rPr>
        <w:instrText> HYPERLINK "mailto:dshi.liv@vandex.ru" </w:instrText>
      </w:r>
      <w:r>
        <w:fldChar w:fldCharType="separate"/>
      </w:r>
      <w:r>
        <w:rPr>
          <w:rStyle w:val="Hyperlink"/>
        </w:rPr>
        <w:t>dshi.liv@vandex.ru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20" w:firstLine="0"/>
      </w:pPr>
      <w:r>
        <w:rPr>
          <w:rStyle w:val="CharStyle5"/>
          <w:lang w:val="ru-RU" w:eastAsia="ru-RU" w:bidi="ru-RU"/>
        </w:rPr>
        <w:t>Уполномоченному органу: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МКУ г. Ливны «Централизованная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бухгалтерия» 303850, Орловская область, г. Ливны,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0" w:right="20" w:firstLine="0"/>
        <w:sectPr>
          <w:type w:val="continuous"/>
          <w:pgSz w:w="11906" w:h="16838"/>
          <w:pgMar w:top="648" w:left="1230" w:right="1153" w:bottom="398" w:header="0" w:footer="3" w:gutter="0"/>
          <w:rtlGutter w:val="0"/>
          <w:cols w:num="2" w:space="720" w:equalWidth="0">
            <w:col w:w="4742" w:space="595"/>
            <w:col w:w="418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Ленина, д. 24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5"/>
        </w:rPr>
        <w:instrText> HYPERLINK "mailto:centrbuh2017@yandex.ru" </w:instrText>
      </w:r>
      <w:r>
        <w:fldChar w:fldCharType="separate"/>
      </w:r>
      <w:r>
        <w:rPr>
          <w:rStyle w:val="Hyperlink"/>
        </w:rPr>
        <w:t>centrbuh2017@yandex.ru</w:t>
      </w:r>
      <w:r>
        <w:fldChar w:fldCharType="end"/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8" w:line="302" w:lineRule="exact"/>
        <w:ind w:left="5320" w:right="20" w:firstLine="0"/>
      </w:pPr>
      <w:r>
        <w:rPr>
          <w:rStyle w:val="CharStyle5"/>
          <w:lang w:val="ru-RU" w:eastAsia="ru-RU" w:bidi="ru-RU"/>
        </w:rPr>
        <w:t>Оператору ЭТП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АО «Сбербанк-АСТ»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5"/>
        </w:rPr>
        <w:instrText> HYPERLINK "mailto:ko@sberbank-ast.ru" </w:instrText>
      </w:r>
      <w:r>
        <w:fldChar w:fldCharType="separate"/>
      </w:r>
      <w:r>
        <w:rPr>
          <w:rStyle w:val="Hyperlink"/>
        </w:rPr>
        <w:t>ko@sberbank-ast.ru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right"/>
        <w:spacing w:before="0" w:after="533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(Извещение № 0854600000321000001)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rStyle w:val="CharStyle14"/>
          <w:b/>
          <w:bCs/>
        </w:rPr>
        <w:t>ПРЕДПИСАНИЕ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 057/06/31-65/2021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98" w:line="30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устранении нарушений законодательства Российской Федерации о закупках</w:t>
      </w:r>
    </w:p>
    <w:p>
      <w:pPr>
        <w:pStyle w:val="Style3"/>
        <w:tabs>
          <w:tab w:leader="none" w:pos="8828" w:val="center"/>
          <w:tab w:leader="none" w:pos="953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09 февраля 2021 года</w:t>
        <w:tab/>
        <w:t>г.</w:t>
        <w:tab/>
        <w:t>Орёл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Орловского У ФАС России по контролю закупок в составе: председателя Комиссии Бочкова С.А., заместителя руководителя - начальника отдела контроля закупок и антимонопольного контроля органов власти; членов Комиссии: Торшиной О.А., ведущего специалиста-эксперта отдела контроля закупок и антимонопольного контроля органов власти, Шмыгиной Е.И., специалиста-эксперта отдела естественных монополий и рекламы,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своего решения от 09 февраля 2021 года № 057/06/31-65/2021 по рассмотрению жалобы ООО «Контракт» на действия заказчика - МБУ ДО «Ливенская городская детская школа искусств» (далее - Заказчик) при проведении электронного аукциона на капитальный ремонт здания «Ливенская городская ДШИ», расположенного по адресу: Орловская область, г. Ливны, ул. К. Маркса д. 120, извещение № 0854600000321000001 (далее - Аукцион), в результате проведения внеплановой проверки в соответствии с частью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3620" w:right="0" w:firstLine="0"/>
      </w:pPr>
      <w:r>
        <w:rPr>
          <w:rStyle w:val="CharStyle15"/>
        </w:rPr>
        <w:t>ПРЕДПИСЫВАЕТ: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*</w:t>
      </w:r>
    </w:p>
    <w:p>
      <w:pPr>
        <w:pStyle w:val="Style3"/>
        <w:numPr>
          <w:ilvl w:val="0"/>
          <w:numId w:val="1"/>
        </w:numPr>
        <w:tabs>
          <w:tab w:leader="none" w:pos="145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устранить нарушения части 30 статьи 34, части 6 статьи 66, части 3 статьи 96 Закона путем отмены определения подрядчика (поставщика, исполнителя), извещение № 0845600000321000001.</w:t>
      </w:r>
      <w:r>
        <w:br w:type="page"/>
      </w:r>
    </w:p>
    <w:p>
      <w:pPr>
        <w:pStyle w:val="Style3"/>
        <w:numPr>
          <w:ilvl w:val="0"/>
          <w:numId w:val="1"/>
        </w:numPr>
        <w:tabs>
          <w:tab w:leader="none" w:pos="14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40" w:line="302" w:lineRule="exact"/>
        <w:ind w:left="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в срок до 22.02.2021 исполнить настоящее предписание и представить в Орловское У ФАС России подтверждение исполнения настоящего предписания в письменном виде.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2" w:line="302" w:lineRule="exact"/>
        <w:ind w:left="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Комиссии, принятое по результатам рассмотрения жалобы, может быть обжаловано в судебном порядке в течение трёх месяцев со дня его принятия.</w:t>
      </w:r>
    </w:p>
    <w:p>
      <w:pPr>
        <w:pStyle w:val="Style3"/>
        <w:framePr w:w="1810" w:h="1190" w:wrap="around" w:vAnchor="text" w:hAnchor="margin" w:x="7739" w:y="-279"/>
        <w:widowControl w:val="0"/>
        <w:keepNext w:val="0"/>
        <w:keepLines w:val="0"/>
        <w:shd w:val="clear" w:color="auto" w:fill="auto"/>
        <w:bidi w:val="0"/>
        <w:jc w:val="left"/>
        <w:spacing w:before="0" w:after="0" w:line="595" w:lineRule="exact"/>
        <w:ind w:left="120" w:right="80" w:firstLine="0"/>
      </w:pPr>
      <w:r>
        <w:rPr>
          <w:rStyle w:val="CharStyle13"/>
          <w:spacing w:val="0"/>
        </w:rPr>
        <w:t>С.А. Бочков Ъ.А. Торшина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600" w:lineRule="exact"/>
        <w:ind w:left="0" w:right="4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 Члены Комиссии:</w:t>
      </w:r>
    </w:p>
    <w:sectPr>
      <w:type w:val="continuous"/>
      <w:pgSz w:w="11906" w:h="16838"/>
      <w:pgMar w:top="1052" w:left="1116" w:right="1133" w:bottom="78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7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1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2">
    <w:name w:val="Основной текст (4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"/>
    </w:rPr>
  </w:style>
  <w:style w:type="character" w:customStyle="1" w:styleId="CharStyle14">
    <w:name w:val="Основной текст (2) + Интервал 4 pt"/>
    <w:basedOn w:val="CharStyle9"/>
    <w:rPr>
      <w:lang w:val="ru-RU" w:eastAsia="ru-RU" w:bidi="ru-RU"/>
      <w:w w:val="100"/>
      <w:spacing w:val="80"/>
      <w:color w:val="000000"/>
      <w:position w:val="0"/>
    </w:rPr>
  </w:style>
  <w:style w:type="character" w:customStyle="1" w:styleId="CharStyle15">
    <w:name w:val="Основной текст + Интервал 3 pt"/>
    <w:basedOn w:val="CharStyle4"/>
    <w:rPr>
      <w:lang w:val="ru-RU" w:eastAsia="ru-RU" w:bidi="ru-RU"/>
      <w:w w:val="100"/>
      <w:spacing w:val="7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right"/>
      <w:spacing w:line="30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4)"/>
    <w:basedOn w:val="Normal"/>
    <w:link w:val="CharStyle12"/>
    <w:pPr>
      <w:widowControl w:val="0"/>
      <w:shd w:val="clear" w:color="auto" w:fill="FFFFFF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after="60" w:line="293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before="60" w:after="240" w:line="211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