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jc w:val="left"/>
        <w:spacing w:before="0" w:after="0" w:line="200" w:lineRule="exact"/>
        <w:ind w:left="0" w:right="0" w:firstLine="0"/>
      </w:pPr>
      <w:r>
        <w:rPr>
          <w:lang w:val="ru-RU" w:eastAsia="ru-RU" w:bidi="ru-RU"/>
          <w:w w:val="100"/>
          <w:spacing w:val="0"/>
          <w:color w:val="000000"/>
          <w:position w:val="0"/>
        </w:rPr>
        <w:t>Заявитель:</w:t>
      </w:r>
    </w:p>
    <w:p>
      <w:pPr>
        <w:pStyle w:val="Style5"/>
        <w:widowControl w:val="0"/>
        <w:keepNext w:val="0"/>
        <w:keepLines w:val="0"/>
        <w:shd w:val="clear" w:color="auto" w:fill="auto"/>
        <w:bidi w:val="0"/>
        <w:jc w:val="left"/>
        <w:spacing w:before="0" w:after="0"/>
        <w:ind w:left="0" w:right="360" w:firstLine="0"/>
        <w:sectPr>
          <w:footnotePr>
            <w:pos w:val="pageBottom"/>
            <w:numFmt w:val="decimal"/>
            <w:numRestart w:val="continuous"/>
          </w:footnotePr>
          <w:type w:val="continuous"/>
          <w:pgSz w:w="11906" w:h="16838"/>
          <w:pgMar w:top="714" w:left="5852" w:right="702" w:bottom="311" w:header="0" w:footer="3" w:gutter="0"/>
          <w:rtlGutter w:val="0"/>
          <w:cols w:space="720"/>
          <w:noEndnote/>
          <w:docGrid w:linePitch="360"/>
        </w:sectPr>
      </w:pPr>
      <w:r>
        <w:rPr>
          <w:lang w:val="ru-RU" w:eastAsia="ru-RU" w:bidi="ru-RU"/>
          <w:sz w:val="24"/>
          <w:szCs w:val="24"/>
          <w:w w:val="100"/>
          <w:spacing w:val="0"/>
          <w:color w:val="000000"/>
          <w:position w:val="0"/>
        </w:rPr>
        <w:t>Общество с ограниченной ответственностью «Сибагротранс»</w:t>
      </w:r>
    </w:p>
    <w:p>
      <w:pPr>
        <w:widowControl w:val="0"/>
        <w:spacing w:before="61" w:after="61"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framePr w:w="5152" w:h="461" w:hSpace="594" w:vSpace="581" w:wrap="around" w:hAnchor="margin" w:x="5260" w:y="1129"/>
        <w:widowControl w:val="0"/>
        <w:keepNext w:val="0"/>
        <w:keepLines w:val="0"/>
        <w:shd w:val="clear" w:color="auto" w:fill="auto"/>
        <w:bidi w:val="0"/>
        <w:jc w:val="right"/>
        <w:spacing w:before="0" w:after="28" w:line="190" w:lineRule="exact"/>
        <w:ind w:left="0" w:right="20" w:firstLine="0"/>
      </w:pPr>
      <w:r>
        <w:rPr>
          <w:rStyle w:val="CharStyle7"/>
          <w:spacing w:val="0"/>
        </w:rPr>
        <w:t>адрес: 656063, Алтайский край, г. Барнаул, проспект</w:t>
      </w:r>
    </w:p>
    <w:p>
      <w:pPr>
        <w:pStyle w:val="Style3"/>
        <w:framePr w:w="5152" w:h="461" w:hSpace="594" w:vSpace="581" w:wrap="around" w:hAnchor="margin" w:x="5260" w:y="1129"/>
        <w:widowControl w:val="0"/>
        <w:keepNext w:val="0"/>
        <w:keepLines w:val="0"/>
        <w:shd w:val="clear" w:color="auto" w:fill="auto"/>
        <w:bidi w:val="0"/>
        <w:jc w:val="right"/>
        <w:spacing w:before="0" w:after="0" w:line="190" w:lineRule="exact"/>
        <w:ind w:left="0" w:right="20" w:firstLine="0"/>
      </w:pPr>
      <w:r>
        <w:rPr>
          <w:rStyle w:val="CharStyle7"/>
          <w:spacing w:val="0"/>
        </w:rPr>
        <w:t>Космонавтов, д.24, офис 201</w:t>
      </w:r>
    </w:p>
    <w:p>
      <w:pPr>
        <w:pStyle w:val="Style5"/>
        <w:framePr w:w="5387" w:h="1440" w:wrap="around" w:vAnchor="text" w:hAnchor="margin" w:x="5006" w:y="1110"/>
        <w:widowControl w:val="0"/>
        <w:keepNext w:val="0"/>
        <w:keepLines w:val="0"/>
        <w:shd w:val="clear" w:color="auto" w:fill="auto"/>
        <w:bidi w:val="0"/>
        <w:jc w:val="left"/>
        <w:spacing w:before="0" w:after="0" w:line="312" w:lineRule="exact"/>
        <w:ind w:left="100" w:right="780" w:firstLine="0"/>
      </w:pPr>
      <w:r>
        <w:rPr>
          <w:rStyle w:val="CharStyle8"/>
          <w:spacing w:val="0"/>
        </w:rPr>
        <w:t>Департамент дорожной деятельности и благоустройства Администрации города Томска</w:t>
      </w:r>
    </w:p>
    <w:p>
      <w:pPr>
        <w:pStyle w:val="Style3"/>
        <w:framePr w:w="5387" w:h="1440" w:wrap="around" w:vAnchor="text" w:hAnchor="margin" w:x="5006" w:y="1110"/>
        <w:widowControl w:val="0"/>
        <w:keepNext w:val="0"/>
        <w:keepLines w:val="0"/>
        <w:shd w:val="clear" w:color="auto" w:fill="auto"/>
        <w:bidi w:val="0"/>
        <w:jc w:val="right"/>
        <w:spacing w:before="0" w:after="33" w:line="190" w:lineRule="exact"/>
        <w:ind w:left="0" w:right="0" w:firstLine="0"/>
      </w:pPr>
      <w:r>
        <w:rPr>
          <w:rStyle w:val="CharStyle7"/>
          <w:spacing w:val="0"/>
        </w:rPr>
        <w:t>адрес: 634050, Томская обл., г. Томск, ул.</w:t>
      </w:r>
    </w:p>
    <w:p>
      <w:pPr>
        <w:pStyle w:val="Style3"/>
        <w:framePr w:w="5387" w:h="1440" w:wrap="around" w:vAnchor="text" w:hAnchor="margin" w:x="5006" w:y="1110"/>
        <w:widowControl w:val="0"/>
        <w:keepNext w:val="0"/>
        <w:keepLines w:val="0"/>
        <w:shd w:val="clear" w:color="auto" w:fill="auto"/>
        <w:bidi w:val="0"/>
        <w:jc w:val="right"/>
        <w:spacing w:before="0" w:after="0" w:line="190" w:lineRule="exact"/>
        <w:ind w:left="0" w:right="0" w:firstLine="0"/>
      </w:pPr>
      <w:r>
        <w:rPr>
          <w:rStyle w:val="CharStyle7"/>
          <w:spacing w:val="0"/>
        </w:rPr>
        <w:t>Московский тракт, 19/1</w:t>
      </w:r>
    </w:p>
    <w:p>
      <w:pPr>
        <w:pStyle w:val="Style9"/>
        <w:widowControl w:val="0"/>
        <w:keepNext w:val="0"/>
        <w:keepLines w:val="0"/>
        <w:shd w:val="clear" w:color="auto" w:fill="auto"/>
        <w:bidi w:val="0"/>
        <w:jc w:val="left"/>
        <w:spacing w:before="0" w:after="0"/>
        <w:ind w:left="0" w:right="0" w:firstLine="1540"/>
      </w:pPr>
      <w:r>
        <w:rPr>
          <w:rStyle w:val="CharStyle11"/>
          <w:b/>
          <w:bCs/>
        </w:rPr>
        <w:t>ФЕДЕРАЛЬНАЯ АНТИМОНОПОЛЬНАЯ СЛУЖБА УПРАВЛЕНИЕ Федеральной антимонопольной службь</w:t>
      </w:r>
      <w:r>
        <w:rPr>
          <w:rStyle w:val="CharStyle12"/>
          <w:b/>
          <w:bCs/>
        </w:rPr>
        <w:t>^</w:t>
      </w:r>
      <w:r>
        <w:rPr>
          <w:rStyle w:val="CharStyle12"/>
          <w:vertAlign w:val="superscript"/>
          <w:b/>
          <w:bCs/>
        </w:rPr>
        <w:t>казчик:</w:t>
      </w:r>
      <w:r>
        <w:rPr>
          <w:rStyle w:val="CharStyle11"/>
          <w:b/>
          <w:bCs/>
        </w:rPr>
        <w:t xml:space="preserve"> по Томской области</w:t>
      </w:r>
    </w:p>
    <w:p>
      <w:pPr>
        <w:pStyle w:val="Style3"/>
        <w:widowControl w:val="0"/>
        <w:keepNext w:val="0"/>
        <w:keepLines w:val="0"/>
        <w:shd w:val="clear" w:color="auto" w:fill="auto"/>
        <w:bidi w:val="0"/>
        <w:jc w:val="left"/>
        <w:spacing w:before="0" w:after="23" w:line="264" w:lineRule="exact"/>
        <w:ind w:left="1540" w:right="1100"/>
      </w:pPr>
      <w:r>
        <w:rPr>
          <w:rStyle w:val="CharStyle13"/>
        </w:rPr>
        <w:t xml:space="preserve">пр. Ленина, 111, г. Томск, 634069 телефакс (3822) 51-29-80 </w:t>
      </w:r>
      <w:r>
        <w:rPr>
          <w:rStyle w:val="CharStyle13"/>
          <w:lang w:val="en-US" w:eastAsia="en-US" w:bidi="en-US"/>
        </w:rPr>
        <w:t xml:space="preserve">e-mail: </w:t>
      </w:r>
      <w:r>
        <w:fldChar w:fldCharType="begin"/>
      </w:r>
      <w:r>
        <w:rPr>
          <w:rStyle w:val="CharStyle14"/>
        </w:rPr>
        <w:instrText> HYPERLINK "mailto:to70@fas.gov.ru" </w:instrText>
      </w:r>
      <w:r>
        <w:fldChar w:fldCharType="separate"/>
      </w:r>
      <w:r>
        <w:rPr>
          <w:rStyle w:val="Hyperlink"/>
        </w:rPr>
        <w:t>to70@fas.gov.ru</w:t>
      </w:r>
      <w:r>
        <w:fldChar w:fldCharType="end"/>
      </w:r>
    </w:p>
    <w:p>
      <w:pPr>
        <w:pStyle w:val="Style15"/>
        <w:widowControl w:val="0"/>
        <w:keepNext/>
        <w:keepLines/>
        <w:shd w:val="clear" w:color="auto" w:fill="auto"/>
        <w:bidi w:val="0"/>
        <w:jc w:val="left"/>
        <w:spacing w:before="0" w:after="0" w:line="460" w:lineRule="exact"/>
        <w:ind w:left="900" w:right="0" w:firstLine="0"/>
        <w:sectPr>
          <w:type w:val="continuous"/>
          <w:pgSz w:w="11906" w:h="16838"/>
          <w:pgMar w:top="714" w:left="740" w:right="4868" w:bottom="311" w:header="0" w:footer="3" w:gutter="0"/>
          <w:rtlGutter w:val="0"/>
          <w:cols w:space="720"/>
          <w:noEndnote/>
          <w:docGrid w:linePitch="360"/>
        </w:sectPr>
      </w:pPr>
      <w:bookmarkStart w:id="0" w:name="bookmark0"/>
      <w:r>
        <w:rPr>
          <w:rStyle w:val="CharStyle17"/>
          <w:i/>
          <w:iCs/>
        </w:rPr>
        <w:t>йжмк</w:t>
      </w:r>
      <w:bookmarkEnd w:id="0"/>
    </w:p>
    <w:p>
      <w:pPr>
        <w:widowControl w:val="0"/>
        <w:spacing w:line="163" w:lineRule="exact"/>
        <w:rPr>
          <w:sz w:val="13"/>
          <w:szCs w:val="13"/>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framePr w:h="190" w:wrap="around" w:hAnchor="margin" w:x="-4233" w:y="4308"/>
        <w:widowControl w:val="0"/>
        <w:keepNext w:val="0"/>
        <w:keepLines w:val="0"/>
        <w:shd w:val="clear" w:color="auto" w:fill="auto"/>
        <w:bidi w:val="0"/>
        <w:jc w:val="left"/>
        <w:spacing w:before="0" w:after="0" w:line="190" w:lineRule="exact"/>
        <w:ind w:left="0" w:right="0" w:firstLine="0"/>
      </w:pPr>
      <w:r>
        <w:rPr>
          <w:rStyle w:val="CharStyle18"/>
          <w:spacing w:val="0"/>
        </w:rPr>
        <w:t>На №</w:t>
      </w:r>
    </w:p>
    <w:p>
      <w:pPr>
        <w:pStyle w:val="Style3"/>
        <w:framePr w:h="190" w:wrap="around" w:hAnchor="margin" w:x="-2490" w:y="4318"/>
        <w:widowControl w:val="0"/>
        <w:keepNext w:val="0"/>
        <w:keepLines w:val="0"/>
        <w:shd w:val="clear" w:color="auto" w:fill="auto"/>
        <w:bidi w:val="0"/>
        <w:jc w:val="left"/>
        <w:spacing w:before="0" w:after="0" w:line="190" w:lineRule="exact"/>
        <w:ind w:left="0" w:right="0" w:firstLine="0"/>
      </w:pPr>
      <w:r>
        <w:rPr>
          <w:rStyle w:val="CharStyle18"/>
          <w:spacing w:val="0"/>
        </w:rPr>
        <w:t>от</w:t>
      </w:r>
    </w:p>
    <w:p>
      <w:pPr>
        <w:pStyle w:val="Style5"/>
        <w:widowControl w:val="0"/>
        <w:keepNext w:val="0"/>
        <w:keepLines w:val="0"/>
        <w:shd w:val="clear" w:color="auto" w:fill="auto"/>
        <w:bidi w:val="0"/>
        <w:jc w:val="left"/>
        <w:spacing w:before="0" w:after="0" w:line="288" w:lineRule="exact"/>
        <w:ind w:left="0" w:right="360" w:firstLine="0"/>
        <w:sectPr>
          <w:type w:val="continuous"/>
          <w:pgSz w:w="11906" w:h="16838"/>
          <w:pgMar w:top="714" w:left="5828" w:right="2252" w:bottom="311" w:header="0" w:footer="3" w:gutter="0"/>
          <w:rtlGutter w:val="0"/>
          <w:cols w:space="720"/>
          <w:noEndnote/>
          <w:docGrid w:linePitch="360"/>
        </w:sectPr>
      </w:pPr>
      <w:r>
        <w:rPr>
          <w:rStyle w:val="CharStyle19"/>
        </w:rPr>
        <w:t>Уполномоченный орган:</w:t>
      </w:r>
      <w:r>
        <w:rPr>
          <w:rStyle w:val="CharStyle20"/>
          <w:lang w:val="ru-RU" w:eastAsia="ru-RU" w:bidi="ru-RU"/>
        </w:rPr>
        <w:t xml:space="preserve"> </w:t>
      </w:r>
      <w:r>
        <w:rPr>
          <w:lang w:val="ru-RU" w:eastAsia="ru-RU" w:bidi="ru-RU"/>
          <w:sz w:val="24"/>
          <w:szCs w:val="24"/>
          <w:w w:val="100"/>
          <w:spacing w:val="0"/>
          <w:color w:val="000000"/>
          <w:position w:val="0"/>
        </w:rPr>
        <w:t>Администрация города Томска</w:t>
      </w:r>
    </w:p>
    <w:p>
      <w:pPr>
        <w:widowControl w:val="0"/>
        <w:spacing w:before="52" w:after="52"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widowControl w:val="0"/>
        <w:keepNext w:val="0"/>
        <w:keepLines w:val="0"/>
        <w:shd w:val="clear" w:color="auto" w:fill="auto"/>
        <w:bidi w:val="0"/>
        <w:jc w:val="right"/>
        <w:spacing w:before="0" w:after="18" w:line="200" w:lineRule="exact"/>
        <w:ind w:left="0" w:right="20" w:firstLine="0"/>
      </w:pPr>
      <w:r>
        <w:rPr>
          <w:lang w:val="ru-RU" w:eastAsia="ru-RU" w:bidi="ru-RU"/>
          <w:w w:val="100"/>
          <w:spacing w:val="0"/>
          <w:color w:val="000000"/>
          <w:position w:val="0"/>
        </w:rPr>
        <w:t>адрес: 634009, Томская обл, г. Томск, пер.</w:t>
      </w:r>
    </w:p>
    <w:p>
      <w:pPr>
        <w:pStyle w:val="Style3"/>
        <w:widowControl w:val="0"/>
        <w:keepNext w:val="0"/>
        <w:keepLines w:val="0"/>
        <w:shd w:val="clear" w:color="auto" w:fill="auto"/>
        <w:bidi w:val="0"/>
        <w:jc w:val="right"/>
        <w:spacing w:before="0" w:after="1036" w:line="200" w:lineRule="exact"/>
        <w:ind w:left="0" w:right="20" w:firstLine="0"/>
      </w:pPr>
      <w:r>
        <w:rPr>
          <w:lang w:val="ru-RU" w:eastAsia="ru-RU" w:bidi="ru-RU"/>
          <w:w w:val="100"/>
          <w:spacing w:val="0"/>
          <w:color w:val="000000"/>
          <w:position w:val="0"/>
        </w:rPr>
        <w:t>Сакко, 2, кабинет 305</w:t>
      </w:r>
    </w:p>
    <w:p>
      <w:pPr>
        <w:pStyle w:val="Style5"/>
        <w:tabs>
          <w:tab w:leader="none" w:pos="9266" w:val="center"/>
          <w:tab w:leader="none" w:pos="10115" w:val="right"/>
        </w:tabs>
        <w:widowControl w:val="0"/>
        <w:keepNext w:val="0"/>
        <w:keepLines w:val="0"/>
        <w:shd w:val="clear" w:color="auto" w:fill="auto"/>
        <w:bidi w:val="0"/>
        <w:jc w:val="left"/>
        <w:spacing w:before="0" w:after="0" w:line="302" w:lineRule="exact"/>
        <w:ind w:left="40" w:right="20" w:firstLine="4420"/>
      </w:pPr>
      <w:r>
        <w:rPr>
          <w:lang w:val="ru-RU" w:eastAsia="ru-RU" w:bidi="ru-RU"/>
          <w:sz w:val="24"/>
          <w:szCs w:val="24"/>
          <w:w w:val="100"/>
          <w:spacing w:val="0"/>
          <w:color w:val="000000"/>
          <w:position w:val="0"/>
        </w:rPr>
        <w:t>РЕШЕНИЕ по делу №070/06/106-28/2021 о нарушении законодательства Российской Федерации о контрактной системе в сфере закупок 10.02.2021</w:t>
        <w:tab/>
        <w:t>г.</w:t>
        <w:tab/>
        <w:t>Томск</w:t>
      </w:r>
    </w:p>
    <w:p>
      <w:pPr>
        <w:pStyle w:val="Style5"/>
        <w:widowControl w:val="0"/>
        <w:keepNext w:val="0"/>
        <w:keepLines w:val="0"/>
        <w:shd w:val="clear" w:color="auto" w:fill="auto"/>
        <w:bidi w:val="0"/>
        <w:jc w:val="both"/>
        <w:spacing w:before="0" w:after="0" w:line="302" w:lineRule="exact"/>
        <w:ind w:left="40" w:right="20" w:firstLine="740"/>
      </w:pPr>
      <w:r>
        <w:rPr>
          <w:lang w:val="ru-RU" w:eastAsia="ru-RU" w:bidi="ru-RU"/>
          <w:sz w:val="24"/>
          <w:szCs w:val="24"/>
          <w:w w:val="100"/>
          <w:spacing w:val="0"/>
          <w:color w:val="000000"/>
          <w:position w:val="0"/>
        </w:rPr>
        <w:t>Комиссия Томского У ФАС России по контролю законодательства о контрактной системе в сфере закупок, рассмотрению информации о включении в реестр недобросовестных поставщиков и вопросов о согласовании заключения контракта с единственным поставщиком (подрядчиком, исполнителем) Управления Федеральной антимонопольной службы по Томской области (далее — Комиссия Томского У ФАС России) в составе: председателя комиссии:</w:t>
      </w:r>
    </w:p>
    <w:p>
      <w:pPr>
        <w:pStyle w:val="Style5"/>
        <w:tabs>
          <w:tab w:leader="none" w:pos="4202" w:val="right"/>
          <w:tab w:leader="none" w:pos="7144" w:val="right"/>
          <w:tab w:leader="none" w:pos="7289" w:val="left"/>
        </w:tabs>
        <w:widowControl w:val="0"/>
        <w:keepNext w:val="0"/>
        <w:keepLines w:val="0"/>
        <w:shd w:val="clear" w:color="auto" w:fill="auto"/>
        <w:bidi w:val="0"/>
        <w:jc w:val="both"/>
        <w:spacing w:before="0" w:after="0" w:line="302" w:lineRule="exact"/>
        <w:ind w:left="40" w:right="0" w:firstLine="0"/>
      </w:pPr>
      <w:r>
        <w:rPr>
          <w:lang w:val="ru-RU" w:eastAsia="ru-RU" w:bidi="ru-RU"/>
          <w:sz w:val="24"/>
          <w:szCs w:val="24"/>
          <w:w w:val="100"/>
          <w:spacing w:val="0"/>
          <w:color w:val="000000"/>
          <w:position w:val="0"/>
        </w:rPr>
        <w:t>Алиева Р.А.,</w:t>
        <w:tab/>
        <w:t>заместителя</w:t>
        <w:tab/>
        <w:t>руководителя-начальника</w:t>
        <w:tab/>
        <w:t>отдела контроля</w:t>
      </w:r>
    </w:p>
    <w:p>
      <w:pPr>
        <w:pStyle w:val="Style5"/>
        <w:framePr w:w="2066" w:h="1536" w:vSpace="73" w:wrap="around" w:vAnchor="text" w:hAnchor="margin" w:x="68" w:y="326"/>
        <w:widowControl w:val="0"/>
        <w:keepNext w:val="0"/>
        <w:keepLines w:val="0"/>
        <w:shd w:val="clear" w:color="auto" w:fill="auto"/>
        <w:bidi w:val="0"/>
        <w:jc w:val="left"/>
        <w:spacing w:before="0" w:after="0" w:line="307" w:lineRule="exact"/>
        <w:ind w:left="0" w:right="100" w:firstLine="0"/>
      </w:pPr>
      <w:r>
        <w:rPr>
          <w:rStyle w:val="CharStyle8"/>
          <w:spacing w:val="0"/>
        </w:rPr>
        <w:t>членов комиссии: Лосева В.Г. Саналовой О.В., Ворониной К.С., Никитиной Д.А.,</w:t>
      </w:r>
    </w:p>
    <w:p>
      <w:pPr>
        <w:pStyle w:val="Style5"/>
        <w:widowControl w:val="0"/>
        <w:keepNext w:val="0"/>
        <w:keepLines w:val="0"/>
        <w:shd w:val="clear" w:color="auto" w:fill="auto"/>
        <w:bidi w:val="0"/>
        <w:jc w:val="both"/>
        <w:spacing w:before="0" w:after="416" w:line="302" w:lineRule="exact"/>
        <w:ind w:left="760" w:right="0" w:firstLine="0"/>
      </w:pPr>
      <w:r>
        <w:rPr>
          <w:lang w:val="ru-RU" w:eastAsia="ru-RU" w:bidi="ru-RU"/>
          <w:sz w:val="24"/>
          <w:szCs w:val="24"/>
          <w:w w:val="100"/>
          <w:spacing w:val="0"/>
          <w:color w:val="000000"/>
          <w:position w:val="0"/>
        </w:rPr>
        <w:t>закупок;</w:t>
      </w:r>
    </w:p>
    <w:p>
      <w:pPr>
        <w:pStyle w:val="Style5"/>
        <w:widowControl w:val="0"/>
        <w:keepNext w:val="0"/>
        <w:keepLines w:val="0"/>
        <w:shd w:val="clear" w:color="auto" w:fill="auto"/>
        <w:bidi w:val="0"/>
        <w:jc w:val="both"/>
        <w:spacing w:before="0" w:after="0" w:line="307" w:lineRule="exact"/>
        <w:ind w:left="760" w:right="20" w:firstLine="0"/>
      </w:pPr>
      <w:r>
        <w:rPr>
          <w:lang w:val="ru-RU" w:eastAsia="ru-RU" w:bidi="ru-RU"/>
          <w:sz w:val="24"/>
          <w:szCs w:val="24"/>
          <w:w w:val="100"/>
          <w:spacing w:val="0"/>
          <w:color w:val="000000"/>
          <w:position w:val="0"/>
        </w:rPr>
        <w:t>заместителя начальника отдела контроля закупок; главного специалиста-эксперта отдела контроля закупок; специалиста - эксперта отдела контроля закупок; специалиста - эксперта отдела контроля закупок,</w:t>
      </w:r>
    </w:p>
    <w:p>
      <w:pPr>
        <w:pStyle w:val="Style5"/>
        <w:widowControl w:val="0"/>
        <w:keepNext w:val="0"/>
        <w:keepLines w:val="0"/>
        <w:shd w:val="clear" w:color="auto" w:fill="auto"/>
        <w:bidi w:val="0"/>
        <w:jc w:val="both"/>
        <w:spacing w:before="0" w:after="0" w:line="302" w:lineRule="exact"/>
        <w:ind w:left="40" w:right="0" w:firstLine="540"/>
      </w:pPr>
      <w:r>
        <w:rPr>
          <w:lang w:val="ru-RU" w:eastAsia="ru-RU" w:bidi="ru-RU"/>
          <w:sz w:val="24"/>
          <w:szCs w:val="24"/>
          <w:w w:val="100"/>
          <w:spacing w:val="0"/>
          <w:color w:val="000000"/>
          <w:position w:val="0"/>
        </w:rPr>
        <w:t>при участии представителей:</w:t>
      </w:r>
    </w:p>
    <w:p>
      <w:pPr>
        <w:pStyle w:val="Style5"/>
        <w:widowControl w:val="0"/>
        <w:keepNext w:val="0"/>
        <w:keepLines w:val="0"/>
        <w:shd w:val="clear" w:color="auto" w:fill="auto"/>
        <w:bidi w:val="0"/>
        <w:jc w:val="both"/>
        <w:spacing w:before="0" w:after="0" w:line="302" w:lineRule="exact"/>
        <w:ind w:left="40" w:right="20" w:firstLine="540"/>
      </w:pPr>
      <w:r>
        <w:rPr>
          <w:lang w:val="ru-RU" w:eastAsia="ru-RU" w:bidi="ru-RU"/>
          <w:sz w:val="24"/>
          <w:szCs w:val="24"/>
          <w:w w:val="100"/>
          <w:spacing w:val="0"/>
          <w:color w:val="000000"/>
          <w:position w:val="0"/>
        </w:rPr>
        <w:t>Администрации города Томска (далее - Уполномоченный орган) - Комогорцева А.В. (доверенность №9002 от 11.12.2020),</w:t>
      </w:r>
    </w:p>
    <w:p>
      <w:pPr>
        <w:pStyle w:val="Style5"/>
        <w:widowControl w:val="0"/>
        <w:keepNext w:val="0"/>
        <w:keepLines w:val="0"/>
        <w:shd w:val="clear" w:color="auto" w:fill="auto"/>
        <w:bidi w:val="0"/>
        <w:jc w:val="both"/>
        <w:spacing w:before="0" w:after="0" w:line="302" w:lineRule="exact"/>
        <w:ind w:left="40" w:right="20" w:firstLine="540"/>
      </w:pPr>
      <w:r>
        <w:rPr>
          <w:lang w:val="ru-RU" w:eastAsia="ru-RU" w:bidi="ru-RU"/>
          <w:sz w:val="24"/>
          <w:szCs w:val="24"/>
          <w:w w:val="100"/>
          <w:spacing w:val="0"/>
          <w:color w:val="000000"/>
          <w:position w:val="0"/>
        </w:rPr>
        <w:t>без участия Департамента дорожной деятельности и благоустройства Администрации города Томска (далее - Заказчик), Общества с ограниченной ответственностью «Сибагротранс» (далее - Заявитель, ООО «Сибагротранс»), уведомленных о времени и месте рассмотрения настоящего дела,</w:t>
      </w:r>
    </w:p>
    <w:p>
      <w:pPr>
        <w:pStyle w:val="Style21"/>
        <w:widowControl w:val="0"/>
        <w:keepNext/>
        <w:keepLines/>
        <w:shd w:val="clear" w:color="auto" w:fill="auto"/>
        <w:bidi w:val="0"/>
        <w:jc w:val="left"/>
        <w:spacing w:before="0" w:after="0" w:line="280" w:lineRule="exact"/>
        <w:ind w:left="8660" w:right="0" w:firstLine="0"/>
        <w:sectPr>
          <w:type w:val="continuous"/>
          <w:pgSz w:w="11906" w:h="16838"/>
          <w:pgMar w:top="714" w:left="884" w:right="764" w:bottom="311" w:header="0" w:footer="3" w:gutter="0"/>
          <w:rtlGutter w:val="0"/>
          <w:cols w:space="720"/>
          <w:noEndnote/>
          <w:docGrid w:linePitch="360"/>
        </w:sectPr>
      </w:pPr>
      <w:bookmarkStart w:id="1" w:name="bookmark1"/>
      <w:r>
        <w:rPr>
          <w:lang w:val="ru-RU" w:eastAsia="ru-RU" w:bidi="ru-RU"/>
          <w:w w:val="100"/>
          <w:spacing w:val="0"/>
          <w:color w:val="000000"/>
          <w:position w:val="0"/>
        </w:rPr>
        <w:t>0 0 5 0 6</w:t>
      </w:r>
      <w:bookmarkEnd w:id="1"/>
    </w:p>
    <w:p>
      <w:pPr>
        <w:pStyle w:val="Style5"/>
        <w:widowControl w:val="0"/>
        <w:keepNext w:val="0"/>
        <w:keepLines w:val="0"/>
        <w:shd w:val="clear" w:color="auto" w:fill="auto"/>
        <w:bidi w:val="0"/>
        <w:jc w:val="both"/>
        <w:spacing w:before="0" w:after="0" w:line="302" w:lineRule="exact"/>
        <w:ind w:left="40" w:right="40" w:firstLine="700"/>
      </w:pPr>
      <w:r>
        <w:rPr>
          <w:lang w:val="ru-RU" w:eastAsia="ru-RU" w:bidi="ru-RU"/>
          <w:sz w:val="24"/>
          <w:szCs w:val="24"/>
          <w:w w:val="100"/>
          <w:spacing w:val="0"/>
          <w:color w:val="000000"/>
          <w:position w:val="0"/>
        </w:rPr>
        <w:t>рассмотрев в соответствии со статьей 106 Федерального закона от 05.04.2013 №44- ФЗ «О контрактной системе в сфере закупок товаров, работ, услуг для обеспечения государственных и муниципальных нужд» (далее — Закон 44-ФЗ, Закона о контрактной системе) жалобу ООО «Сибагротранс» на действия Заказчика при проведении электронного аукциона «Выполнение работ по благоустройству территории по ул. Сибирской, 64/1, г. Томск. Очередь 2» (извещение №0165300010521000020) (далее - Аукцион), и проведя внеплановую проверку в соответствии с пунктом 1 части 15 статьи 99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 44-ФЗ),</w:t>
      </w:r>
    </w:p>
    <w:p>
      <w:pPr>
        <w:pStyle w:val="Style5"/>
        <w:widowControl w:val="0"/>
        <w:keepNext w:val="0"/>
        <w:keepLines w:val="0"/>
        <w:shd w:val="clear" w:color="auto" w:fill="auto"/>
        <w:bidi w:val="0"/>
        <w:jc w:val="left"/>
        <w:spacing w:before="0" w:after="0" w:line="302" w:lineRule="exact"/>
        <w:ind w:left="4520" w:right="0" w:firstLine="0"/>
      </w:pPr>
      <w:r>
        <w:rPr>
          <w:lang w:val="ru-RU" w:eastAsia="ru-RU" w:bidi="ru-RU"/>
          <w:sz w:val="24"/>
          <w:szCs w:val="24"/>
          <w:w w:val="100"/>
          <w:spacing w:val="0"/>
          <w:color w:val="000000"/>
          <w:position w:val="0"/>
        </w:rPr>
        <w:t>УСТАНОВИЛА:</w:t>
      </w:r>
    </w:p>
    <w:p>
      <w:pPr>
        <w:pStyle w:val="Style5"/>
        <w:widowControl w:val="0"/>
        <w:keepNext w:val="0"/>
        <w:keepLines w:val="0"/>
        <w:shd w:val="clear" w:color="auto" w:fill="auto"/>
        <w:bidi w:val="0"/>
        <w:jc w:val="both"/>
        <w:spacing w:before="0" w:after="0" w:line="302" w:lineRule="exact"/>
        <w:ind w:left="40" w:right="40" w:firstLine="700"/>
      </w:pPr>
      <w:r>
        <w:rPr>
          <w:lang w:val="ru-RU" w:eastAsia="ru-RU" w:bidi="ru-RU"/>
          <w:sz w:val="24"/>
          <w:szCs w:val="24"/>
          <w:w w:val="100"/>
          <w:spacing w:val="0"/>
          <w:color w:val="000000"/>
          <w:position w:val="0"/>
        </w:rPr>
        <w:t>В Томское У ФАС России поступила жалоба ООО «Сибагротранс» на действия Заказчика, нарушающие, по мнению Заявителя, положения Закона 44-ФЗ.</w:t>
      </w:r>
    </w:p>
    <w:p>
      <w:pPr>
        <w:pStyle w:val="Style5"/>
        <w:widowControl w:val="0"/>
        <w:keepNext w:val="0"/>
        <w:keepLines w:val="0"/>
        <w:shd w:val="clear" w:color="auto" w:fill="auto"/>
        <w:bidi w:val="0"/>
        <w:jc w:val="both"/>
        <w:spacing w:before="0" w:after="0" w:line="302" w:lineRule="exact"/>
        <w:ind w:left="40" w:right="40" w:firstLine="700"/>
      </w:pPr>
      <w:r>
        <w:rPr>
          <w:lang w:val="ru-RU" w:eastAsia="ru-RU" w:bidi="ru-RU"/>
          <w:sz w:val="24"/>
          <w:szCs w:val="24"/>
          <w:w w:val="100"/>
          <w:spacing w:val="0"/>
          <w:color w:val="000000"/>
          <w:position w:val="0"/>
        </w:rPr>
        <w:t>Из жалобы Заявителя следует, что его права и законные интересы нарушены следующими действиями Заказчика:</w:t>
      </w:r>
    </w:p>
    <w:p>
      <w:pPr>
        <w:pStyle w:val="Style5"/>
        <w:numPr>
          <w:ilvl w:val="0"/>
          <w:numId w:val="1"/>
        </w:numPr>
        <w:widowControl w:val="0"/>
        <w:keepNext w:val="0"/>
        <w:keepLines w:val="0"/>
        <w:shd w:val="clear" w:color="auto" w:fill="auto"/>
        <w:bidi w:val="0"/>
        <w:jc w:val="both"/>
        <w:spacing w:before="0" w:after="0" w:line="302" w:lineRule="exact"/>
        <w:ind w:left="40" w:right="40" w:firstLine="700"/>
      </w:pPr>
      <w:r>
        <w:rPr>
          <w:lang w:val="ru-RU" w:eastAsia="ru-RU" w:bidi="ru-RU"/>
          <w:sz w:val="24"/>
          <w:szCs w:val="24"/>
          <w:w w:val="100"/>
          <w:spacing w:val="0"/>
          <w:color w:val="000000"/>
          <w:position w:val="0"/>
        </w:rPr>
        <w:t xml:space="preserve"> изложением пункта 8.2.5 проекта Контракта без учета внесенных статьей 11 Федерального закона от 01.04.2020 №98-ФЗ «О внесении изменений в отдельные законодательные акты Российской Федерации по вопросам предупреждения и ликвидации чрезвычайных ситуаций» в часть 7 статьи 34 Закон 44-ФЗ изменений, в части слов «отдельного этапа исполнения контракта».</w:t>
      </w:r>
    </w:p>
    <w:p>
      <w:pPr>
        <w:pStyle w:val="Style5"/>
        <w:numPr>
          <w:ilvl w:val="0"/>
          <w:numId w:val="1"/>
        </w:numPr>
        <w:tabs>
          <w:tab w:leader="none" w:pos="7110" w:val="left"/>
        </w:tabs>
        <w:widowControl w:val="0"/>
        <w:keepNext w:val="0"/>
        <w:keepLines w:val="0"/>
        <w:shd w:val="clear" w:color="auto" w:fill="auto"/>
        <w:bidi w:val="0"/>
        <w:jc w:val="both"/>
        <w:spacing w:before="0" w:after="0" w:line="302" w:lineRule="exact"/>
        <w:ind w:left="40" w:right="40" w:firstLine="700"/>
      </w:pPr>
      <w:r>
        <w:rPr>
          <w:lang w:val="ru-RU" w:eastAsia="ru-RU" w:bidi="ru-RU"/>
          <w:sz w:val="24"/>
          <w:szCs w:val="24"/>
          <w:w w:val="100"/>
          <w:spacing w:val="0"/>
          <w:color w:val="000000"/>
          <w:position w:val="0"/>
        </w:rPr>
        <w:t xml:space="preserve"> установлением дополнительных требований к участнику закупки в соответствии с Постановлением Правительства РФ от 04.02.2015</w:t>
        <w:tab/>
        <w:t>№99 «Об установлении дополнительных требований к участникам закупки отдельных видов товаров, работ, услуг, случаев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а также документов, подтверждающих соответствие участников закупки указанным дополнительным требованиям» (далее — Постановление № 99), при начальной (максимальной) цене контракта 8 405 350, 22 рубля. По мнению Заявителя, данная закупка проводится не для обеспечения муниципальных нужд.</w:t>
      </w:r>
    </w:p>
    <w:p>
      <w:pPr>
        <w:pStyle w:val="Style5"/>
        <w:numPr>
          <w:ilvl w:val="0"/>
          <w:numId w:val="1"/>
        </w:numPr>
        <w:widowControl w:val="0"/>
        <w:keepNext w:val="0"/>
        <w:keepLines w:val="0"/>
        <w:shd w:val="clear" w:color="auto" w:fill="auto"/>
        <w:bidi w:val="0"/>
        <w:jc w:val="both"/>
        <w:spacing w:before="0" w:after="0" w:line="302" w:lineRule="exact"/>
        <w:ind w:left="40" w:right="40" w:firstLine="700"/>
      </w:pPr>
      <w:r>
        <w:rPr>
          <w:lang w:val="ru-RU" w:eastAsia="ru-RU" w:bidi="ru-RU"/>
          <w:sz w:val="24"/>
          <w:szCs w:val="24"/>
          <w:w w:val="100"/>
          <w:spacing w:val="0"/>
          <w:color w:val="000000"/>
          <w:position w:val="0"/>
        </w:rPr>
        <w:t xml:space="preserve"> установлением в пункте 8.2.7 проекта контракта документации об Аукционе формулировку «Банковские дни», не предусмотренную Законом о контрактной системе.</w:t>
      </w:r>
    </w:p>
    <w:p>
      <w:pPr>
        <w:pStyle w:val="Style5"/>
        <w:widowControl w:val="0"/>
        <w:keepNext w:val="0"/>
        <w:keepLines w:val="0"/>
        <w:shd w:val="clear" w:color="auto" w:fill="auto"/>
        <w:bidi w:val="0"/>
        <w:jc w:val="both"/>
        <w:spacing w:before="0" w:after="0" w:line="302" w:lineRule="exact"/>
        <w:ind w:left="40" w:right="40" w:firstLine="700"/>
      </w:pPr>
      <w:r>
        <w:rPr>
          <w:lang w:val="ru-RU" w:eastAsia="ru-RU" w:bidi="ru-RU"/>
          <w:sz w:val="24"/>
          <w:szCs w:val="24"/>
          <w:w w:val="100"/>
          <w:spacing w:val="0"/>
          <w:color w:val="000000"/>
          <w:position w:val="0"/>
        </w:rPr>
        <w:t>Заказчик и Уполномоченный орган в письменном отзыве с доводом жалобы не согласились, указав, что документация об Аукционе соответствует требованиям Закона о контрактной системе.</w:t>
      </w:r>
    </w:p>
    <w:p>
      <w:pPr>
        <w:pStyle w:val="Style5"/>
        <w:widowControl w:val="0"/>
        <w:keepNext w:val="0"/>
        <w:keepLines w:val="0"/>
        <w:shd w:val="clear" w:color="auto" w:fill="auto"/>
        <w:bidi w:val="0"/>
        <w:jc w:val="both"/>
        <w:spacing w:before="0" w:after="0" w:line="302" w:lineRule="exact"/>
        <w:ind w:left="40" w:right="40" w:firstLine="700"/>
      </w:pPr>
      <w:r>
        <w:rPr>
          <w:lang w:val="ru-RU" w:eastAsia="ru-RU" w:bidi="ru-RU"/>
          <w:sz w:val="24"/>
          <w:szCs w:val="24"/>
          <w:w w:val="100"/>
          <w:spacing w:val="0"/>
          <w:color w:val="000000"/>
          <w:position w:val="0"/>
        </w:rPr>
        <w:t>В результате рассмотрения жалобы и осуществления в соответствии с пунктом 1 части 15 статьи 99 Закона о контрактной системе внеплановой проверки Комиссия Томского У ФАС России установила следующее.</w:t>
      </w:r>
    </w:p>
    <w:p>
      <w:pPr>
        <w:pStyle w:val="Style5"/>
        <w:widowControl w:val="0"/>
        <w:keepNext w:val="0"/>
        <w:keepLines w:val="0"/>
        <w:shd w:val="clear" w:color="auto" w:fill="auto"/>
        <w:bidi w:val="0"/>
        <w:jc w:val="both"/>
        <w:spacing w:before="0" w:after="0" w:line="302" w:lineRule="exact"/>
        <w:ind w:left="40" w:right="40" w:firstLine="700"/>
      </w:pPr>
      <w:r>
        <w:rPr>
          <w:lang w:val="ru-RU" w:eastAsia="ru-RU" w:bidi="ru-RU"/>
          <w:sz w:val="24"/>
          <w:szCs w:val="24"/>
          <w:w w:val="100"/>
          <w:spacing w:val="0"/>
          <w:color w:val="000000"/>
          <w:position w:val="0"/>
        </w:rPr>
        <w:t xml:space="preserve">Извещение №0165300010521000020 и документация электронного аукциона размещены на Официальном сайте Единой информационной системы в сфере закупок </w:t>
      </w:r>
      <w:r>
        <w:fldChar w:fldCharType="begin"/>
      </w:r>
      <w:r>
        <w:rPr>
          <w:color w:val="000000"/>
        </w:rPr>
        <w:instrText> HYPERLINK "http://www.zakupki.gov.ru" </w:instrText>
      </w:r>
      <w:r>
        <w:fldChar w:fldCharType="separate"/>
      </w:r>
      <w:r>
        <w:rPr>
          <w:rStyle w:val="Hyperlink"/>
          <w:lang w:val="en-US" w:eastAsia="en-US" w:bidi="en-US"/>
          <w:sz w:val="24"/>
          <w:szCs w:val="24"/>
          <w:w w:val="100"/>
          <w:spacing w:val="0"/>
          <w:position w:val="0"/>
        </w:rPr>
        <w:t>www.zakupki.gov.ru</w:t>
      </w:r>
      <w:r>
        <w:fldChar w:fldCharType="end"/>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(далее - Официальный сайт, ЕИС) - 26.01.2021.</w:t>
      </w:r>
    </w:p>
    <w:p>
      <w:pPr>
        <w:pStyle w:val="Style5"/>
        <w:widowControl w:val="0"/>
        <w:keepNext w:val="0"/>
        <w:keepLines w:val="0"/>
        <w:shd w:val="clear" w:color="auto" w:fill="auto"/>
        <w:bidi w:val="0"/>
        <w:jc w:val="both"/>
        <w:spacing w:before="0" w:after="0" w:line="302" w:lineRule="exact"/>
        <w:ind w:left="40" w:right="0" w:firstLine="700"/>
      </w:pPr>
      <w:r>
        <w:rPr>
          <w:lang w:val="ru-RU" w:eastAsia="ru-RU" w:bidi="ru-RU"/>
          <w:sz w:val="24"/>
          <w:szCs w:val="24"/>
          <w:w w:val="100"/>
          <w:spacing w:val="0"/>
          <w:color w:val="000000"/>
          <w:position w:val="0"/>
        </w:rPr>
        <w:t>Начальная (максимальная) цена контракта составляет 8 405 350, 22 рублей.</w:t>
      </w:r>
    </w:p>
    <w:p>
      <w:pPr>
        <w:pStyle w:val="Style5"/>
        <w:widowControl w:val="0"/>
        <w:keepNext w:val="0"/>
        <w:keepLines w:val="0"/>
        <w:shd w:val="clear" w:color="auto" w:fill="auto"/>
        <w:bidi w:val="0"/>
        <w:jc w:val="both"/>
        <w:spacing w:before="0" w:after="0" w:line="302" w:lineRule="exact"/>
        <w:ind w:left="40" w:right="0" w:firstLine="700"/>
      </w:pPr>
      <w:r>
        <w:rPr>
          <w:lang w:val="ru-RU" w:eastAsia="ru-RU" w:bidi="ru-RU"/>
          <w:sz w:val="24"/>
          <w:szCs w:val="24"/>
          <w:w w:val="100"/>
          <w:spacing w:val="0"/>
          <w:color w:val="000000"/>
          <w:position w:val="0"/>
        </w:rPr>
        <w:t>На момент рассмотрения жалобы контракт не заключен.</w:t>
      </w:r>
    </w:p>
    <w:p>
      <w:pPr>
        <w:pStyle w:val="Style5"/>
        <w:numPr>
          <w:ilvl w:val="0"/>
          <w:numId w:val="3"/>
        </w:numPr>
        <w:tabs>
          <w:tab w:leader="none" w:pos="1480" w:val="left"/>
        </w:tabs>
        <w:widowControl w:val="0"/>
        <w:keepNext w:val="0"/>
        <w:keepLines w:val="0"/>
        <w:shd w:val="clear" w:color="auto" w:fill="auto"/>
        <w:bidi w:val="0"/>
        <w:jc w:val="both"/>
        <w:spacing w:before="0" w:after="0" w:line="302" w:lineRule="exact"/>
        <w:ind w:left="40" w:right="40" w:firstLine="700"/>
      </w:pPr>
      <w:r>
        <w:rPr>
          <w:lang w:val="ru-RU" w:eastAsia="ru-RU" w:bidi="ru-RU"/>
          <w:sz w:val="24"/>
          <w:szCs w:val="24"/>
          <w:w w:val="100"/>
          <w:spacing w:val="0"/>
          <w:color w:val="000000"/>
          <w:position w:val="0"/>
        </w:rPr>
        <w:t>В соответствии с частью 4 статьи 64 Закона о контрактной системе к документации об электронном аукционе прилагается проект контракта, который является неотъемлемой частью этой документации.</w:t>
      </w:r>
    </w:p>
    <w:p>
      <w:pPr>
        <w:pStyle w:val="Style5"/>
        <w:widowControl w:val="0"/>
        <w:keepNext w:val="0"/>
        <w:keepLines w:val="0"/>
        <w:shd w:val="clear" w:color="auto" w:fill="auto"/>
        <w:bidi w:val="0"/>
        <w:jc w:val="both"/>
        <w:spacing w:before="0" w:after="0" w:line="302" w:lineRule="exact"/>
        <w:ind w:left="40" w:right="0" w:firstLine="700"/>
      </w:pPr>
      <w:r>
        <w:rPr>
          <w:lang w:val="ru-RU" w:eastAsia="ru-RU" w:bidi="ru-RU"/>
          <w:sz w:val="24"/>
          <w:szCs w:val="24"/>
          <w:w w:val="100"/>
          <w:spacing w:val="0"/>
          <w:color w:val="000000"/>
          <w:position w:val="0"/>
        </w:rPr>
        <w:t>Требования к контракту установлены статьей 34 Закона 44-ФЗ.</w:t>
      </w:r>
    </w:p>
    <w:p>
      <w:pPr>
        <w:pStyle w:val="Style5"/>
        <w:widowControl w:val="0"/>
        <w:keepNext w:val="0"/>
        <w:keepLines w:val="0"/>
        <w:shd w:val="clear" w:color="auto" w:fill="auto"/>
        <w:bidi w:val="0"/>
        <w:jc w:val="both"/>
        <w:spacing w:before="0" w:after="0" w:line="302" w:lineRule="exact"/>
        <w:ind w:left="40" w:right="40" w:firstLine="700"/>
      </w:pPr>
      <w:r>
        <w:rPr>
          <w:lang w:val="ru-RU" w:eastAsia="ru-RU" w:bidi="ru-RU"/>
          <w:sz w:val="24"/>
          <w:szCs w:val="24"/>
          <w:w w:val="100"/>
          <w:spacing w:val="0"/>
          <w:color w:val="000000"/>
          <w:position w:val="0"/>
        </w:rPr>
        <w:t>Согласно части 1 статьи 34 Закона 44-ФЗ контракт заключается на условиях, предусмотренных извещением об осуществлении закупки или приглашением принять участие в определении поставщика (подрядчика, исполнителя), документацией о закупке, заявкой, окончательным предложением участника закупки, с которым заключается контракт, за исключением случаев, в которых в соответствии с настоящим Федеральным законом извещение об осуществлении закупки или приглашение принять участие в определении поставщика (подрядчика, исполнителя), документация о закупке, заявка, окончательное предложение не предусмотрены.</w:t>
      </w:r>
    </w:p>
    <w:p>
      <w:pPr>
        <w:pStyle w:val="Style5"/>
        <w:widowControl w:val="0"/>
        <w:keepNext w:val="0"/>
        <w:keepLines w:val="0"/>
        <w:shd w:val="clear" w:color="auto" w:fill="auto"/>
        <w:bidi w:val="0"/>
        <w:jc w:val="both"/>
        <w:spacing w:before="0" w:after="0" w:line="302" w:lineRule="exact"/>
        <w:ind w:left="60" w:right="40" w:firstLine="700"/>
      </w:pPr>
      <w:r>
        <w:rPr>
          <w:lang w:val="ru-RU" w:eastAsia="ru-RU" w:bidi="ru-RU"/>
          <w:sz w:val="24"/>
          <w:szCs w:val="24"/>
          <w:w w:val="100"/>
          <w:spacing w:val="0"/>
          <w:color w:val="000000"/>
          <w:position w:val="0"/>
        </w:rPr>
        <w:t>В соответствии с частью 4 статьи 34 Закона о контрактной системе в контракт включается обязательное условие об ответственности заказчика и поставщика (подрядчика, исполнителя) за неисполнение или ненадлежащее исполнение обязательств, предусмотренных контрактом.</w:t>
      </w:r>
    </w:p>
    <w:p>
      <w:pPr>
        <w:pStyle w:val="Style5"/>
        <w:widowControl w:val="0"/>
        <w:keepNext w:val="0"/>
        <w:keepLines w:val="0"/>
        <w:shd w:val="clear" w:color="auto" w:fill="auto"/>
        <w:bidi w:val="0"/>
        <w:jc w:val="both"/>
        <w:spacing w:before="0" w:after="0" w:line="302" w:lineRule="exact"/>
        <w:ind w:left="60" w:right="40" w:firstLine="700"/>
      </w:pPr>
      <w:r>
        <w:rPr>
          <w:lang w:val="ru-RU" w:eastAsia="ru-RU" w:bidi="ru-RU"/>
          <w:sz w:val="24"/>
          <w:szCs w:val="24"/>
          <w:w w:val="100"/>
          <w:spacing w:val="0"/>
          <w:color w:val="000000"/>
          <w:position w:val="0"/>
        </w:rPr>
        <w:t>В силу части 7 статьи 34 Закона 44-ФЗ 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pPr>
        <w:pStyle w:val="Style5"/>
        <w:widowControl w:val="0"/>
        <w:keepNext w:val="0"/>
        <w:keepLines w:val="0"/>
        <w:shd w:val="clear" w:color="auto" w:fill="auto"/>
        <w:bidi w:val="0"/>
        <w:jc w:val="both"/>
        <w:spacing w:before="0" w:after="0" w:line="302" w:lineRule="exact"/>
        <w:ind w:left="60" w:right="40" w:firstLine="700"/>
      </w:pPr>
      <w:r>
        <w:rPr>
          <w:lang w:val="ru-RU" w:eastAsia="ru-RU" w:bidi="ru-RU"/>
          <w:sz w:val="24"/>
          <w:szCs w:val="24"/>
          <w:w w:val="100"/>
          <w:spacing w:val="0"/>
          <w:color w:val="000000"/>
          <w:position w:val="0"/>
        </w:rPr>
        <w:t>Проверив документацию об аукционе, проект контракта, Комиссией Томского У ФАС России, установлено следующее.</w:t>
      </w:r>
    </w:p>
    <w:p>
      <w:pPr>
        <w:pStyle w:val="Style5"/>
        <w:widowControl w:val="0"/>
        <w:keepNext w:val="0"/>
        <w:keepLines w:val="0"/>
        <w:shd w:val="clear" w:color="auto" w:fill="auto"/>
        <w:bidi w:val="0"/>
        <w:jc w:val="both"/>
        <w:spacing w:before="0" w:after="0" w:line="302" w:lineRule="exact"/>
        <w:ind w:left="60" w:right="40" w:firstLine="700"/>
      </w:pPr>
      <w:r>
        <w:rPr>
          <w:lang w:val="ru-RU" w:eastAsia="ru-RU" w:bidi="ru-RU"/>
          <w:sz w:val="24"/>
          <w:szCs w:val="24"/>
          <w:w w:val="100"/>
          <w:spacing w:val="0"/>
          <w:color w:val="000000"/>
          <w:position w:val="0"/>
        </w:rPr>
        <w:t>Пунктом 8.2.5 проекта Контракта установлено, что пеня начисляется за каждый день просрочки исполнения Подрядчиком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Подрядчиком.</w:t>
      </w:r>
    </w:p>
    <w:p>
      <w:pPr>
        <w:pStyle w:val="Style5"/>
        <w:widowControl w:val="0"/>
        <w:keepNext w:val="0"/>
        <w:keepLines w:val="0"/>
        <w:shd w:val="clear" w:color="auto" w:fill="auto"/>
        <w:bidi w:val="0"/>
        <w:jc w:val="both"/>
        <w:spacing w:before="0" w:after="0" w:line="302" w:lineRule="exact"/>
        <w:ind w:left="60" w:right="40" w:firstLine="700"/>
      </w:pPr>
      <w:r>
        <w:rPr>
          <w:lang w:val="ru-RU" w:eastAsia="ru-RU" w:bidi="ru-RU"/>
          <w:sz w:val="24"/>
          <w:szCs w:val="24"/>
          <w:w w:val="100"/>
          <w:spacing w:val="0"/>
          <w:color w:val="000000"/>
          <w:position w:val="0"/>
        </w:rPr>
        <w:t>При этом, в пункте 2.3 проекта контракта Заказчиком установлено следующее: «в соответствии с условиями настоящего контракта отдельные этапы исполнения контракта не предусмотрены».</w:t>
      </w:r>
    </w:p>
    <w:p>
      <w:pPr>
        <w:pStyle w:val="Style5"/>
        <w:widowControl w:val="0"/>
        <w:keepNext w:val="0"/>
        <w:keepLines w:val="0"/>
        <w:shd w:val="clear" w:color="auto" w:fill="auto"/>
        <w:bidi w:val="0"/>
        <w:jc w:val="both"/>
        <w:spacing w:before="0" w:after="0" w:line="302" w:lineRule="exact"/>
        <w:ind w:left="60" w:right="40" w:firstLine="700"/>
      </w:pPr>
      <w:r>
        <w:rPr>
          <w:lang w:val="ru-RU" w:eastAsia="ru-RU" w:bidi="ru-RU"/>
          <w:sz w:val="24"/>
          <w:szCs w:val="24"/>
          <w:w w:val="100"/>
          <w:spacing w:val="0"/>
          <w:color w:val="000000"/>
          <w:position w:val="0"/>
        </w:rPr>
        <w:t>Таким образом, в пункте 8.2.5 проекта Контракта правомерно установлен порядок начисления пени от цены контракта в соответствии с частью 7 статьи 34 Закон 44-ФЗ.</w:t>
      </w:r>
    </w:p>
    <w:p>
      <w:pPr>
        <w:pStyle w:val="Style5"/>
        <w:widowControl w:val="0"/>
        <w:keepNext w:val="0"/>
        <w:keepLines w:val="0"/>
        <w:shd w:val="clear" w:color="auto" w:fill="auto"/>
        <w:bidi w:val="0"/>
        <w:jc w:val="both"/>
        <w:spacing w:before="0" w:after="0" w:line="302" w:lineRule="exact"/>
        <w:ind w:left="60" w:right="40" w:firstLine="700"/>
      </w:pPr>
      <w:r>
        <w:rPr>
          <w:lang w:val="ru-RU" w:eastAsia="ru-RU" w:bidi="ru-RU"/>
          <w:sz w:val="24"/>
          <w:szCs w:val="24"/>
          <w:w w:val="100"/>
          <w:spacing w:val="0"/>
          <w:color w:val="000000"/>
          <w:position w:val="0"/>
        </w:rPr>
        <w:t>Заявитель, уведомленный о времени и месте рассмотрения настоящего дела на заседании Комиссии не явился, документов подтверждающих обоснованность доводов не представил.</w:t>
      </w:r>
    </w:p>
    <w:p>
      <w:pPr>
        <w:pStyle w:val="Style5"/>
        <w:widowControl w:val="0"/>
        <w:keepNext w:val="0"/>
        <w:keepLines w:val="0"/>
        <w:shd w:val="clear" w:color="auto" w:fill="auto"/>
        <w:bidi w:val="0"/>
        <w:jc w:val="both"/>
        <w:spacing w:before="0" w:after="0" w:line="302" w:lineRule="exact"/>
        <w:ind w:left="60" w:right="0" w:firstLine="700"/>
      </w:pPr>
      <w:r>
        <w:rPr>
          <w:lang w:val="ru-RU" w:eastAsia="ru-RU" w:bidi="ru-RU"/>
          <w:sz w:val="24"/>
          <w:szCs w:val="24"/>
          <w:w w:val="100"/>
          <w:spacing w:val="0"/>
          <w:color w:val="000000"/>
          <w:position w:val="0"/>
        </w:rPr>
        <w:t>На основании вышеизложенного, довод Заявителя не нашел своего подтверждения.</w:t>
      </w:r>
    </w:p>
    <w:p>
      <w:pPr>
        <w:pStyle w:val="Style5"/>
        <w:numPr>
          <w:ilvl w:val="0"/>
          <w:numId w:val="3"/>
        </w:numPr>
        <w:tabs>
          <w:tab w:leader="none" w:pos="1514" w:val="left"/>
        </w:tabs>
        <w:widowControl w:val="0"/>
        <w:keepNext w:val="0"/>
        <w:keepLines w:val="0"/>
        <w:shd w:val="clear" w:color="auto" w:fill="auto"/>
        <w:bidi w:val="0"/>
        <w:jc w:val="both"/>
        <w:spacing w:before="0" w:after="0" w:line="302" w:lineRule="exact"/>
        <w:ind w:left="60" w:right="40" w:firstLine="700"/>
      </w:pPr>
      <w:r>
        <w:rPr>
          <w:lang w:val="ru-RU" w:eastAsia="ru-RU" w:bidi="ru-RU"/>
          <w:sz w:val="24"/>
          <w:szCs w:val="24"/>
          <w:w w:val="100"/>
          <w:spacing w:val="0"/>
          <w:color w:val="000000"/>
          <w:position w:val="0"/>
        </w:rPr>
        <w:t>В силу части 3 статьи 64 Закона 44-ФЗ документация об электронном аукционе наряду с предусмотренной частью 1 настоящей статьи информацией содержит требования к участникам такого аукциона, установленные в соответствии с частью 1, частями 1.1,2 и 2.1 (при наличии таких требований) статьи 31 настоящего Федерального закона.</w:t>
      </w:r>
    </w:p>
    <w:p>
      <w:pPr>
        <w:pStyle w:val="Style5"/>
        <w:widowControl w:val="0"/>
        <w:keepNext w:val="0"/>
        <w:keepLines w:val="0"/>
        <w:shd w:val="clear" w:color="auto" w:fill="auto"/>
        <w:bidi w:val="0"/>
        <w:jc w:val="both"/>
        <w:spacing w:before="0" w:after="0" w:line="302" w:lineRule="exact"/>
        <w:ind w:left="60" w:right="40" w:firstLine="700"/>
      </w:pPr>
      <w:r>
        <w:rPr>
          <w:lang w:val="ru-RU" w:eastAsia="ru-RU" w:bidi="ru-RU"/>
          <w:sz w:val="24"/>
          <w:szCs w:val="24"/>
          <w:w w:val="100"/>
          <w:spacing w:val="0"/>
          <w:color w:val="000000"/>
          <w:position w:val="0"/>
        </w:rPr>
        <w:t>Часть 1 статьи 31 Закона 44-ФЗ определяет единые требования к участникам закупки, которые должен установить заказчик при осуществлении закупки.</w:t>
      </w:r>
    </w:p>
    <w:p>
      <w:pPr>
        <w:pStyle w:val="Style5"/>
        <w:widowControl w:val="0"/>
        <w:keepNext w:val="0"/>
        <w:keepLines w:val="0"/>
        <w:shd w:val="clear" w:color="auto" w:fill="auto"/>
        <w:bidi w:val="0"/>
        <w:jc w:val="both"/>
        <w:spacing w:before="0" w:after="0" w:line="302" w:lineRule="exact"/>
        <w:ind w:left="60" w:right="40" w:firstLine="700"/>
      </w:pPr>
      <w:r>
        <w:rPr>
          <w:lang w:val="ru-RU" w:eastAsia="ru-RU" w:bidi="ru-RU"/>
          <w:sz w:val="24"/>
          <w:szCs w:val="24"/>
          <w:w w:val="100"/>
          <w:spacing w:val="0"/>
          <w:color w:val="000000"/>
          <w:position w:val="0"/>
        </w:rPr>
        <w:t>Согласно пункту 6 части 5 статьи 63 Закона о контрактной системе в извещении о проведении электронного аукциона наряду с информацией, указанной в статье 42 Закона 44-ФЗ, указываются требования, предъявляемые к участникам такого аукциона, и исчерпывающий перечень документов, которые должны быть представлены участниками такого аукциона в соответствии с пунктом 1 части 1, частями 2 и 2.1 (при наличии таких требований) статьи 31 Закона о контрактной системе, а также требование, предъявляемое к участникам такого аукциона в соответствии с частью 1.1 (при наличии такого требования) статьи 31 Закона 44-ФЗ.</w:t>
      </w:r>
    </w:p>
    <w:p>
      <w:pPr>
        <w:pStyle w:val="Style5"/>
        <w:widowControl w:val="0"/>
        <w:keepNext w:val="0"/>
        <w:keepLines w:val="0"/>
        <w:shd w:val="clear" w:color="auto" w:fill="auto"/>
        <w:bidi w:val="0"/>
        <w:jc w:val="both"/>
        <w:spacing w:before="0" w:after="0" w:line="302" w:lineRule="exact"/>
        <w:ind w:left="40" w:right="40" w:firstLine="720"/>
      </w:pPr>
      <w:r>
        <w:rPr>
          <w:lang w:val="ru-RU" w:eastAsia="ru-RU" w:bidi="ru-RU"/>
          <w:sz w:val="24"/>
          <w:szCs w:val="24"/>
          <w:w w:val="100"/>
          <w:spacing w:val="0"/>
          <w:color w:val="000000"/>
          <w:position w:val="0"/>
        </w:rPr>
        <w:t>Согласно части 2 статьи 31 Закона 44-ФЗ 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дополнительные требования, в том числе к наличию:</w:t>
      </w:r>
    </w:p>
    <w:p>
      <w:pPr>
        <w:pStyle w:val="Style5"/>
        <w:numPr>
          <w:ilvl w:val="0"/>
          <w:numId w:val="5"/>
        </w:numPr>
        <w:widowControl w:val="0"/>
        <w:keepNext w:val="0"/>
        <w:keepLines w:val="0"/>
        <w:shd w:val="clear" w:color="auto" w:fill="auto"/>
        <w:bidi w:val="0"/>
        <w:jc w:val="both"/>
        <w:spacing w:before="0" w:after="0" w:line="302" w:lineRule="exact"/>
        <w:ind w:left="40" w:right="0" w:firstLine="720"/>
      </w:pPr>
      <w:r>
        <w:rPr>
          <w:lang w:val="ru-RU" w:eastAsia="ru-RU" w:bidi="ru-RU"/>
          <w:sz w:val="24"/>
          <w:szCs w:val="24"/>
          <w:w w:val="100"/>
          <w:spacing w:val="0"/>
          <w:color w:val="000000"/>
          <w:position w:val="0"/>
        </w:rPr>
        <w:t xml:space="preserve"> финансовых ресурсов для исполнения контракта;</w:t>
      </w:r>
    </w:p>
    <w:p>
      <w:pPr>
        <w:pStyle w:val="Style5"/>
        <w:numPr>
          <w:ilvl w:val="0"/>
          <w:numId w:val="5"/>
        </w:numPr>
        <w:widowControl w:val="0"/>
        <w:keepNext w:val="0"/>
        <w:keepLines w:val="0"/>
        <w:shd w:val="clear" w:color="auto" w:fill="auto"/>
        <w:bidi w:val="0"/>
        <w:jc w:val="both"/>
        <w:spacing w:before="0" w:after="0" w:line="302" w:lineRule="exact"/>
        <w:ind w:left="40" w:right="40" w:firstLine="720"/>
      </w:pPr>
      <w:r>
        <w:rPr>
          <w:lang w:val="ru-RU" w:eastAsia="ru-RU" w:bidi="ru-RU"/>
          <w:sz w:val="24"/>
          <w:szCs w:val="24"/>
          <w:w w:val="100"/>
          <w:spacing w:val="0"/>
          <w:color w:val="000000"/>
          <w:position w:val="0"/>
        </w:rPr>
        <w:t xml:space="preserve"> на праве собственности или ином законном основании оборудования и других материальных ресурсов для исполнения контракта;</w:t>
      </w:r>
    </w:p>
    <w:p>
      <w:pPr>
        <w:pStyle w:val="Style5"/>
        <w:numPr>
          <w:ilvl w:val="0"/>
          <w:numId w:val="5"/>
        </w:numPr>
        <w:widowControl w:val="0"/>
        <w:keepNext w:val="0"/>
        <w:keepLines w:val="0"/>
        <w:shd w:val="clear" w:color="auto" w:fill="auto"/>
        <w:bidi w:val="0"/>
        <w:jc w:val="both"/>
        <w:spacing w:before="0" w:after="0" w:line="302" w:lineRule="exact"/>
        <w:ind w:left="40" w:right="0" w:firstLine="720"/>
      </w:pPr>
      <w:r>
        <w:rPr>
          <w:lang w:val="ru-RU" w:eastAsia="ru-RU" w:bidi="ru-RU"/>
          <w:sz w:val="24"/>
          <w:szCs w:val="24"/>
          <w:w w:val="100"/>
          <w:spacing w:val="0"/>
          <w:color w:val="000000"/>
          <w:position w:val="0"/>
        </w:rPr>
        <w:t xml:space="preserve"> опыта работы, связанного с предметом контракта, и деловой репутации;</w:t>
      </w:r>
    </w:p>
    <w:p>
      <w:pPr>
        <w:pStyle w:val="Style5"/>
        <w:numPr>
          <w:ilvl w:val="0"/>
          <w:numId w:val="5"/>
        </w:numPr>
        <w:widowControl w:val="0"/>
        <w:keepNext w:val="0"/>
        <w:keepLines w:val="0"/>
        <w:shd w:val="clear" w:color="auto" w:fill="auto"/>
        <w:bidi w:val="0"/>
        <w:jc w:val="both"/>
        <w:spacing w:before="0" w:after="0" w:line="302" w:lineRule="exact"/>
        <w:ind w:left="40" w:right="40" w:firstLine="720"/>
      </w:pPr>
      <w:r>
        <w:rPr>
          <w:lang w:val="ru-RU" w:eastAsia="ru-RU" w:bidi="ru-RU"/>
          <w:sz w:val="24"/>
          <w:szCs w:val="24"/>
          <w:w w:val="100"/>
          <w:spacing w:val="0"/>
          <w:color w:val="000000"/>
          <w:position w:val="0"/>
        </w:rPr>
        <w:t xml:space="preserve"> необходимого количества специалистов и иных работников определенного уровня квалификации для исполнения контракта.</w:t>
      </w:r>
    </w:p>
    <w:p>
      <w:pPr>
        <w:pStyle w:val="Style5"/>
        <w:widowControl w:val="0"/>
        <w:keepNext w:val="0"/>
        <w:keepLines w:val="0"/>
        <w:shd w:val="clear" w:color="auto" w:fill="auto"/>
        <w:bidi w:val="0"/>
        <w:jc w:val="both"/>
        <w:spacing w:before="0" w:after="0" w:line="302" w:lineRule="exact"/>
        <w:ind w:left="40" w:right="40" w:firstLine="720"/>
      </w:pPr>
      <w:r>
        <w:rPr>
          <w:lang w:val="ru-RU" w:eastAsia="ru-RU" w:bidi="ru-RU"/>
          <w:sz w:val="24"/>
          <w:szCs w:val="24"/>
          <w:w w:val="100"/>
          <w:spacing w:val="0"/>
          <w:color w:val="000000"/>
          <w:position w:val="0"/>
        </w:rPr>
        <w:t>В соответствии с частью 4 статьи 31 Закона о контрактной системе в случае установления Правительством Российской Федерации в соответствии с частями 2 и 2.1 настоящей статьи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pPr>
        <w:pStyle w:val="Style5"/>
        <w:widowControl w:val="0"/>
        <w:keepNext w:val="0"/>
        <w:keepLines w:val="0"/>
        <w:shd w:val="clear" w:color="auto" w:fill="auto"/>
        <w:bidi w:val="0"/>
        <w:jc w:val="both"/>
        <w:spacing w:before="0" w:after="0" w:line="302" w:lineRule="exact"/>
        <w:ind w:left="40" w:right="40" w:firstLine="720"/>
      </w:pPr>
      <w:r>
        <w:rPr>
          <w:lang w:val="ru-RU" w:eastAsia="ru-RU" w:bidi="ru-RU"/>
          <w:sz w:val="24"/>
          <w:szCs w:val="24"/>
          <w:w w:val="100"/>
          <w:spacing w:val="0"/>
          <w:color w:val="000000"/>
          <w:position w:val="0"/>
        </w:rPr>
        <w:t>В силу части 5 статьи 31 Закона 44-ФЗ информация об установленных требованиях в соответствии с частями 1, 1.1, 2 и 2.1 настоящей статьи указывается заказчиком в извещении об осуществлении закупки и документации о закупке.</w:t>
      </w:r>
    </w:p>
    <w:p>
      <w:pPr>
        <w:pStyle w:val="Style5"/>
        <w:widowControl w:val="0"/>
        <w:keepNext w:val="0"/>
        <w:keepLines w:val="0"/>
        <w:shd w:val="clear" w:color="auto" w:fill="auto"/>
        <w:bidi w:val="0"/>
        <w:jc w:val="both"/>
        <w:spacing w:before="0" w:after="0" w:line="302" w:lineRule="exact"/>
        <w:ind w:left="40" w:right="40" w:firstLine="720"/>
      </w:pPr>
      <w:r>
        <w:rPr>
          <w:lang w:val="ru-RU" w:eastAsia="ru-RU" w:bidi="ru-RU"/>
          <w:sz w:val="24"/>
          <w:szCs w:val="24"/>
          <w:w w:val="100"/>
          <w:spacing w:val="0"/>
          <w:color w:val="000000"/>
          <w:position w:val="0"/>
        </w:rPr>
        <w:t>Дополнительные требования к участникам закупки, при проведении Аукциона «Выполнение работ по благоустройству территории по ул. Сибирской, 64/1, г. Томск. Очередь 2» установлены Постановлением №99.</w:t>
      </w:r>
    </w:p>
    <w:p>
      <w:pPr>
        <w:pStyle w:val="Style5"/>
        <w:widowControl w:val="0"/>
        <w:keepNext w:val="0"/>
        <w:keepLines w:val="0"/>
        <w:shd w:val="clear" w:color="auto" w:fill="auto"/>
        <w:bidi w:val="0"/>
        <w:jc w:val="both"/>
        <w:spacing w:before="0" w:after="0" w:line="302" w:lineRule="exact"/>
        <w:ind w:left="40" w:right="40" w:firstLine="720"/>
      </w:pPr>
      <w:r>
        <w:rPr>
          <w:lang w:val="ru-RU" w:eastAsia="ru-RU" w:bidi="ru-RU"/>
          <w:sz w:val="24"/>
          <w:szCs w:val="24"/>
          <w:w w:val="100"/>
          <w:spacing w:val="0"/>
          <w:color w:val="000000"/>
          <w:position w:val="0"/>
        </w:rPr>
        <w:t>Заказчиком, в пункте 16 документации об Аукционе установлены следующие требования, предъявляемые к участникам электронного аукциона:</w:t>
      </w:r>
    </w:p>
    <w:p>
      <w:pPr>
        <w:pStyle w:val="Style5"/>
        <w:widowControl w:val="0"/>
        <w:keepNext w:val="0"/>
        <w:keepLines w:val="0"/>
        <w:shd w:val="clear" w:color="auto" w:fill="auto"/>
        <w:bidi w:val="0"/>
        <w:jc w:val="both"/>
        <w:spacing w:before="0" w:after="0" w:line="302" w:lineRule="exact"/>
        <w:ind w:left="40" w:right="40" w:firstLine="720"/>
      </w:pPr>
      <w:r>
        <w:rPr>
          <w:lang w:val="ru-RU" w:eastAsia="ru-RU" w:bidi="ru-RU"/>
          <w:sz w:val="24"/>
          <w:szCs w:val="24"/>
          <w:w w:val="100"/>
          <w:spacing w:val="0"/>
          <w:color w:val="000000"/>
          <w:position w:val="0"/>
        </w:rPr>
        <w:t>Соответствие требованиям пункта 3 части 2 статьи 31 Федерального закона № 44- ФЗ, предусмотренным Постановлением № 99, а именно:</w:t>
      </w:r>
    </w:p>
    <w:p>
      <w:pPr>
        <w:pStyle w:val="Style5"/>
        <w:widowControl w:val="0"/>
        <w:keepNext w:val="0"/>
        <w:keepLines w:val="0"/>
        <w:shd w:val="clear" w:color="auto" w:fill="auto"/>
        <w:bidi w:val="0"/>
        <w:jc w:val="both"/>
        <w:spacing w:before="0" w:after="0" w:line="302" w:lineRule="exact"/>
        <w:ind w:left="40" w:right="40" w:firstLine="720"/>
      </w:pPr>
      <w:r>
        <w:rPr>
          <w:lang w:val="ru-RU" w:eastAsia="ru-RU" w:bidi="ru-RU"/>
          <w:sz w:val="24"/>
          <w:szCs w:val="24"/>
          <w:w w:val="100"/>
          <w:spacing w:val="0"/>
          <w:color w:val="000000"/>
          <w:position w:val="0"/>
        </w:rPr>
        <w:t>- наличие за последние 5 лет до даты подачи заявки на участие в закупке опыта исполнения (с учетом правопреемства) одного контракта (договора) на выполнение работ по строительству, реконструкции объекта капитального строительства, в том числе линейного объекта, либо одного контракта (договора), заключенного в соответствии с Федеральным законом № 44-ФЗ или Федеральным законом от 18.07.2011 № 223-ФЗ «О закупках товаров, работ, услуг отдельными видами юридических лиц» на выполнение работ по строительству некапитального строения, сооружения (строений, сооружений), благоустройству территории.</w:t>
      </w:r>
    </w:p>
    <w:p>
      <w:pPr>
        <w:pStyle w:val="Style5"/>
        <w:widowControl w:val="0"/>
        <w:keepNext w:val="0"/>
        <w:keepLines w:val="0"/>
        <w:shd w:val="clear" w:color="auto" w:fill="auto"/>
        <w:bidi w:val="0"/>
        <w:jc w:val="both"/>
        <w:spacing w:before="0" w:after="0" w:line="302" w:lineRule="exact"/>
        <w:ind w:left="40" w:right="40" w:firstLine="720"/>
      </w:pPr>
      <w:r>
        <w:rPr>
          <w:lang w:val="ru-RU" w:eastAsia="ru-RU" w:bidi="ru-RU"/>
          <w:sz w:val="24"/>
          <w:szCs w:val="24"/>
          <w:w w:val="100"/>
          <w:spacing w:val="0"/>
          <w:color w:val="000000"/>
          <w:position w:val="0"/>
        </w:rPr>
        <w:t>При этом стоимость такого одного контракта (договора) должна составлять не менее 20 процентов начальной (максимальной) цены контракта (цены лота), на право заключить который проводится закупка.</w:t>
      </w:r>
    </w:p>
    <w:p>
      <w:pPr>
        <w:pStyle w:val="Style5"/>
        <w:widowControl w:val="0"/>
        <w:keepNext w:val="0"/>
        <w:keepLines w:val="0"/>
        <w:shd w:val="clear" w:color="auto" w:fill="auto"/>
        <w:bidi w:val="0"/>
        <w:jc w:val="both"/>
        <w:spacing w:before="0" w:after="0" w:line="302" w:lineRule="exact"/>
        <w:ind w:left="40" w:right="40" w:firstLine="720"/>
      </w:pPr>
      <w:r>
        <w:rPr>
          <w:lang w:val="ru-RU" w:eastAsia="ru-RU" w:bidi="ru-RU"/>
          <w:sz w:val="24"/>
          <w:szCs w:val="24"/>
          <w:w w:val="100"/>
          <w:spacing w:val="0"/>
          <w:color w:val="000000"/>
          <w:position w:val="0"/>
        </w:rPr>
        <w:t>Согласно пункту 25 части 1 статьи 16 Федерального закона от 06.10.2003 №131-Ф3 «Об общих принципах организации местного самоуправления в Российской Федерации» к вопросам местного значения городского округа относится, в том числе, утверждение правил благоустройства территории муниципального, городского округа, осуществление контроля за их соблюдением, организация благоустройства территории муниципального, городского округа в соответствии с указанными правилами.</w:t>
      </w:r>
    </w:p>
    <w:p>
      <w:pPr>
        <w:pStyle w:val="Style5"/>
        <w:widowControl w:val="0"/>
        <w:keepNext w:val="0"/>
        <w:keepLines w:val="0"/>
        <w:shd w:val="clear" w:color="auto" w:fill="auto"/>
        <w:bidi w:val="0"/>
        <w:jc w:val="both"/>
        <w:spacing w:before="0" w:after="0" w:line="302" w:lineRule="exact"/>
        <w:ind w:left="40" w:right="40" w:firstLine="720"/>
      </w:pPr>
      <w:r>
        <w:rPr>
          <w:lang w:val="ru-RU" w:eastAsia="ru-RU" w:bidi="ru-RU"/>
          <w:sz w:val="24"/>
          <w:szCs w:val="24"/>
          <w:w w:val="100"/>
          <w:spacing w:val="0"/>
          <w:color w:val="000000"/>
          <w:position w:val="0"/>
        </w:rPr>
        <w:t>Пунктом 1.25 статьи 8 Устава Города Томска, принятого решением Думы города Томска от 04.05.2010 №1475, определено, что к вопросам местного значения Города Томска как городского округа относится в том числе, утверждение правил благоустройства территории городского округа, осуществление контроля за их соблюдением, организация благоустройства территории городского округа в соответствии с указанными правилами.</w:t>
      </w:r>
    </w:p>
    <w:p>
      <w:pPr>
        <w:pStyle w:val="Style5"/>
        <w:widowControl w:val="0"/>
        <w:keepNext w:val="0"/>
        <w:keepLines w:val="0"/>
        <w:shd w:val="clear" w:color="auto" w:fill="auto"/>
        <w:bidi w:val="0"/>
        <w:jc w:val="both"/>
        <w:spacing w:before="0" w:after="0" w:line="302" w:lineRule="exact"/>
        <w:ind w:left="40" w:right="40" w:firstLine="700"/>
      </w:pPr>
      <w:r>
        <w:rPr>
          <w:lang w:val="ru-RU" w:eastAsia="ru-RU" w:bidi="ru-RU"/>
          <w:sz w:val="24"/>
          <w:szCs w:val="24"/>
          <w:w w:val="100"/>
          <w:spacing w:val="0"/>
          <w:color w:val="000000"/>
          <w:position w:val="0"/>
        </w:rPr>
        <w:t>В соответствии с пунктом 1.31 статьи 40 Устава Города Томска, администрация Города Томска в том числе осуществляет контроль за соблюдением правил благоустройства территории городского округа, организует благоустройство территории городского округа в соответствии с указанными правилами.</w:t>
      </w:r>
    </w:p>
    <w:p>
      <w:pPr>
        <w:pStyle w:val="Style5"/>
        <w:widowControl w:val="0"/>
        <w:keepNext w:val="0"/>
        <w:keepLines w:val="0"/>
        <w:shd w:val="clear" w:color="auto" w:fill="auto"/>
        <w:bidi w:val="0"/>
        <w:jc w:val="both"/>
        <w:spacing w:before="0" w:after="0" w:line="302" w:lineRule="exact"/>
        <w:ind w:left="40" w:right="40" w:firstLine="700"/>
      </w:pPr>
      <w:r>
        <w:rPr>
          <w:lang w:val="ru-RU" w:eastAsia="ru-RU" w:bidi="ru-RU"/>
          <w:sz w:val="24"/>
          <w:szCs w:val="24"/>
          <w:w w:val="100"/>
          <w:spacing w:val="0"/>
          <w:color w:val="000000"/>
          <w:position w:val="0"/>
        </w:rPr>
        <w:t>Территория, находящаяся по адресу: г. Томск, ул. Сибирская, 64/1, входит в Советский район г. Томска, являющийся внутригородской территориальной единицей территории муниципального образования «Город Томск».</w:t>
      </w:r>
    </w:p>
    <w:p>
      <w:pPr>
        <w:pStyle w:val="Style5"/>
        <w:widowControl w:val="0"/>
        <w:keepNext w:val="0"/>
        <w:keepLines w:val="0"/>
        <w:shd w:val="clear" w:color="auto" w:fill="auto"/>
        <w:bidi w:val="0"/>
        <w:jc w:val="both"/>
        <w:spacing w:before="0" w:after="0" w:line="302" w:lineRule="exact"/>
        <w:ind w:left="40" w:right="40" w:firstLine="700"/>
      </w:pPr>
      <w:r>
        <w:rPr>
          <w:lang w:val="ru-RU" w:eastAsia="ru-RU" w:bidi="ru-RU"/>
          <w:sz w:val="24"/>
          <w:szCs w:val="24"/>
          <w:w w:val="100"/>
          <w:spacing w:val="0"/>
          <w:color w:val="000000"/>
          <w:position w:val="0"/>
        </w:rPr>
        <w:t>Таким образом, обязанность по выполнению работ по благоустройству территории находящейся по адресу: г. Томск, ул. Сибирская, 64/1 возложена на муниципальное образование «Город Томск» в лице Администрации Города Томска.</w:t>
      </w:r>
    </w:p>
    <w:p>
      <w:pPr>
        <w:pStyle w:val="Style5"/>
        <w:widowControl w:val="0"/>
        <w:keepNext w:val="0"/>
        <w:keepLines w:val="0"/>
        <w:shd w:val="clear" w:color="auto" w:fill="auto"/>
        <w:bidi w:val="0"/>
        <w:jc w:val="both"/>
        <w:spacing w:before="0" w:after="0" w:line="302" w:lineRule="exact"/>
        <w:ind w:left="40" w:right="40" w:firstLine="700"/>
      </w:pPr>
      <w:r>
        <w:rPr>
          <w:lang w:val="ru-RU" w:eastAsia="ru-RU" w:bidi="ru-RU"/>
          <w:sz w:val="24"/>
          <w:szCs w:val="24"/>
          <w:w w:val="100"/>
          <w:spacing w:val="0"/>
          <w:color w:val="000000"/>
          <w:position w:val="0"/>
        </w:rPr>
        <w:t>В соответствии с Положением о Департаменте дорожной деятельности и благоустройства администрации Города Томска, департамент является отраслевым органом администрации Города Томска, осуществляющим управленческие функции в сфере дорожной деятельности, организации благоустройства территории городского округа, охраны окружающей среды, а также иных вопросов в соответствии с положением.</w:t>
      </w:r>
    </w:p>
    <w:p>
      <w:pPr>
        <w:pStyle w:val="Style5"/>
        <w:widowControl w:val="0"/>
        <w:keepNext w:val="0"/>
        <w:keepLines w:val="0"/>
        <w:shd w:val="clear" w:color="auto" w:fill="auto"/>
        <w:bidi w:val="0"/>
        <w:jc w:val="both"/>
        <w:spacing w:before="0" w:after="0" w:line="302" w:lineRule="exact"/>
        <w:ind w:left="40" w:right="40" w:firstLine="700"/>
      </w:pPr>
      <w:r>
        <w:rPr>
          <w:lang w:val="ru-RU" w:eastAsia="ru-RU" w:bidi="ru-RU"/>
          <w:sz w:val="24"/>
          <w:szCs w:val="24"/>
          <w:w w:val="100"/>
          <w:spacing w:val="0"/>
          <w:color w:val="000000"/>
          <w:position w:val="0"/>
        </w:rPr>
        <w:t>Таким образом, Заказчиком правомерно установлено дополнительное требование к участникам закупки в соответствии с Постановлением №99.</w:t>
      </w:r>
    </w:p>
    <w:p>
      <w:pPr>
        <w:pStyle w:val="Style5"/>
        <w:widowControl w:val="0"/>
        <w:keepNext w:val="0"/>
        <w:keepLines w:val="0"/>
        <w:shd w:val="clear" w:color="auto" w:fill="auto"/>
        <w:bidi w:val="0"/>
        <w:jc w:val="both"/>
        <w:spacing w:before="0" w:after="0" w:line="302" w:lineRule="exact"/>
        <w:ind w:left="40" w:right="0" w:firstLine="700"/>
      </w:pPr>
      <w:r>
        <w:rPr>
          <w:lang w:val="ru-RU" w:eastAsia="ru-RU" w:bidi="ru-RU"/>
          <w:sz w:val="24"/>
          <w:szCs w:val="24"/>
          <w:w w:val="100"/>
          <w:spacing w:val="0"/>
          <w:color w:val="000000"/>
          <w:position w:val="0"/>
        </w:rPr>
        <w:t>На основании вышеизложенного, довод жалобы признан необоснованным.</w:t>
      </w:r>
    </w:p>
    <w:p>
      <w:pPr>
        <w:pStyle w:val="Style5"/>
        <w:numPr>
          <w:ilvl w:val="0"/>
          <w:numId w:val="3"/>
        </w:numPr>
        <w:tabs>
          <w:tab w:leader="none" w:pos="1552" w:val="left"/>
        </w:tabs>
        <w:widowControl w:val="0"/>
        <w:keepNext w:val="0"/>
        <w:keepLines w:val="0"/>
        <w:shd w:val="clear" w:color="auto" w:fill="auto"/>
        <w:bidi w:val="0"/>
        <w:jc w:val="both"/>
        <w:spacing w:before="0" w:after="0" w:line="302" w:lineRule="exact"/>
        <w:ind w:left="40" w:right="40" w:firstLine="700"/>
      </w:pPr>
      <w:r>
        <w:rPr>
          <w:lang w:val="ru-RU" w:eastAsia="ru-RU" w:bidi="ru-RU"/>
          <w:sz w:val="24"/>
          <w:szCs w:val="24"/>
          <w:w w:val="100"/>
          <w:spacing w:val="0"/>
          <w:color w:val="000000"/>
          <w:position w:val="0"/>
        </w:rPr>
        <w:t>В соответствии с частью 4 статьи 64 Закона о контрактной системе к документации об электронном аукционе прилагается проект контракта, который является неотъемлемой частью этой документации.</w:t>
      </w:r>
    </w:p>
    <w:p>
      <w:pPr>
        <w:pStyle w:val="Style5"/>
        <w:widowControl w:val="0"/>
        <w:keepNext w:val="0"/>
        <w:keepLines w:val="0"/>
        <w:shd w:val="clear" w:color="auto" w:fill="auto"/>
        <w:bidi w:val="0"/>
        <w:jc w:val="both"/>
        <w:spacing w:before="0" w:after="0" w:line="302" w:lineRule="exact"/>
        <w:ind w:left="40" w:right="40" w:firstLine="700"/>
      </w:pPr>
      <w:r>
        <w:rPr>
          <w:lang w:val="ru-RU" w:eastAsia="ru-RU" w:bidi="ru-RU"/>
          <w:sz w:val="24"/>
          <w:szCs w:val="24"/>
          <w:w w:val="100"/>
          <w:spacing w:val="0"/>
          <w:color w:val="000000"/>
          <w:position w:val="0"/>
        </w:rPr>
        <w:t>В соответствии с частью 4 статьи 34 Закона о контрактной системе в контракт включается обязательное условие об ответственности заказчика и поставщика (подрядчика, исполнителя) за неисполнение или ненадлежащее исполнение обязательств, предусмотренных контрактом.</w:t>
      </w:r>
    </w:p>
    <w:p>
      <w:pPr>
        <w:pStyle w:val="Style5"/>
        <w:widowControl w:val="0"/>
        <w:keepNext w:val="0"/>
        <w:keepLines w:val="0"/>
        <w:shd w:val="clear" w:color="auto" w:fill="auto"/>
        <w:bidi w:val="0"/>
        <w:jc w:val="both"/>
        <w:spacing w:before="0" w:after="0" w:line="302" w:lineRule="exact"/>
        <w:ind w:left="40" w:right="40" w:firstLine="700"/>
      </w:pPr>
      <w:r>
        <w:rPr>
          <w:lang w:val="ru-RU" w:eastAsia="ru-RU" w:bidi="ru-RU"/>
          <w:sz w:val="24"/>
          <w:szCs w:val="24"/>
          <w:w w:val="100"/>
          <w:spacing w:val="0"/>
          <w:color w:val="000000"/>
          <w:position w:val="0"/>
        </w:rPr>
        <w:t>В силу части 5 статьи 34 Закона 44-ФЗ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pPr>
        <w:pStyle w:val="Style5"/>
        <w:widowControl w:val="0"/>
        <w:keepNext w:val="0"/>
        <w:keepLines w:val="0"/>
        <w:shd w:val="clear" w:color="auto" w:fill="auto"/>
        <w:bidi w:val="0"/>
        <w:jc w:val="both"/>
        <w:spacing w:before="0" w:after="0" w:line="302" w:lineRule="exact"/>
        <w:ind w:left="40" w:right="40" w:firstLine="700"/>
      </w:pPr>
      <w:r>
        <w:rPr>
          <w:lang w:val="ru-RU" w:eastAsia="ru-RU" w:bidi="ru-RU"/>
          <w:sz w:val="24"/>
          <w:szCs w:val="24"/>
          <w:w w:val="100"/>
          <w:spacing w:val="0"/>
          <w:color w:val="000000"/>
          <w:position w:val="0"/>
        </w:rPr>
        <w:t>Согласно части 8 статьи 34 Закона о контрактной системе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pPr>
        <w:pStyle w:val="Style5"/>
        <w:widowControl w:val="0"/>
        <w:keepNext w:val="0"/>
        <w:keepLines w:val="0"/>
        <w:shd w:val="clear" w:color="auto" w:fill="auto"/>
        <w:bidi w:val="0"/>
        <w:jc w:val="both"/>
        <w:spacing w:before="0" w:after="0" w:line="302" w:lineRule="exact"/>
        <w:ind w:left="40" w:right="40" w:firstLine="700"/>
      </w:pPr>
      <w:r>
        <w:rPr>
          <w:lang w:val="ru-RU" w:eastAsia="ru-RU" w:bidi="ru-RU"/>
          <w:sz w:val="24"/>
          <w:szCs w:val="24"/>
          <w:w w:val="100"/>
          <w:spacing w:val="0"/>
          <w:color w:val="000000"/>
          <w:position w:val="0"/>
        </w:rPr>
        <w:t>Правила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утверждены Постановлением Правительства Российской Федерации от 30.08.2017 №1042 (далее - Постановление №1042).</w:t>
      </w:r>
    </w:p>
    <w:p>
      <w:pPr>
        <w:pStyle w:val="Style5"/>
        <w:widowControl w:val="0"/>
        <w:keepNext w:val="0"/>
        <w:keepLines w:val="0"/>
        <w:shd w:val="clear" w:color="auto" w:fill="auto"/>
        <w:bidi w:val="0"/>
        <w:jc w:val="both"/>
        <w:spacing w:before="0" w:after="0" w:line="302" w:lineRule="exact"/>
        <w:ind w:left="40" w:right="0" w:firstLine="700"/>
      </w:pPr>
      <w:r>
        <w:rPr>
          <w:lang w:val="ru-RU" w:eastAsia="ru-RU" w:bidi="ru-RU"/>
          <w:sz w:val="24"/>
          <w:szCs w:val="24"/>
          <w:w w:val="100"/>
          <w:spacing w:val="0"/>
          <w:color w:val="000000"/>
          <w:position w:val="0"/>
        </w:rPr>
        <w:t>Вместе с тем, Постановление №1042 не устанавливает порядок оплаты штрафа.</w:t>
      </w:r>
    </w:p>
    <w:p>
      <w:pPr>
        <w:pStyle w:val="Style5"/>
        <w:widowControl w:val="0"/>
        <w:keepNext w:val="0"/>
        <w:keepLines w:val="0"/>
        <w:shd w:val="clear" w:color="auto" w:fill="auto"/>
        <w:bidi w:val="0"/>
        <w:jc w:val="both"/>
        <w:spacing w:before="0" w:after="0" w:line="302" w:lineRule="exact"/>
        <w:ind w:left="40" w:right="20" w:firstLine="720"/>
      </w:pPr>
      <w:r>
        <w:rPr>
          <w:lang w:val="ru-RU" w:eastAsia="ru-RU" w:bidi="ru-RU"/>
          <w:sz w:val="24"/>
          <w:szCs w:val="24"/>
          <w:w w:val="100"/>
          <w:spacing w:val="0"/>
          <w:color w:val="000000"/>
          <w:position w:val="0"/>
        </w:rPr>
        <w:t>Пунктом 8.2.7 проекта контракта уставлено, что оплата штрафа производится в течение 2 (двух) банковских дней с момента выставления требований.</w:t>
      </w:r>
    </w:p>
    <w:p>
      <w:pPr>
        <w:pStyle w:val="Style5"/>
        <w:widowControl w:val="0"/>
        <w:keepNext w:val="0"/>
        <w:keepLines w:val="0"/>
        <w:shd w:val="clear" w:color="auto" w:fill="auto"/>
        <w:bidi w:val="0"/>
        <w:jc w:val="both"/>
        <w:spacing w:before="0" w:after="0" w:line="302" w:lineRule="exact"/>
        <w:ind w:left="40" w:right="20" w:firstLine="720"/>
      </w:pPr>
      <w:r>
        <w:rPr>
          <w:lang w:val="ru-RU" w:eastAsia="ru-RU" w:bidi="ru-RU"/>
          <w:sz w:val="24"/>
          <w:szCs w:val="24"/>
          <w:w w:val="100"/>
          <w:spacing w:val="0"/>
          <w:color w:val="000000"/>
          <w:position w:val="0"/>
        </w:rPr>
        <w:t>Комиссия Томского У ФАС России, приходит к выводу, что указанное Заказчиком в пункте 8.2.7 проекта контракта документации об Аукционе условие не противоречит требованиям Закона о контрактной системе.</w:t>
      </w:r>
    </w:p>
    <w:p>
      <w:pPr>
        <w:pStyle w:val="Style5"/>
        <w:widowControl w:val="0"/>
        <w:keepNext w:val="0"/>
        <w:keepLines w:val="0"/>
        <w:shd w:val="clear" w:color="auto" w:fill="auto"/>
        <w:bidi w:val="0"/>
        <w:jc w:val="both"/>
        <w:spacing w:before="0" w:after="0" w:line="302" w:lineRule="exact"/>
        <w:ind w:left="40" w:right="20" w:firstLine="720"/>
      </w:pPr>
      <w:r>
        <w:rPr>
          <w:lang w:val="ru-RU" w:eastAsia="ru-RU" w:bidi="ru-RU"/>
          <w:sz w:val="24"/>
          <w:szCs w:val="24"/>
          <w:w w:val="100"/>
          <w:spacing w:val="0"/>
          <w:color w:val="000000"/>
          <w:position w:val="0"/>
        </w:rPr>
        <w:t>Заявитель, уведомленный о времени и месте рассмотрения настоящего дела на заседании Комиссии не явился, документов подтверждающих обоснованность доводов не представил.</w:t>
      </w:r>
    </w:p>
    <w:p>
      <w:pPr>
        <w:pStyle w:val="Style5"/>
        <w:widowControl w:val="0"/>
        <w:keepNext w:val="0"/>
        <w:keepLines w:val="0"/>
        <w:shd w:val="clear" w:color="auto" w:fill="auto"/>
        <w:bidi w:val="0"/>
        <w:jc w:val="both"/>
        <w:spacing w:before="0" w:after="0" w:line="302" w:lineRule="exact"/>
        <w:ind w:left="40" w:right="0" w:firstLine="720"/>
      </w:pPr>
      <w:r>
        <w:rPr>
          <w:lang w:val="ru-RU" w:eastAsia="ru-RU" w:bidi="ru-RU"/>
          <w:sz w:val="24"/>
          <w:szCs w:val="24"/>
          <w:w w:val="100"/>
          <w:spacing w:val="0"/>
          <w:color w:val="000000"/>
          <w:position w:val="0"/>
        </w:rPr>
        <w:t>Таким образом, довод Заявителя не нашел своего подтверждения.</w:t>
      </w:r>
    </w:p>
    <w:p>
      <w:pPr>
        <w:pStyle w:val="Style5"/>
        <w:widowControl w:val="0"/>
        <w:keepNext w:val="0"/>
        <w:keepLines w:val="0"/>
        <w:shd w:val="clear" w:color="auto" w:fill="auto"/>
        <w:bidi w:val="0"/>
        <w:jc w:val="both"/>
        <w:spacing w:before="0" w:after="0" w:line="302" w:lineRule="exact"/>
        <w:ind w:left="40" w:right="0" w:firstLine="720"/>
      </w:pPr>
      <w:r>
        <w:rPr>
          <w:lang w:val="ru-RU" w:eastAsia="ru-RU" w:bidi="ru-RU"/>
          <w:sz w:val="24"/>
          <w:szCs w:val="24"/>
          <w:w w:val="100"/>
          <w:spacing w:val="0"/>
          <w:color w:val="000000"/>
          <w:position w:val="0"/>
        </w:rPr>
        <w:t>На основании вышеизложенного, жалоба признана необоснованной.</w:t>
      </w:r>
    </w:p>
    <w:p>
      <w:pPr>
        <w:pStyle w:val="Style5"/>
        <w:widowControl w:val="0"/>
        <w:keepNext w:val="0"/>
        <w:keepLines w:val="0"/>
        <w:shd w:val="clear" w:color="auto" w:fill="auto"/>
        <w:bidi w:val="0"/>
        <w:jc w:val="both"/>
        <w:spacing w:before="0" w:after="0" w:line="302" w:lineRule="exact"/>
        <w:ind w:left="40" w:right="20" w:firstLine="720"/>
      </w:pPr>
      <w:r>
        <w:rPr>
          <w:lang w:val="ru-RU" w:eastAsia="ru-RU" w:bidi="ru-RU"/>
          <w:sz w:val="24"/>
          <w:szCs w:val="24"/>
          <w:w w:val="100"/>
          <w:spacing w:val="0"/>
          <w:color w:val="000000"/>
          <w:position w:val="0"/>
        </w:rPr>
        <w:t>Руководствуясь статьями 99, 106 Закона о контрактной системе, Комиссия Томского У ФАС России,</w:t>
      </w:r>
    </w:p>
    <w:p>
      <w:pPr>
        <w:pStyle w:val="Style9"/>
        <w:widowControl w:val="0"/>
        <w:keepNext w:val="0"/>
        <w:keepLines w:val="0"/>
        <w:shd w:val="clear" w:color="auto" w:fill="auto"/>
        <w:bidi w:val="0"/>
        <w:jc w:val="left"/>
        <w:spacing w:before="0" w:after="0" w:line="260" w:lineRule="exact"/>
        <w:ind w:left="4680" w:right="0" w:firstLine="0"/>
      </w:pPr>
      <w:r>
        <w:rPr>
          <w:rStyle w:val="CharStyle23"/>
          <w:b/>
          <w:bCs/>
        </w:rPr>
        <w:t>РЕШИЛА:</w:t>
      </w:r>
    </w:p>
    <w:p>
      <w:pPr>
        <w:pStyle w:val="Style5"/>
        <w:widowControl w:val="0"/>
        <w:keepNext w:val="0"/>
        <w:keepLines w:val="0"/>
        <w:shd w:val="clear" w:color="auto" w:fill="auto"/>
        <w:bidi w:val="0"/>
        <w:jc w:val="both"/>
        <w:spacing w:before="0" w:after="0" w:line="302" w:lineRule="exact"/>
        <w:ind w:left="40" w:right="20" w:firstLine="720"/>
      </w:pPr>
      <w:r>
        <w:rPr>
          <w:lang w:val="ru-RU" w:eastAsia="ru-RU" w:bidi="ru-RU"/>
          <w:sz w:val="24"/>
          <w:szCs w:val="24"/>
          <w:w w:val="100"/>
          <w:spacing w:val="0"/>
          <w:color w:val="000000"/>
          <w:position w:val="0"/>
        </w:rPr>
        <w:t>Признать жалобу ООО «Сибагротранс» на действия Заказчика - Департамента дорожной деятельности и благоустройства Администрации города Томска необоснованной.</w:t>
      </w:r>
    </w:p>
    <w:p>
      <w:pPr>
        <w:pStyle w:val="Style5"/>
        <w:tabs>
          <w:tab w:leader="none" w:pos="8992" w:val="right"/>
          <w:tab w:leader="none" w:pos="9621" w:val="right"/>
          <w:tab w:leader="none" w:pos="10149" w:val="right"/>
        </w:tabs>
        <w:widowControl w:val="0"/>
        <w:keepNext w:val="0"/>
        <w:keepLines w:val="0"/>
        <w:shd w:val="clear" w:color="auto" w:fill="auto"/>
        <w:bidi w:val="0"/>
        <w:jc w:val="both"/>
        <w:spacing w:before="0" w:after="0" w:line="302" w:lineRule="exact"/>
        <w:ind w:left="40" w:right="20" w:firstLine="720"/>
      </w:pPr>
      <w:r>
        <w:rPr>
          <w:lang w:val="ru-RU" w:eastAsia="ru-RU" w:bidi="ru-RU"/>
          <w:sz w:val="24"/>
          <w:szCs w:val="24"/>
          <w:w w:val="100"/>
          <w:spacing w:val="0"/>
          <w:color w:val="000000"/>
          <w:position w:val="0"/>
        </w:rPr>
        <w:t>Решение может быть обжаловано заинтересованным лицом в арбитражный суд в течение трех месяцев в порядке, установлс</w:t>
        <w:tab/>
        <w:t>"</w:t>
        <w:tab/>
        <w:t>“</w:t>
        <w:tab/>
        <w:t>ской</w:t>
      </w:r>
    </w:p>
    <w:p>
      <w:pPr>
        <w:pStyle w:val="Style5"/>
        <w:widowControl w:val="0"/>
        <w:keepNext w:val="0"/>
        <w:keepLines w:val="0"/>
        <w:shd w:val="clear" w:color="auto" w:fill="auto"/>
        <w:bidi w:val="0"/>
        <w:jc w:val="left"/>
        <w:spacing w:before="0" w:after="590" w:line="302" w:lineRule="exact"/>
        <w:ind w:left="40" w:right="0" w:firstLine="0"/>
      </w:pPr>
      <w:r>
        <w:rPr>
          <w:lang w:val="ru-RU" w:eastAsia="ru-RU" w:bidi="ru-RU"/>
          <w:sz w:val="24"/>
          <w:szCs w:val="24"/>
          <w:w w:val="100"/>
          <w:spacing w:val="0"/>
          <w:color w:val="000000"/>
          <w:position w:val="0"/>
        </w:rPr>
        <w:t>Федерации.</w:t>
      </w:r>
    </w:p>
    <w:p>
      <w:pPr>
        <w:pStyle w:val="Style5"/>
        <w:widowControl w:val="0"/>
        <w:keepNext w:val="0"/>
        <w:keepLines w:val="0"/>
        <w:shd w:val="clear" w:color="auto" w:fill="auto"/>
        <w:bidi w:val="0"/>
        <w:jc w:val="left"/>
        <w:spacing w:before="0" w:after="362" w:line="240" w:lineRule="exact"/>
        <w:ind w:left="40" w:right="0" w:firstLine="0"/>
      </w:pPr>
      <w:r>
        <w:rPr>
          <w:lang w:val="ru-RU" w:eastAsia="ru-RU" w:bidi="ru-RU"/>
          <w:sz w:val="24"/>
          <w:szCs w:val="24"/>
          <w:w w:val="100"/>
          <w:spacing w:val="0"/>
          <w:color w:val="000000"/>
          <w:position w:val="0"/>
        </w:rPr>
        <w:t>Председатель Комиссии</w:t>
      </w:r>
    </w:p>
    <w:p>
      <w:pPr>
        <w:pStyle w:val="Style5"/>
        <w:widowControl w:val="0"/>
        <w:keepNext w:val="0"/>
        <w:keepLines w:val="0"/>
        <w:shd w:val="clear" w:color="auto" w:fill="auto"/>
        <w:bidi w:val="0"/>
        <w:jc w:val="left"/>
        <w:spacing w:before="0" w:after="0" w:line="240" w:lineRule="exact"/>
        <w:ind w:left="40" w:right="0" w:firstLine="0"/>
        <w:sectPr>
          <w:pgSz w:w="11906" w:h="16838"/>
          <w:pgMar w:top="545" w:left="843" w:right="872" w:bottom="746" w:header="0" w:footer="3" w:gutter="0"/>
          <w:rtlGutter w:val="0"/>
          <w:cols w:space="720"/>
          <w:noEndnote/>
          <w:docGrid w:linePitch="360"/>
        </w:sectPr>
      </w:pPr>
      <w:r>
        <w:rPr>
          <w:lang w:val="ru-RU" w:eastAsia="ru-RU" w:bidi="ru-RU"/>
          <w:sz w:val="24"/>
          <w:szCs w:val="24"/>
          <w:w w:val="100"/>
          <w:spacing w:val="0"/>
          <w:color w:val="000000"/>
          <w:position w:val="0"/>
        </w:rPr>
        <w:t>Члены Комиссии</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56" w:after="56"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24"/>
        <w:widowControl w:val="0"/>
        <w:keepNext w:val="0"/>
        <w:keepLines w:val="0"/>
        <w:shd w:val="clear" w:color="auto" w:fill="auto"/>
        <w:bidi w:val="0"/>
        <w:jc w:val="left"/>
        <w:spacing w:before="0" w:after="0" w:line="190" w:lineRule="exact"/>
        <w:ind w:left="0" w:right="0" w:firstLine="0"/>
      </w:pPr>
      <w:r>
        <w:rPr>
          <w:lang w:val="ru-RU" w:eastAsia="ru-RU" w:bidi="ru-RU"/>
          <w:w w:val="100"/>
          <w:spacing w:val="0"/>
          <w:color w:val="000000"/>
          <w:position w:val="0"/>
        </w:rPr>
        <w:t>б</w:t>
      </w:r>
    </w:p>
    <w:sectPr>
      <w:type w:val="continuous"/>
      <w:pgSz w:w="11906" w:h="16838"/>
      <w:pgMar w:top="258" w:left="10805" w:right="802" w:bottom="253"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val="0"/>
      <w:bCs w:val="0"/>
      <w:i w:val="0"/>
      <w:iCs w:val="0"/>
      <w:u w:val="none"/>
      <w:strike w:val="0"/>
      <w:smallCaps w:val="0"/>
      <w:sz w:val="20"/>
      <w:szCs w:val="20"/>
      <w:rFonts w:ascii="Times New Roman" w:eastAsia="Times New Roman" w:hAnsi="Times New Roman" w:cs="Times New Roman"/>
    </w:rPr>
  </w:style>
  <w:style w:type="character" w:customStyle="1" w:styleId="CharStyle6">
    <w:name w:val="Основной текст_"/>
    <w:basedOn w:val="DefaultParagraphFont"/>
    <w:link w:val="Style5"/>
    <w:rPr>
      <w:b w:val="0"/>
      <w:bCs w:val="0"/>
      <w:i w:val="0"/>
      <w:iCs w:val="0"/>
      <w:u w:val="none"/>
      <w:strike w:val="0"/>
      <w:smallCaps w:val="0"/>
      <w:rFonts w:ascii="Times New Roman" w:eastAsia="Times New Roman" w:hAnsi="Times New Roman" w:cs="Times New Roman"/>
    </w:rPr>
  </w:style>
  <w:style w:type="character" w:customStyle="1" w:styleId="CharStyle7">
    <w:name w:val="Основной текст (2) Exact"/>
    <w:basedOn w:val="DefaultParagraphFont"/>
    <w:rPr>
      <w:b w:val="0"/>
      <w:bCs w:val="0"/>
      <w:i w:val="0"/>
      <w:iCs w:val="0"/>
      <w:u w:val="none"/>
      <w:strike w:val="0"/>
      <w:smallCaps w:val="0"/>
      <w:sz w:val="19"/>
      <w:szCs w:val="19"/>
      <w:rFonts w:ascii="Times New Roman" w:eastAsia="Times New Roman" w:hAnsi="Times New Roman" w:cs="Times New Roman"/>
      <w:spacing w:val="2"/>
    </w:rPr>
  </w:style>
  <w:style w:type="character" w:customStyle="1" w:styleId="CharStyle8">
    <w:name w:val="Основной текст Exact"/>
    <w:basedOn w:val="DefaultParagraphFont"/>
    <w:rPr>
      <w:b w:val="0"/>
      <w:bCs w:val="0"/>
      <w:i w:val="0"/>
      <w:iCs w:val="0"/>
      <w:u w:val="none"/>
      <w:strike w:val="0"/>
      <w:smallCaps w:val="0"/>
      <w:sz w:val="23"/>
      <w:szCs w:val="23"/>
      <w:rFonts w:ascii="Times New Roman" w:eastAsia="Times New Roman" w:hAnsi="Times New Roman" w:cs="Times New Roman"/>
      <w:spacing w:val="1"/>
    </w:rPr>
  </w:style>
  <w:style w:type="character" w:customStyle="1" w:styleId="CharStyle10">
    <w:name w:val="Основной текст (3)_"/>
    <w:basedOn w:val="DefaultParagraphFont"/>
    <w:link w:val="Style9"/>
    <w:rPr>
      <w:b/>
      <w:bCs/>
      <w:i w:val="0"/>
      <w:iCs w:val="0"/>
      <w:u w:val="none"/>
      <w:strike w:val="0"/>
      <w:smallCaps w:val="0"/>
      <w:sz w:val="26"/>
      <w:szCs w:val="26"/>
      <w:rFonts w:ascii="Times New Roman" w:eastAsia="Times New Roman" w:hAnsi="Times New Roman" w:cs="Times New Roman"/>
    </w:rPr>
  </w:style>
  <w:style w:type="character" w:customStyle="1" w:styleId="CharStyle11">
    <w:name w:val="Основной текст (3)"/>
    <w:basedOn w:val="CharStyle10"/>
    <w:rPr>
      <w:lang w:val="ru-RU" w:eastAsia="ru-RU" w:bidi="ru-RU"/>
      <w:w w:val="100"/>
      <w:spacing w:val="0"/>
      <w:color w:val="000000"/>
      <w:position w:val="0"/>
    </w:rPr>
  </w:style>
  <w:style w:type="character" w:customStyle="1" w:styleId="CharStyle12">
    <w:name w:val="Основной текст (3)"/>
    <w:basedOn w:val="CharStyle10"/>
    <w:rPr>
      <w:lang w:val="ru-RU" w:eastAsia="ru-RU" w:bidi="ru-RU"/>
      <w:strike/>
      <w:w w:val="100"/>
      <w:spacing w:val="0"/>
      <w:color w:val="000000"/>
      <w:position w:val="0"/>
    </w:rPr>
  </w:style>
  <w:style w:type="character" w:customStyle="1" w:styleId="CharStyle13">
    <w:name w:val="Основной текст (2)"/>
    <w:basedOn w:val="CharStyle4"/>
    <w:rPr>
      <w:lang w:val="ru-RU" w:eastAsia="ru-RU" w:bidi="ru-RU"/>
      <w:w w:val="100"/>
      <w:spacing w:val="0"/>
      <w:color w:val="000000"/>
      <w:position w:val="0"/>
    </w:rPr>
  </w:style>
  <w:style w:type="character" w:customStyle="1" w:styleId="CharStyle14">
    <w:name w:val="Основной текст (2)"/>
    <w:basedOn w:val="CharStyle4"/>
    <w:rPr>
      <w:lang w:val="en-US" w:eastAsia="en-US" w:bidi="en-US"/>
      <w:u w:val="single"/>
      <w:w w:val="100"/>
      <w:spacing w:val="0"/>
      <w:color w:val="000000"/>
      <w:position w:val="0"/>
    </w:rPr>
  </w:style>
  <w:style w:type="character" w:customStyle="1" w:styleId="CharStyle16">
    <w:name w:val="Заголовок №1_"/>
    <w:basedOn w:val="DefaultParagraphFont"/>
    <w:link w:val="Style15"/>
    <w:rPr>
      <w:b w:val="0"/>
      <w:bCs w:val="0"/>
      <w:i/>
      <w:iCs/>
      <w:u w:val="none"/>
      <w:strike w:val="0"/>
      <w:smallCaps w:val="0"/>
      <w:sz w:val="46"/>
      <w:szCs w:val="46"/>
      <w:rFonts w:ascii="Times New Roman" w:eastAsia="Times New Roman" w:hAnsi="Times New Roman" w:cs="Times New Roman"/>
      <w:spacing w:val="-30"/>
    </w:rPr>
  </w:style>
  <w:style w:type="character" w:customStyle="1" w:styleId="CharStyle17">
    <w:name w:val="Заголовок №1 + Малые прописные"/>
    <w:basedOn w:val="CharStyle16"/>
    <w:rPr>
      <w:lang w:val="ru-RU" w:eastAsia="ru-RU" w:bidi="ru-RU"/>
      <w:smallCaps/>
      <w:w w:val="100"/>
      <w:color w:val="000000"/>
      <w:position w:val="0"/>
    </w:rPr>
  </w:style>
  <w:style w:type="character" w:customStyle="1" w:styleId="CharStyle18">
    <w:name w:val="Основной текст (2) Exact"/>
    <w:basedOn w:val="CharStyle4"/>
    <w:rPr>
      <w:lang w:val="ru-RU" w:eastAsia="ru-RU" w:bidi="ru-RU"/>
      <w:sz w:val="19"/>
      <w:szCs w:val="19"/>
      <w:w w:val="100"/>
      <w:spacing w:val="2"/>
      <w:color w:val="000000"/>
      <w:position w:val="0"/>
    </w:rPr>
  </w:style>
  <w:style w:type="character" w:customStyle="1" w:styleId="CharStyle19">
    <w:name w:val="Основной текст + 10 pt"/>
    <w:basedOn w:val="CharStyle6"/>
    <w:rPr>
      <w:lang w:val="ru-RU" w:eastAsia="ru-RU" w:bidi="ru-RU"/>
      <w:u w:val="single"/>
      <w:sz w:val="20"/>
      <w:szCs w:val="20"/>
      <w:w w:val="100"/>
      <w:spacing w:val="0"/>
      <w:color w:val="000000"/>
      <w:position w:val="0"/>
    </w:rPr>
  </w:style>
  <w:style w:type="character" w:customStyle="1" w:styleId="CharStyle20">
    <w:name w:val="Основной текст + 10 pt"/>
    <w:basedOn w:val="CharStyle6"/>
    <w:rPr>
      <w:lang w:val="1024"/>
      <w:sz w:val="20"/>
      <w:szCs w:val="20"/>
      <w:w w:val="100"/>
      <w:spacing w:val="0"/>
      <w:color w:val="000000"/>
      <w:position w:val="0"/>
    </w:rPr>
  </w:style>
  <w:style w:type="character" w:customStyle="1" w:styleId="CharStyle22">
    <w:name w:val="Заголовок №2_"/>
    <w:basedOn w:val="DefaultParagraphFont"/>
    <w:link w:val="Style21"/>
    <w:rPr>
      <w:b w:val="0"/>
      <w:bCs w:val="0"/>
      <w:i w:val="0"/>
      <w:iCs w:val="0"/>
      <w:u w:val="none"/>
      <w:strike w:val="0"/>
      <w:smallCaps w:val="0"/>
      <w:sz w:val="28"/>
      <w:szCs w:val="28"/>
      <w:rFonts w:ascii="Times New Roman" w:eastAsia="Times New Roman" w:hAnsi="Times New Roman" w:cs="Times New Roman"/>
    </w:rPr>
  </w:style>
  <w:style w:type="character" w:customStyle="1" w:styleId="CharStyle23">
    <w:name w:val="Основной текст (3) + Интервал 2 pt"/>
    <w:basedOn w:val="CharStyle10"/>
    <w:rPr>
      <w:lang w:val="ru-RU" w:eastAsia="ru-RU" w:bidi="ru-RU"/>
      <w:w w:val="100"/>
      <w:spacing w:val="50"/>
      <w:color w:val="000000"/>
      <w:position w:val="0"/>
    </w:rPr>
  </w:style>
  <w:style w:type="character" w:customStyle="1" w:styleId="CharStyle25">
    <w:name w:val="Основной текст (4)_"/>
    <w:basedOn w:val="DefaultParagraphFont"/>
    <w:link w:val="Style24"/>
    <w:rPr>
      <w:b w:val="0"/>
      <w:bCs w:val="0"/>
      <w:i w:val="0"/>
      <w:iCs w:val="0"/>
      <w:u w:val="none"/>
      <w:strike w:val="0"/>
      <w:smallCaps w:val="0"/>
      <w:sz w:val="19"/>
      <w:szCs w:val="19"/>
      <w:rFonts w:ascii="Times New Roman" w:eastAsia="Times New Roman" w:hAnsi="Times New Roman" w:cs="Times New Roman"/>
    </w:rPr>
  </w:style>
  <w:style w:type="paragraph" w:customStyle="1" w:styleId="Style3">
    <w:name w:val="Основной текст (2)"/>
    <w:basedOn w:val="Normal"/>
    <w:link w:val="CharStyle4"/>
    <w:pPr>
      <w:widowControl w:val="0"/>
      <w:shd w:val="clear" w:color="auto" w:fill="FFFFFF"/>
      <w:spacing w:after="60" w:line="0" w:lineRule="exact"/>
      <w:ind w:hanging="420"/>
    </w:pPr>
    <w:rPr>
      <w:b w:val="0"/>
      <w:bCs w:val="0"/>
      <w:i w:val="0"/>
      <w:iCs w:val="0"/>
      <w:u w:val="none"/>
      <w:strike w:val="0"/>
      <w:smallCaps w:val="0"/>
      <w:sz w:val="20"/>
      <w:szCs w:val="20"/>
      <w:rFonts w:ascii="Times New Roman" w:eastAsia="Times New Roman" w:hAnsi="Times New Roman" w:cs="Times New Roman"/>
    </w:rPr>
  </w:style>
  <w:style w:type="paragraph" w:customStyle="1" w:styleId="Style5">
    <w:name w:val="Основной текст"/>
    <w:basedOn w:val="Normal"/>
    <w:link w:val="CharStyle6"/>
    <w:pPr>
      <w:widowControl w:val="0"/>
      <w:shd w:val="clear" w:color="auto" w:fill="FFFFFF"/>
      <w:spacing w:before="60" w:line="317" w:lineRule="exact"/>
    </w:pPr>
    <w:rPr>
      <w:b w:val="0"/>
      <w:bCs w:val="0"/>
      <w:i w:val="0"/>
      <w:iCs w:val="0"/>
      <w:u w:val="none"/>
      <w:strike w:val="0"/>
      <w:smallCaps w:val="0"/>
      <w:rFonts w:ascii="Times New Roman" w:eastAsia="Times New Roman" w:hAnsi="Times New Roman" w:cs="Times New Roman"/>
    </w:rPr>
  </w:style>
  <w:style w:type="paragraph" w:customStyle="1" w:styleId="Style9">
    <w:name w:val="Основной текст (3)"/>
    <w:basedOn w:val="Normal"/>
    <w:link w:val="CharStyle10"/>
    <w:pPr>
      <w:widowControl w:val="0"/>
      <w:shd w:val="clear" w:color="auto" w:fill="FFFFFF"/>
      <w:spacing w:line="317" w:lineRule="exact"/>
    </w:pPr>
    <w:rPr>
      <w:b/>
      <w:bCs/>
      <w:i w:val="0"/>
      <w:iCs w:val="0"/>
      <w:u w:val="none"/>
      <w:strike w:val="0"/>
      <w:smallCaps w:val="0"/>
      <w:sz w:val="26"/>
      <w:szCs w:val="26"/>
      <w:rFonts w:ascii="Times New Roman" w:eastAsia="Times New Roman" w:hAnsi="Times New Roman" w:cs="Times New Roman"/>
    </w:rPr>
  </w:style>
  <w:style w:type="paragraph" w:customStyle="1" w:styleId="Style15">
    <w:name w:val="Заголовок №1"/>
    <w:basedOn w:val="Normal"/>
    <w:link w:val="CharStyle16"/>
    <w:pPr>
      <w:widowControl w:val="0"/>
      <w:shd w:val="clear" w:color="auto" w:fill="FFFFFF"/>
      <w:outlineLvl w:val="0"/>
      <w:spacing w:before="180" w:line="0" w:lineRule="exact"/>
    </w:pPr>
    <w:rPr>
      <w:b w:val="0"/>
      <w:bCs w:val="0"/>
      <w:i/>
      <w:iCs/>
      <w:u w:val="none"/>
      <w:strike w:val="0"/>
      <w:smallCaps w:val="0"/>
      <w:sz w:val="46"/>
      <w:szCs w:val="46"/>
      <w:rFonts w:ascii="Times New Roman" w:eastAsia="Times New Roman" w:hAnsi="Times New Roman" w:cs="Times New Roman"/>
      <w:spacing w:val="-30"/>
    </w:rPr>
  </w:style>
  <w:style w:type="paragraph" w:customStyle="1" w:styleId="Style21">
    <w:name w:val="Заголовок №2"/>
    <w:basedOn w:val="Normal"/>
    <w:link w:val="CharStyle22"/>
    <w:pPr>
      <w:widowControl w:val="0"/>
      <w:shd w:val="clear" w:color="auto" w:fill="FFFFFF"/>
      <w:outlineLvl w:val="1"/>
      <w:spacing w:line="0" w:lineRule="exact"/>
    </w:pPr>
    <w:rPr>
      <w:b w:val="0"/>
      <w:bCs w:val="0"/>
      <w:i w:val="0"/>
      <w:iCs w:val="0"/>
      <w:u w:val="none"/>
      <w:strike w:val="0"/>
      <w:smallCaps w:val="0"/>
      <w:sz w:val="28"/>
      <w:szCs w:val="28"/>
      <w:rFonts w:ascii="Times New Roman" w:eastAsia="Times New Roman" w:hAnsi="Times New Roman" w:cs="Times New Roman"/>
    </w:rPr>
  </w:style>
  <w:style w:type="paragraph" w:customStyle="1" w:styleId="Style24">
    <w:name w:val="Основной текст (4)"/>
    <w:basedOn w:val="Normal"/>
    <w:link w:val="CharStyle25"/>
    <w:pPr>
      <w:widowControl w:val="0"/>
      <w:shd w:val="clear" w:color="auto" w:fill="FFFFFF"/>
      <w:spacing w:line="0" w:lineRule="exact"/>
    </w:pPr>
    <w:rPr>
      <w:b w:val="0"/>
      <w:bCs w:val="0"/>
      <w:i w:val="0"/>
      <w:iCs w:val="0"/>
      <w:u w:val="none"/>
      <w:strike w:val="0"/>
      <w:smallCaps w:val="0"/>
      <w:sz w:val="19"/>
      <w:szCs w:val="19"/>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