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04"/>
        <w:ind w:left="1160" w:right="1180" w:firstLine="0"/>
      </w:pPr>
      <w:r>
        <w:rPr>
          <w:lang w:val="ru-RU" w:eastAsia="ru-RU" w:bidi="ru-RU"/>
          <w:w w:val="100"/>
          <w:spacing w:val="0"/>
          <w:color w:val="000000"/>
          <w:position w:val="0"/>
        </w:rPr>
        <w:t>БУ «Центр культуры и спорта «Измайлово»</w:t>
      </w:r>
    </w:p>
    <w:p>
      <w:pPr>
        <w:pStyle w:val="Style3"/>
        <w:widowControl w:val="0"/>
        <w:keepNext w:val="0"/>
        <w:keepLines w:val="0"/>
        <w:shd w:val="clear" w:color="auto" w:fill="auto"/>
        <w:bidi w:val="0"/>
        <w:jc w:val="left"/>
        <w:spacing w:before="0" w:after="349" w:line="322" w:lineRule="exact"/>
        <w:ind w:left="1160" w:right="760" w:firstLine="0"/>
      </w:pPr>
      <w:r>
        <w:rPr>
          <w:lang w:val="ru-RU" w:eastAsia="ru-RU" w:bidi="ru-RU"/>
          <w:w w:val="100"/>
          <w:spacing w:val="0"/>
          <w:color w:val="000000"/>
          <w:position w:val="0"/>
        </w:rPr>
        <w:t>ул. Верхняя Первомайская, д. 32, г. Москва, 105264</w:t>
      </w:r>
    </w:p>
    <w:p>
      <w:pPr>
        <w:pStyle w:val="Style3"/>
        <w:widowControl w:val="0"/>
        <w:keepNext w:val="0"/>
        <w:keepLines w:val="0"/>
        <w:shd w:val="clear" w:color="auto" w:fill="auto"/>
        <w:bidi w:val="0"/>
        <w:jc w:val="left"/>
        <w:spacing w:before="0" w:after="307" w:line="260" w:lineRule="exact"/>
        <w:ind w:left="1160" w:right="0" w:firstLine="0"/>
      </w:pPr>
      <w:r>
        <w:rPr>
          <w:lang w:val="ru-RU" w:eastAsia="ru-RU" w:bidi="ru-RU"/>
          <w:w w:val="100"/>
          <w:spacing w:val="0"/>
          <w:color w:val="000000"/>
          <w:position w:val="0"/>
        </w:rPr>
        <w:t>ГКУ «Дирекция ЖКХиБ ВАО»</w:t>
      </w:r>
    </w:p>
    <w:p>
      <w:pPr>
        <w:pStyle w:val="Style3"/>
        <w:widowControl w:val="0"/>
        <w:keepNext w:val="0"/>
        <w:keepLines w:val="0"/>
        <w:shd w:val="clear" w:color="auto" w:fill="auto"/>
        <w:bidi w:val="0"/>
        <w:jc w:val="left"/>
        <w:spacing w:before="0" w:after="346" w:line="317" w:lineRule="exact"/>
        <w:ind w:left="1160" w:right="760" w:firstLine="0"/>
      </w:pPr>
      <w:r>
        <w:rPr>
          <w:lang w:val="ru-RU" w:eastAsia="ru-RU" w:bidi="ru-RU"/>
          <w:w w:val="100"/>
          <w:spacing w:val="0"/>
          <w:color w:val="000000"/>
          <w:position w:val="0"/>
        </w:rPr>
        <w:t>пер. Колодезный, д. 14, г. Москва, 107076</w:t>
      </w:r>
    </w:p>
    <w:p>
      <w:pPr>
        <w:pStyle w:val="Style3"/>
        <w:widowControl w:val="0"/>
        <w:keepNext w:val="0"/>
        <w:keepLines w:val="0"/>
        <w:shd w:val="clear" w:color="auto" w:fill="auto"/>
        <w:bidi w:val="0"/>
        <w:jc w:val="left"/>
        <w:spacing w:before="0" w:after="308" w:line="260" w:lineRule="exact"/>
        <w:ind w:left="1160" w:right="0" w:firstLine="0"/>
      </w:pPr>
      <w:r>
        <w:rPr>
          <w:lang w:val="ru-RU" w:eastAsia="ru-RU" w:bidi="ru-RU"/>
          <w:w w:val="100"/>
          <w:spacing w:val="0"/>
          <w:color w:val="000000"/>
          <w:position w:val="0"/>
        </w:rPr>
        <w:t>ООО «Парк Техно»</w:t>
      </w:r>
    </w:p>
    <w:p>
      <w:pPr>
        <w:pStyle w:val="Style3"/>
        <w:widowControl w:val="0"/>
        <w:keepNext w:val="0"/>
        <w:keepLines w:val="0"/>
        <w:shd w:val="clear" w:color="auto" w:fill="auto"/>
        <w:bidi w:val="0"/>
        <w:jc w:val="left"/>
        <w:spacing w:before="0" w:after="349" w:line="322" w:lineRule="exact"/>
        <w:ind w:left="5300" w:right="20" w:firstLine="0"/>
      </w:pPr>
      <w:r>
        <w:rPr>
          <w:lang w:val="ru-RU" w:eastAsia="ru-RU" w:bidi="ru-RU"/>
          <w:w w:val="100"/>
          <w:spacing w:val="0"/>
          <w:color w:val="000000"/>
          <w:position w:val="0"/>
        </w:rPr>
        <w:t xml:space="preserve">пр-кт. Победы, д. 27, пом. </w:t>
      </w:r>
      <w:r>
        <w:rPr>
          <w:lang w:val="en-US" w:eastAsia="en-US" w:bidi="en-US"/>
          <w:w w:val="100"/>
          <w:spacing w:val="0"/>
          <w:color w:val="000000"/>
          <w:position w:val="0"/>
        </w:rPr>
        <w:t xml:space="preserve">4-II-4, </w:t>
      </w:r>
      <w:r>
        <w:rPr>
          <w:lang w:val="ru-RU" w:eastAsia="ru-RU" w:bidi="ru-RU"/>
          <w:w w:val="100"/>
          <w:spacing w:val="0"/>
          <w:color w:val="000000"/>
          <w:position w:val="0"/>
        </w:rPr>
        <w:t>оф. 401/3, г. Тверь, 170008</w:t>
      </w:r>
    </w:p>
    <w:p>
      <w:pPr>
        <w:pStyle w:val="Style3"/>
        <w:widowControl w:val="0"/>
        <w:keepNext w:val="0"/>
        <w:keepLines w:val="0"/>
        <w:shd w:val="clear" w:color="auto" w:fill="auto"/>
        <w:bidi w:val="0"/>
        <w:jc w:val="left"/>
        <w:spacing w:before="0" w:after="352" w:line="260" w:lineRule="exact"/>
        <w:ind w:left="5300" w:right="0" w:firstLine="0"/>
      </w:pPr>
      <w:r>
        <w:rPr>
          <w:lang w:val="ru-RU" w:eastAsia="ru-RU" w:bidi="ru-RU"/>
          <w:w w:val="100"/>
          <w:spacing w:val="0"/>
          <w:color w:val="000000"/>
          <w:position w:val="0"/>
        </w:rPr>
        <w:t>АО «ЕЭТП»</w:t>
      </w:r>
    </w:p>
    <w:p>
      <w:pPr>
        <w:pStyle w:val="Style3"/>
        <w:widowControl w:val="0"/>
        <w:keepNext w:val="0"/>
        <w:keepLines w:val="0"/>
        <w:shd w:val="clear" w:color="auto" w:fill="auto"/>
        <w:bidi w:val="0"/>
        <w:jc w:val="left"/>
        <w:spacing w:before="0" w:after="843" w:line="260" w:lineRule="exact"/>
        <w:ind w:left="5300" w:right="0" w:firstLine="0"/>
      </w:pPr>
      <w:r>
        <w:rPr>
          <w:lang w:val="ru-RU" w:eastAsia="ru-RU" w:bidi="ru-RU"/>
          <w:w w:val="100"/>
          <w:spacing w:val="0"/>
          <w:color w:val="000000"/>
          <w:position w:val="0"/>
        </w:rPr>
        <w:t>60-я Октября пр., д. 9, г. Москва, 117312</w:t>
      </w:r>
    </w:p>
    <w:p>
      <w:pPr>
        <w:pStyle w:val="Style5"/>
        <w:tabs>
          <w:tab w:leader="none" w:pos="8900" w:val="left"/>
        </w:tabs>
        <w:widowControl w:val="0"/>
        <w:keepNext w:val="0"/>
        <w:keepLines w:val="0"/>
        <w:shd w:val="clear" w:color="auto" w:fill="auto"/>
        <w:bidi w:val="0"/>
        <w:jc w:val="left"/>
        <w:spacing w:before="0" w:after="0"/>
        <w:ind w:left="20" w:right="20" w:firstLine="3980"/>
      </w:pPr>
      <w:r>
        <w:rPr>
          <w:lang w:val="ru-RU" w:eastAsia="ru-RU" w:bidi="ru-RU"/>
          <w:w w:val="100"/>
          <w:spacing w:val="0"/>
          <w:color w:val="000000"/>
          <w:position w:val="0"/>
        </w:rPr>
        <w:t>ПРЕДПИСАНИЕ по делу № 077/06/106-1848/2021 об устранении нарушений законодательства о контрактной системе 08.02.2021</w:t>
        <w:tab/>
        <w:t>г. Москва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Д.А. Сологова,</w:t>
      </w:r>
    </w:p>
    <w:p>
      <w:pPr>
        <w:pStyle w:val="Style3"/>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Специалиста 1 разряда отдела обжалования государственных закупок А.А. Матюшенко,</w:t>
      </w:r>
    </w:p>
    <w:p>
      <w:pPr>
        <w:pStyle w:val="Style3"/>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Специалиста-эксперта отдела обжалования государственных закупок</w:t>
      </w:r>
    </w:p>
    <w:p>
      <w:pPr>
        <w:pStyle w:val="Style3"/>
        <w:tabs>
          <w:tab w:leader="none" w:pos="615"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Н.С. Лушниковой,</w:t>
      </w:r>
    </w:p>
    <w:p>
      <w:pPr>
        <w:pStyle w:val="Style5"/>
        <w:tabs>
          <w:tab w:leader="none" w:pos="10199" w:val="right"/>
        </w:tabs>
        <w:widowControl w:val="0"/>
        <w:keepNext w:val="0"/>
        <w:keepLines w:val="0"/>
        <w:shd w:val="clear" w:color="auto" w:fill="auto"/>
        <w:bidi w:val="0"/>
        <w:jc w:val="both"/>
        <w:spacing w:before="0" w:after="0"/>
        <w:ind w:left="20" w:right="0"/>
      </w:pPr>
      <w:r>
        <w:rPr>
          <w:rStyle w:val="CharStyle7"/>
          <w:b w:val="0"/>
          <w:bCs w:val="0"/>
        </w:rPr>
        <w:t xml:space="preserve">на основании решения Комиссии </w:t>
      </w:r>
      <w:r>
        <w:rPr>
          <w:lang w:val="ru-RU" w:eastAsia="ru-RU" w:bidi="ru-RU"/>
          <w:w w:val="100"/>
          <w:spacing w:val="0"/>
          <w:color w:val="000000"/>
          <w:position w:val="0"/>
        </w:rPr>
        <w:t>от 08.02.2021 по делу №</w:t>
        <w:tab/>
        <w:t>077/06/106</w:t>
        <w:softHyphen/>
      </w:r>
    </w:p>
    <w:p>
      <w:pPr>
        <w:pStyle w:val="Style3"/>
        <w:widowControl w:val="0"/>
        <w:keepNext w:val="0"/>
        <w:keepLines w:val="0"/>
        <w:shd w:val="clear" w:color="auto" w:fill="auto"/>
        <w:bidi w:val="0"/>
        <w:jc w:val="both"/>
        <w:spacing w:before="0" w:after="356" w:line="322" w:lineRule="exact"/>
        <w:ind w:left="20" w:right="20" w:firstLine="0"/>
      </w:pPr>
      <w:r>
        <w:rPr>
          <w:rStyle w:val="CharStyle8"/>
        </w:rPr>
        <w:t xml:space="preserve">1848/2021, </w:t>
      </w:r>
      <w:r>
        <w:rPr>
          <w:lang w:val="ru-RU" w:eastAsia="ru-RU" w:bidi="ru-RU"/>
          <w:w w:val="100"/>
          <w:spacing w:val="0"/>
          <w:color w:val="000000"/>
          <w:position w:val="0"/>
        </w:rPr>
        <w:t>по итогам рассмотрения жалобы ООО «Парк Техно» (далее - Заявитель) на действия ГБУ «Центр культуры и спорта «Измайлово» (далее — Заказчик) при проведении конкурса с ограниченным участием в электронной форме на право заключения государственного контракта на разработку проектной документации на ремонтные, реставрационные работы и приспособление для современного</w:t>
      </w:r>
    </w:p>
    <w:p>
      <w:pPr>
        <w:pStyle w:val="Style9"/>
        <w:widowControl w:val="0"/>
        <w:keepNext w:val="0"/>
        <w:keepLines w:val="0"/>
        <w:shd w:val="clear" w:color="auto" w:fill="auto"/>
        <w:bidi w:val="0"/>
        <w:jc w:val="left"/>
        <w:spacing w:before="0" w:after="0" w:line="240" w:lineRule="auto"/>
        <w:ind w:left="0" w:right="0" w:firstLine="0"/>
      </w:pPr>
      <w:r>
        <w:rPr>
          <w:w w:val="100"/>
          <w:spacing w:val="0"/>
          <w:color w:val="000000"/>
          <w:position w:val="0"/>
        </w:rPr>
        <w:t>000194326893</w:t>
      </w: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использования объекта культурного наследия дом культуры «Строитель» по адресу: г. Москва, Измайловская площадь, д. 1А (Закупка № 0373200006220001378)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11"/>
        <w:widowControl w:val="0"/>
        <w:keepNext/>
        <w:keepLines/>
        <w:shd w:val="clear" w:color="auto" w:fill="auto"/>
        <w:bidi w:val="0"/>
        <w:jc w:val="left"/>
        <w:spacing w:before="0" w:after="303" w:line="260" w:lineRule="exact"/>
        <w:ind w:left="4160" w:right="0" w:firstLine="0"/>
      </w:pPr>
      <w:bookmarkStart w:id="0" w:name="bookmark0"/>
      <w:r>
        <w:rPr>
          <w:lang w:val="ru-RU" w:eastAsia="ru-RU" w:bidi="ru-RU"/>
          <w:w w:val="100"/>
          <w:spacing w:val="0"/>
          <w:color w:val="000000"/>
          <w:position w:val="0"/>
        </w:rPr>
        <w:t>ПРЕДПИСЫВАЕТ:</w:t>
      </w:r>
      <w:bookmarkEnd w:id="0"/>
    </w:p>
    <w:p>
      <w:pPr>
        <w:pStyle w:val="Style3"/>
        <w:numPr>
          <w:ilvl w:val="0"/>
          <w:numId w:val="1"/>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Заказчику, Аукционной комиссии отменить Протокол подведения итогов электронного аукциона, Протокол рассмотрения заявок на участие в Аукционе (далее - Протоколы).</w:t>
      </w:r>
    </w:p>
    <w:p>
      <w:pPr>
        <w:pStyle w:val="Style3"/>
        <w:numPr>
          <w:ilvl w:val="0"/>
          <w:numId w:val="1"/>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3"/>
        <w:numPr>
          <w:ilvl w:val="0"/>
          <w:numId w:val="3"/>
        </w:numPr>
        <w:widowControl w:val="0"/>
        <w:keepNext w:val="0"/>
        <w:keepLines w:val="0"/>
        <w:shd w:val="clear" w:color="auto" w:fill="auto"/>
        <w:bidi w:val="0"/>
        <w:jc w:val="both"/>
        <w:spacing w:before="0" w:after="57" w:line="260" w:lineRule="exact"/>
        <w:ind w:left="20" w:right="0" w:firstLine="880"/>
      </w:pPr>
      <w:r>
        <w:rPr>
          <w:lang w:val="ru-RU" w:eastAsia="ru-RU" w:bidi="ru-RU"/>
          <w:w w:val="100"/>
          <w:spacing w:val="0"/>
          <w:color w:val="000000"/>
          <w:position w:val="0"/>
        </w:rPr>
        <w:t xml:space="preserve"> отменить протокол проведения Аукциона;</w:t>
      </w:r>
    </w:p>
    <w:p>
      <w:pPr>
        <w:pStyle w:val="Style3"/>
        <w:numPr>
          <w:ilvl w:val="0"/>
          <w:numId w:val="3"/>
        </w:numPr>
        <w:widowControl w:val="0"/>
        <w:keepNext w:val="0"/>
        <w:keepLines w:val="0"/>
        <w:shd w:val="clear" w:color="auto" w:fill="auto"/>
        <w:bidi w:val="0"/>
        <w:jc w:val="both"/>
        <w:spacing w:before="0" w:after="3" w:line="260" w:lineRule="exact"/>
        <w:ind w:left="20" w:right="0" w:firstLine="88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3"/>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прекращении действия заявок, поданных на участие в Аукционе, и о возможности подать новые заявки на участие в Аукционе;</w:t>
      </w:r>
    </w:p>
    <w:p>
      <w:pPr>
        <w:pStyle w:val="Style3"/>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3"/>
        <w:numPr>
          <w:ilvl w:val="0"/>
          <w:numId w:val="1"/>
        </w:numPr>
        <w:widowControl w:val="0"/>
        <w:keepNext w:val="0"/>
        <w:keepLines w:val="0"/>
        <w:shd w:val="clear" w:color="auto" w:fill="auto"/>
        <w:bidi w:val="0"/>
        <w:jc w:val="both"/>
        <w:spacing w:before="0" w:after="0" w:line="322" w:lineRule="exact"/>
        <w:ind w:left="20" w:right="0" w:firstLine="880"/>
      </w:pPr>
      <w:r>
        <w:rPr>
          <w:lang w:val="ru-RU" w:eastAsia="ru-RU" w:bidi="ru-RU"/>
          <w:w w:val="100"/>
          <w:spacing w:val="0"/>
          <w:color w:val="000000"/>
          <w:position w:val="0"/>
        </w:rPr>
        <w:t xml:space="preserve"> Заказчику:</w:t>
      </w:r>
    </w:p>
    <w:p>
      <w:pPr>
        <w:pStyle w:val="Style3"/>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—привести документацию об аукционе в соответствие с требованиями Закона о контрактной системе и с учетом решения </w:t>
      </w:r>
      <w:r>
        <w:rPr>
          <w:rStyle w:val="CharStyle8"/>
        </w:rPr>
        <w:t>от 08.02.2021 по делу № 077/06/106</w:t>
        <w:softHyphen/>
        <w:t xml:space="preserve">1848/2021 </w:t>
      </w:r>
      <w:r>
        <w:rPr>
          <w:lang w:val="ru-RU" w:eastAsia="ru-RU" w:bidi="ru-RU"/>
          <w:w w:val="100"/>
          <w:spacing w:val="0"/>
          <w:color w:val="000000"/>
          <w:position w:val="0"/>
        </w:rPr>
        <w:t>и разместить соответствующую документацию в единой информационной системе;</w:t>
      </w:r>
    </w:p>
    <w:p>
      <w:pPr>
        <w:pStyle w:val="Style3"/>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единой информационной системе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w:t>
      </w:r>
    </w:p>
    <w:p>
      <w:pPr>
        <w:pStyle w:val="Style3"/>
        <w:widowControl w:val="0"/>
        <w:keepNext w:val="0"/>
        <w:keepLines w:val="0"/>
        <w:shd w:val="clear" w:color="auto" w:fill="auto"/>
        <w:bidi w:val="0"/>
        <w:jc w:val="both"/>
        <w:spacing w:before="0" w:after="0" w:line="322" w:lineRule="exact"/>
        <w:ind w:left="20" w:right="40" w:firstLine="0"/>
      </w:pPr>
      <w:r>
        <w:rPr>
          <w:lang w:val="ru-RU" w:eastAsia="ru-RU" w:bidi="ru-RU"/>
          <w:w w:val="100"/>
          <w:spacing w:val="0"/>
          <w:color w:val="000000"/>
          <w:position w:val="0"/>
        </w:rPr>
        <w:t>Аукциона. При этом дата окончания срока подачи заявок на участие в Аукционе должна быть назначена в соответствии с ч.6 ст.65 Закона о контрактной системе.</w:t>
      </w:r>
    </w:p>
    <w:p>
      <w:pPr>
        <w:pStyle w:val="Style3"/>
        <w:numPr>
          <w:ilvl w:val="0"/>
          <w:numId w:val="1"/>
        </w:numPr>
        <w:tabs>
          <w:tab w:leader="none" w:pos="1268" w:val="left"/>
        </w:tabs>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Оператору электронной площадки не позднее 1 рабочего дня со дня исполнения пункта 3 настоящего предписания:</w:t>
      </w:r>
    </w:p>
    <w:p>
      <w:pPr>
        <w:pStyle w:val="Style3"/>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назначить время проведения Аукциона и разместить на электронной площадке информацию о времени проведения Аукциона;</w:t>
      </w:r>
    </w:p>
    <w:p>
      <w:pPr>
        <w:pStyle w:val="Style3"/>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рассмотрения первых частей заявок на участие в Аукционе, дате и времени проведения Аукциона, а также о возможности подать новые заявки на участие в Аукционе.</w:t>
      </w:r>
    </w:p>
    <w:p>
      <w:pPr>
        <w:pStyle w:val="Style3"/>
        <w:widowControl w:val="0"/>
        <w:keepNext w:val="0"/>
        <w:keepLines w:val="0"/>
        <w:shd w:val="clear" w:color="auto" w:fill="auto"/>
        <w:bidi w:val="0"/>
        <w:jc w:val="both"/>
        <w:spacing w:before="0" w:after="0" w:line="322" w:lineRule="exact"/>
        <w:ind w:left="20" w:right="40" w:firstLine="1180"/>
      </w:pPr>
      <w:r>
        <w:rPr>
          <w:lang w:val="ru-RU" w:eastAsia="ru-RU" w:bidi="ru-RU"/>
          <w:w w:val="100"/>
          <w:spacing w:val="0"/>
          <w:color w:val="000000"/>
          <w:position w:val="0"/>
        </w:rPr>
        <w:t xml:space="preserve">5. Заказчику, Аукционной комиссии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w:t>
      </w:r>
      <w:r>
        <w:rPr>
          <w:rStyle w:val="CharStyle8"/>
        </w:rPr>
        <w:t>от 08.02.2021 по делу № 077/06/106-1848/2021.</w:t>
      </w:r>
    </w:p>
    <w:p>
      <w:pPr>
        <w:pStyle w:val="Style3"/>
        <w:widowControl w:val="0"/>
        <w:keepNext w:val="0"/>
        <w:keepLines w:val="0"/>
        <w:shd w:val="clear" w:color="auto" w:fill="auto"/>
        <w:bidi w:val="0"/>
        <w:jc w:val="both"/>
        <w:spacing w:before="0" w:after="300" w:line="322" w:lineRule="exact"/>
        <w:ind w:left="20" w:right="40" w:firstLine="1020"/>
      </w:pPr>
      <w:r>
        <w:rPr>
          <w:lang w:val="ru-RU" w:eastAsia="ru-RU" w:bidi="ru-RU"/>
          <w:w w:val="100"/>
          <w:spacing w:val="0"/>
          <w:color w:val="000000"/>
          <w:position w:val="0"/>
        </w:rPr>
        <w:t xml:space="preserve">6. Заказчику, Аукционной комиссии в срок до </w:t>
      </w:r>
      <w:r>
        <w:rPr>
          <w:rStyle w:val="CharStyle8"/>
        </w:rPr>
        <w:t xml:space="preserve">15.03.2021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color w:val="000000"/>
        </w:rPr>
        <w:instrText> HYPERLINK "mailto:to77@fas.gov.ru" </w:instrText>
      </w:r>
      <w:r>
        <w:fldChar w:fldCharType="separate"/>
      </w:r>
      <w:r>
        <w:rPr>
          <w:rStyle w:val="Hyperlink"/>
          <w:lang w:val="en-US" w:eastAsia="en-US" w:bidi="en-US"/>
          <w:w w:val="100"/>
          <w:spacing w:val="0"/>
          <w:position w:val="0"/>
        </w:rPr>
        <w:t>to77@fas.gov.ru</w:t>
      </w:r>
      <w:r>
        <w:fldChar w:fldCharType="end"/>
      </w:r>
      <w:r>
        <w:rPr>
          <w:lang w:val="en-US" w:eastAsia="en-US" w:bidi="en-US"/>
          <w:w w:val="100"/>
          <w:spacing w:val="0"/>
          <w:color w:val="000000"/>
          <w:position w:val="0"/>
        </w:rPr>
        <w:t>.</w:t>
      </w:r>
    </w:p>
    <w:p>
      <w:pPr>
        <w:pStyle w:val="Style3"/>
        <w:widowControl w:val="0"/>
        <w:keepNext w:val="0"/>
        <w:keepLines w:val="0"/>
        <w:shd w:val="clear" w:color="auto" w:fill="auto"/>
        <w:bidi w:val="0"/>
        <w:jc w:val="both"/>
        <w:spacing w:before="0" w:after="300" w:line="322" w:lineRule="exact"/>
        <w:ind w:left="20" w:right="40" w:firstLine="118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ч.7 ст.19.5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81" w:line="322" w:lineRule="exact"/>
        <w:ind w:left="20" w:right="40" w:firstLine="540"/>
      </w:pPr>
      <w:r>
        <w:rPr>
          <w:lang w:val="ru-RU" w:eastAsia="ru-RU" w:bidi="ru-RU"/>
          <w:w w:val="100"/>
          <w:spacing w:val="0"/>
          <w:color w:val="000000"/>
          <w:position w:val="0"/>
        </w:rPr>
        <w:t xml:space="preserve">Настоящее предписание от </w:t>
      </w:r>
      <w:r>
        <w:rPr>
          <w:rStyle w:val="CharStyle8"/>
        </w:rPr>
        <w:t xml:space="preserve">08.02.2021 по делу № 077/06/106-1848/2021 </w:t>
      </w:r>
      <w:r>
        <w:rPr>
          <w:lang w:val="ru-RU" w:eastAsia="ru-RU" w:bidi="ru-RU"/>
          <w:w w:val="100"/>
          <w:spacing w:val="0"/>
          <w:color w:val="000000"/>
          <w:position w:val="0"/>
        </w:rPr>
        <w:t>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tabs>
          <w:tab w:leader="none" w:pos="8602" w:val="right"/>
          <w:tab w:leader="none" w:pos="9733" w:val="right"/>
        </w:tabs>
        <w:widowControl w:val="0"/>
        <w:keepNext w:val="0"/>
        <w:keepLines w:val="0"/>
        <w:shd w:val="clear" w:color="auto" w:fill="auto"/>
        <w:bidi w:val="0"/>
        <w:jc w:val="both"/>
        <w:spacing w:before="0" w:after="0" w:line="595" w:lineRule="exact"/>
        <w:ind w:left="20" w:right="0" w:firstLine="0"/>
      </w:pPr>
      <w:r>
        <w:rPr>
          <w:lang w:val="ru-RU" w:eastAsia="ru-RU" w:bidi="ru-RU"/>
          <w:w w:val="100"/>
          <w:spacing w:val="0"/>
          <w:color w:val="000000"/>
          <w:position w:val="0"/>
        </w:rPr>
        <w:t>Заместитель председателя Комиссии</w:t>
        <w:tab/>
        <w:t>ДА.</w:t>
        <w:tab/>
        <w:t>Сологов</w:t>
      </w:r>
    </w:p>
    <w:p>
      <w:pPr>
        <w:pStyle w:val="Style3"/>
        <w:tabs>
          <w:tab w:leader="none" w:pos="8329" w:val="right"/>
          <w:tab w:leader="none" w:pos="9733" w:val="right"/>
        </w:tabs>
        <w:widowControl w:val="0"/>
        <w:keepNext w:val="0"/>
        <w:keepLines w:val="0"/>
        <w:shd w:val="clear" w:color="auto" w:fill="auto"/>
        <w:bidi w:val="0"/>
        <w:jc w:val="both"/>
        <w:spacing w:before="0" w:after="0" w:line="595" w:lineRule="exact"/>
        <w:ind w:left="20" w:right="0" w:firstLine="0"/>
      </w:pPr>
      <w:r>
        <w:rPr>
          <w:lang w:val="ru-RU" w:eastAsia="ru-RU" w:bidi="ru-RU"/>
          <w:w w:val="100"/>
          <w:spacing w:val="0"/>
          <w:color w:val="000000"/>
          <w:position w:val="0"/>
        </w:rPr>
        <w:t>Члены Комиссии</w:t>
        <w:tab/>
        <w:t>Н.С.</w:t>
        <w:tab/>
        <w:t>Лушникова</w:t>
      </w:r>
    </w:p>
    <w:p>
      <w:pPr>
        <w:pStyle w:val="Style3"/>
        <w:widowControl w:val="0"/>
        <w:keepNext w:val="0"/>
        <w:keepLines w:val="0"/>
        <w:shd w:val="clear" w:color="auto" w:fill="auto"/>
        <w:bidi w:val="0"/>
        <w:jc w:val="left"/>
        <w:spacing w:before="0" w:after="303" w:line="260" w:lineRule="exact"/>
        <w:ind w:left="7720" w:right="0" w:firstLine="0"/>
      </w:pPr>
      <w:r>
        <w:rPr>
          <w:lang w:val="ru-RU" w:eastAsia="ru-RU" w:bidi="ru-RU"/>
          <w:w w:val="100"/>
          <w:spacing w:val="0"/>
          <w:color w:val="000000"/>
          <w:position w:val="0"/>
        </w:rPr>
        <w:t>А.А. Матюшенко</w:t>
      </w:r>
    </w:p>
    <w:p>
      <w:pPr>
        <w:pStyle w:val="Style13"/>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 xml:space="preserve">Исп. Матюшенко </w:t>
      </w:r>
      <w:r>
        <w:rPr>
          <w:w w:val="100"/>
          <w:spacing w:val="0"/>
          <w:color w:val="000000"/>
          <w:position w:val="0"/>
        </w:rPr>
        <w:t>А.А.,</w:t>
      </w:r>
      <w:r>
        <w:fldChar w:fldCharType="begin"/>
      </w:r>
      <w:r>
        <w:rPr>
          <w:color w:val="000000"/>
        </w:rPr>
        <w:instrText> HYPERLINK "mailto:to77-matiushenko@fas.gov.ru" </w:instrText>
      </w:r>
      <w:r>
        <w:fldChar w:fldCharType="separate"/>
      </w:r>
      <w:r>
        <w:rPr>
          <w:rStyle w:val="Hyperlink"/>
          <w:w w:val="100"/>
          <w:spacing w:val="0"/>
          <w:position w:val="0"/>
        </w:rPr>
        <w:t>to77-matiushenko@fas.gov.ru</w:t>
      </w:r>
      <w:r>
        <w:fldChar w:fldCharType="end"/>
      </w:r>
    </w:p>
    <w:sectPr>
      <w:footnotePr>
        <w:pos w:val="pageBottom"/>
        <w:numFmt w:val="decimal"/>
        <w:numRestart w:val="continuous"/>
      </w:footnotePr>
      <w:type w:val="continuous"/>
      <w:pgSz w:w="11906" w:h="16838"/>
      <w:pgMar w:top="1521" w:left="851" w:right="835" w:bottom="107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2) + Не полужирный"/>
    <w:basedOn w:val="CharStyle6"/>
    <w:rPr>
      <w:lang w:val="ru-RU" w:eastAsia="ru-RU" w:bidi="ru-RU"/>
      <w:b/>
      <w:bCs/>
      <w:w w:val="100"/>
      <w:spacing w:val="0"/>
      <w:color w:val="000000"/>
      <w:position w:val="0"/>
    </w:rPr>
  </w:style>
  <w:style w:type="character" w:customStyle="1" w:styleId="CharStyle8">
    <w:name w:val="Основной текст + Полужирный"/>
    <w:basedOn w:val="CharStyle4"/>
    <w:rPr>
      <w:lang w:val="ru-RU" w:eastAsia="ru-RU" w:bidi="ru-RU"/>
      <w:b/>
      <w:bCs/>
      <w:w w:val="100"/>
      <w:spacing w:val="0"/>
      <w:color w:val="000000"/>
      <w:position w:val="0"/>
    </w:rPr>
  </w:style>
  <w:style w:type="character" w:customStyle="1" w:styleId="CharStyle10">
    <w:name w:val="Штрих-код (2)_"/>
    <w:basedOn w:val="DefaultParagraphFont"/>
    <w:link w:val="Style9"/>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3)_"/>
    <w:basedOn w:val="DefaultParagraphFont"/>
    <w:link w:val="Style13"/>
    <w:rPr>
      <w:lang w:val="en-US" w:eastAsia="en-US" w:bidi="en-US"/>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300" w:line="32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960" w:line="322" w:lineRule="exact"/>
      <w:ind w:firstLine="680"/>
    </w:pPr>
    <w:rPr>
      <w:b/>
      <w:bCs/>
      <w:i w:val="0"/>
      <w:iCs w:val="0"/>
      <w:u w:val="none"/>
      <w:strike w:val="0"/>
      <w:smallCaps w:val="0"/>
      <w:sz w:val="26"/>
      <w:szCs w:val="26"/>
      <w:rFonts w:ascii="Times New Roman" w:eastAsia="Times New Roman" w:hAnsi="Times New Roman" w:cs="Times New Roman"/>
    </w:rPr>
  </w:style>
  <w:style w:type="paragraph" w:customStyle="1" w:styleId="Style9">
    <w:name w:val="Штрих-код (2)"/>
    <w:basedOn w:val="Normal"/>
    <w:link w:val="CharStyle10"/>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both"/>
      <w:spacing w:before="360" w:line="0" w:lineRule="exact"/>
    </w:pPr>
    <w:rPr>
      <w:lang w:val="en-US" w:eastAsia="en-US" w:bidi="en-US"/>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