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82" w:y="4147"/>
        <w:widowControl w:val="0"/>
        <w:keepNext w:val="0"/>
        <w:keepLines w:val="0"/>
        <w:shd w:val="clear" w:color="auto" w:fill="auto"/>
        <w:bidi w:val="0"/>
        <w:jc w:val="left"/>
        <w:spacing w:before="0" w:after="0" w:line="170" w:lineRule="exact"/>
        <w:ind w:left="0" w:right="0" w:firstLine="0"/>
      </w:pPr>
      <w:r>
        <w:rPr>
          <w:rStyle w:val="CharStyle5"/>
          <w:spacing w:val="0"/>
        </w:rPr>
        <w:t>На №</w:t>
      </w:r>
    </w:p>
    <w:p>
      <w:pPr>
        <w:widowControl w:val="0"/>
        <w:rPr>
          <w:sz w:val="2"/>
          <w:szCs w:val="2"/>
        </w:rPr>
      </w:pPr>
    </w:p>
    <w:p>
      <w:pPr>
        <w:pStyle w:val="Style6"/>
        <w:widowControl w:val="0"/>
        <w:keepNext w:val="0"/>
        <w:keepLines w:val="0"/>
        <w:shd w:val="clear" w:color="auto" w:fill="auto"/>
        <w:bidi w:val="0"/>
        <w:spacing w:before="0" w:after="128"/>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32" w:line="230" w:lineRule="exact"/>
        <w:ind w:left="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3"/>
        <w:widowControl w:val="0"/>
        <w:keepNext w:val="0"/>
        <w:keepLines w:val="0"/>
        <w:shd w:val="clear" w:color="auto" w:fill="auto"/>
        <w:bidi w:val="0"/>
        <w:jc w:val="left"/>
        <w:spacing w:before="0" w:after="0"/>
        <w:ind w:left="40" w:right="480" w:firstLine="1120"/>
      </w:pPr>
      <w:r>
        <w:rPr>
          <w:rStyle w:val="CharStyle11"/>
        </w:rPr>
        <w:t xml:space="preserve">пл. Горького, 6 г. Нижний Новгород, 603000 тел. (831) 431 -73-73, (831) 431-73-83 </w:t>
      </w:r>
      <w:r>
        <w:rPr>
          <w:rStyle w:val="CharStyle12"/>
        </w:rPr>
        <w:t xml:space="preserve">e-mail: </w:t>
      </w:r>
      <w:r>
        <w:fldChar w:fldCharType="begin"/>
      </w:r>
      <w:r>
        <w:rPr>
          <w:rStyle w:val="CharStyle12"/>
        </w:rPr>
        <w:instrText> HYPERLINK "mailto:to52@fas.gov.ru" </w:instrText>
      </w:r>
      <w:r>
        <w:fldChar w:fldCharType="separate"/>
      </w:r>
      <w:r>
        <w:rPr>
          <w:rStyle w:val="Hyperlink"/>
        </w:rPr>
        <w:t>to52@fas.gov.ru</w:t>
      </w:r>
      <w:r>
        <w:fldChar w:fldCharType="end"/>
      </w:r>
    </w:p>
    <w:p>
      <w:pPr>
        <w:pStyle w:val="Style13"/>
        <w:widowControl w:val="0"/>
        <w:keepNext w:val="0"/>
        <w:keepLines w:val="0"/>
        <w:shd w:val="clear" w:color="auto" w:fill="auto"/>
        <w:bidi w:val="0"/>
        <w:jc w:val="left"/>
        <w:spacing w:before="0" w:after="0" w:line="90" w:lineRule="exact"/>
        <w:ind w:left="320" w:right="0" w:firstLine="0"/>
      </w:pPr>
      <w:r>
        <w:rPr>
          <w:rStyle w:val="CharStyle15"/>
        </w:rPr>
        <w:t>штамп</w:t>
      </w:r>
    </w:p>
    <w:p>
      <w:pPr>
        <w:pStyle w:val="Style16"/>
        <w:widowControl w:val="0"/>
        <w:keepNext w:val="0"/>
        <w:keepLines w:val="0"/>
        <w:shd w:val="clear" w:color="auto" w:fill="auto"/>
        <w:bidi w:val="0"/>
        <w:jc w:val="left"/>
        <w:spacing w:before="0" w:after="0" w:line="90" w:lineRule="exact"/>
        <w:ind w:left="40" w:right="0" w:firstLine="0"/>
      </w:pPr>
      <w:r>
        <w:fldChar w:fldCharType="begin"/>
      </w:r>
      <w:r>
        <w:rPr>
          <w:rStyle w:val="CharStyle18"/>
        </w:rPr>
        <w:instrText> HYPERLINK "file://f207ca94-a13c-4ba0-b72d-f018c9eed8f1/" </w:instrText>
      </w:r>
      <w:r>
        <w:fldChar w:fldCharType="separate"/>
      </w:r>
      <w:r>
        <w:rPr>
          <w:rStyle w:val="Hyperlink"/>
        </w:rPr>
        <w:t>регистрации</w:t>
      </w:r>
      <w:r>
        <w:fldChar w:fldCharType="end"/>
      </w:r>
    </w:p>
    <w:p>
      <w:pPr>
        <w:pStyle w:val="Style19"/>
        <w:widowControl w:val="0"/>
        <w:keepNext w:val="0"/>
        <w:keepLines w:val="0"/>
        <w:shd w:val="clear" w:color="auto" w:fill="auto"/>
        <w:bidi w:val="0"/>
        <w:spacing w:before="0" w:after="208" w:line="170" w:lineRule="exact"/>
        <w:ind w:left="0" w:right="0" w:firstLine="0"/>
      </w:pPr>
      <w:r>
        <w:rPr>
          <w:rStyle w:val="CharStyle21"/>
        </w:rPr>
        <w:t>№</w:t>
      </w:r>
    </w:p>
    <w:p>
      <w:pPr>
        <w:pStyle w:val="Style6"/>
        <w:widowControl w:val="0"/>
        <w:keepNext w:val="0"/>
        <w:keepLines w:val="0"/>
        <w:shd w:val="clear" w:color="auto" w:fill="auto"/>
        <w:bidi w:val="0"/>
        <w:spacing w:before="0" w:after="0" w:line="180" w:lineRule="exact"/>
        <w:ind w:left="0" w:right="0" w:firstLine="0"/>
      </w:pPr>
      <w:r>
        <w:rPr>
          <w:rStyle w:val="CharStyle8"/>
          <w:b/>
          <w:bCs/>
        </w:rPr>
        <w:t>от</w:t>
      </w:r>
    </w:p>
    <w:p>
      <w:pPr>
        <w:pStyle w:val="Style22"/>
        <w:widowControl w:val="0"/>
        <w:keepNext w:val="0"/>
        <w:keepLines w:val="0"/>
        <w:shd w:val="clear" w:color="auto" w:fill="auto"/>
        <w:bidi w:val="0"/>
        <w:jc w:val="left"/>
        <w:spacing w:before="0" w:after="296"/>
        <w:ind w:left="20" w:right="480" w:firstLine="0"/>
      </w:pPr>
      <w:r>
        <w:rPr>
          <w:lang w:val="ru-RU" w:eastAsia="ru-RU" w:bidi="ru-RU"/>
          <w:sz w:val="24"/>
          <w:szCs w:val="24"/>
          <w:w w:val="100"/>
          <w:spacing w:val="0"/>
          <w:color w:val="000000"/>
          <w:position w:val="0"/>
        </w:rPr>
        <w:t xml:space="preserve">Администрация г.Дзержинска Нижегородской области 606000, Нижегородская область, г.Дзержинск, пл.Дзержинского, д.1 </w:t>
      </w:r>
      <w:r>
        <w:fldChar w:fldCharType="begin"/>
      </w:r>
      <w:r>
        <w:rPr>
          <w:color w:val="000000"/>
        </w:rPr>
        <w:instrText> HYPERLINK "mailto:official@adm.dzr.nnov.ru" </w:instrText>
      </w:r>
      <w:r>
        <w:fldChar w:fldCharType="separate"/>
      </w:r>
      <w:r>
        <w:rPr>
          <w:rStyle w:val="Hyperlink"/>
          <w:lang w:val="en-US" w:eastAsia="en-US" w:bidi="en-US"/>
          <w:sz w:val="24"/>
          <w:szCs w:val="24"/>
          <w:w w:val="100"/>
          <w:spacing w:val="0"/>
          <w:position w:val="0"/>
        </w:rPr>
        <w:t>official@adm.dzr.nnov.ru</w:t>
      </w:r>
      <w:r>
        <w:fldChar w:fldCharType="end"/>
      </w:r>
    </w:p>
    <w:p>
      <w:pPr>
        <w:pStyle w:val="Style22"/>
        <w:widowControl w:val="0"/>
        <w:keepNext w:val="0"/>
        <w:keepLines w:val="0"/>
        <w:shd w:val="clear" w:color="auto" w:fill="auto"/>
        <w:bidi w:val="0"/>
        <w:jc w:val="both"/>
        <w:spacing w:before="0" w:after="0" w:line="326" w:lineRule="exact"/>
        <w:ind w:left="20" w:right="0" w:firstLine="0"/>
      </w:pPr>
      <w:r>
        <w:rPr>
          <w:lang w:val="ru-RU" w:eastAsia="ru-RU" w:bidi="ru-RU"/>
          <w:sz w:val="24"/>
          <w:szCs w:val="24"/>
          <w:w w:val="100"/>
          <w:spacing w:val="0"/>
          <w:color w:val="000000"/>
          <w:position w:val="0"/>
        </w:rPr>
        <w:t>Муниципальное бюджетное учреждение "Город"</w:t>
      </w:r>
    </w:p>
    <w:p>
      <w:pPr>
        <w:pStyle w:val="Style22"/>
        <w:widowControl w:val="0"/>
        <w:keepNext w:val="0"/>
        <w:keepLines w:val="0"/>
        <w:shd w:val="clear" w:color="auto" w:fill="auto"/>
        <w:bidi w:val="0"/>
        <w:jc w:val="left"/>
        <w:spacing w:before="0" w:after="0"/>
        <w:ind w:left="20" w:right="480" w:firstLine="0"/>
        <w:sectPr>
          <w:footnotePr>
            <w:pos w:val="pageBottom"/>
            <w:numFmt w:val="decimal"/>
            <w:numRestart w:val="continuous"/>
          </w:footnotePr>
          <w:type w:val="continuous"/>
          <w:pgSz w:w="11906" w:h="16838"/>
          <w:pgMar w:top="161" w:left="1059" w:right="1025" w:bottom="910" w:header="0" w:footer="3" w:gutter="0"/>
          <w:rtlGutter w:val="0"/>
          <w:cols w:num="2" w:space="720" w:equalWidth="0">
            <w:col w:w="3514" w:space="1464"/>
            <w:col w:w="4843"/>
          </w:cols>
          <w:noEndnote/>
          <w:docGrid w:linePitch="360"/>
        </w:sectPr>
      </w:pPr>
      <w:r>
        <w:rPr>
          <w:lang w:val="ru-RU" w:eastAsia="ru-RU" w:bidi="ru-RU"/>
          <w:sz w:val="24"/>
          <w:szCs w:val="24"/>
          <w:w w:val="100"/>
          <w:spacing w:val="0"/>
          <w:color w:val="000000"/>
          <w:position w:val="0"/>
        </w:rPr>
        <w:t xml:space="preserve">606000, Нижегородская область, г. Дзержинск, пл. Дзержинского, дом 1 </w:t>
      </w:r>
      <w:r>
        <w:fldChar w:fldCharType="begin"/>
      </w:r>
      <w:r>
        <w:rPr>
          <w:color w:val="000000"/>
        </w:rPr>
        <w:instrText> HYPERLINK "mailto:gorod_ks@mail.ru" </w:instrText>
      </w:r>
      <w:r>
        <w:fldChar w:fldCharType="separate"/>
      </w:r>
      <w:r>
        <w:rPr>
          <w:rStyle w:val="Hyperlink"/>
          <w:lang w:val="en-US" w:eastAsia="en-US" w:bidi="en-US"/>
          <w:sz w:val="24"/>
          <w:szCs w:val="24"/>
          <w:w w:val="100"/>
          <w:spacing w:val="0"/>
          <w:position w:val="0"/>
        </w:rPr>
        <w:t>gorod_ks@mail.ru</w:t>
      </w:r>
      <w:r>
        <w:fldChar w:fldCharType="end"/>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Решение по делу 052/06/64-184/2021 (07/27-РК)</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ЭТП Г азпромбанк</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117342, город Москва, Миклухо-Маклая улица, дом 40, подвал помещение I ком 25</w:t>
      </w:r>
    </w:p>
    <w:p>
      <w:pPr>
        <w:pStyle w:val="Style22"/>
        <w:widowControl w:val="0"/>
        <w:keepNext w:val="0"/>
        <w:keepLines w:val="0"/>
        <w:shd w:val="clear" w:color="auto" w:fill="auto"/>
        <w:bidi w:val="0"/>
        <w:jc w:val="left"/>
        <w:spacing w:before="0" w:after="0"/>
        <w:ind w:left="20" w:right="0" w:firstLine="0"/>
        <w:sectPr>
          <w:type w:val="continuous"/>
          <w:pgSz w:w="11906" w:h="16838"/>
          <w:pgMar w:top="176" w:left="838" w:right="1044" w:bottom="925" w:header="0" w:footer="3" w:gutter="0"/>
          <w:rtlGutter w:val="0"/>
          <w:cols w:num="2" w:space="720" w:equalWidth="0">
            <w:col w:w="3902" w:space="1296"/>
            <w:col w:w="4824"/>
          </w:cols>
          <w:noEndnote/>
          <w:docGrid w:linePitch="360"/>
        </w:sectPr>
      </w:pPr>
      <w:r>
        <w:fldChar w:fldCharType="begin"/>
      </w:r>
      <w:r>
        <w:rPr>
          <w:color w:val="000000"/>
        </w:rPr>
        <w:instrText> HYPERLINK "mailto:info@etpgpb.ru" </w:instrText>
      </w:r>
      <w:r>
        <w:fldChar w:fldCharType="separate"/>
      </w:r>
      <w:r>
        <w:rPr>
          <w:rStyle w:val="Hyperlink"/>
          <w:lang w:val="en-US" w:eastAsia="en-US" w:bidi="en-US"/>
          <w:sz w:val="24"/>
          <w:szCs w:val="24"/>
          <w:w w:val="100"/>
          <w:spacing w:val="0"/>
          <w:position w:val="0"/>
        </w:rPr>
        <w:t>info@etpgpb.ru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ООО "Галактика"</w:t>
      </w:r>
    </w:p>
    <w:p>
      <w:pPr>
        <w:pStyle w:val="Style22"/>
        <w:widowControl w:val="0"/>
        <w:keepNext w:val="0"/>
        <w:keepLines w:val="0"/>
        <w:shd w:val="clear" w:color="auto" w:fill="auto"/>
        <w:bidi w:val="0"/>
        <w:jc w:val="both"/>
        <w:spacing w:before="0" w:after="0"/>
        <w:ind w:left="20" w:right="20" w:firstLine="0"/>
        <w:sectPr>
          <w:type w:val="continuous"/>
          <w:pgSz w:w="11906" w:h="16838"/>
          <w:pgMar w:top="176" w:left="6037" w:right="1434" w:bottom="925" w:header="0" w:footer="3" w:gutter="0"/>
          <w:rtlGutter w:val="0"/>
          <w:cols w:space="720"/>
          <w:noEndnote/>
          <w:docGrid w:linePitch="360"/>
        </w:sectPr>
      </w:pPr>
      <w:r>
        <w:rPr>
          <w:lang w:val="ru-RU" w:eastAsia="ru-RU" w:bidi="ru-RU"/>
          <w:sz w:val="24"/>
          <w:szCs w:val="24"/>
          <w:w w:val="100"/>
          <w:spacing w:val="0"/>
          <w:color w:val="000000"/>
          <w:position w:val="0"/>
        </w:rPr>
        <w:t xml:space="preserve">127247, г. Москва, ш. Дмитровское,д. 100, строение 2, эт. 05, пом 4517Д-12 </w:t>
      </w:r>
      <w:r>
        <w:fldChar w:fldCharType="begin"/>
      </w:r>
      <w:r>
        <w:rPr>
          <w:color w:val="000000"/>
        </w:rPr>
        <w:instrText> HYPERLINK "mailto:mos.galaktika@mail.ru" </w:instrText>
      </w:r>
      <w:r>
        <w:fldChar w:fldCharType="separate"/>
      </w:r>
      <w:r>
        <w:rPr>
          <w:rStyle w:val="Hyperlink"/>
          <w:lang w:val="en-US" w:eastAsia="en-US" w:bidi="en-US"/>
          <w:sz w:val="24"/>
          <w:szCs w:val="24"/>
          <w:w w:val="100"/>
          <w:spacing w:val="0"/>
          <w:position w:val="0"/>
        </w:rPr>
        <w:t>mos.galaktika@mail.ru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0"/>
        <w:ind w:left="0" w:right="0" w:firstLine="0"/>
        <w:sectPr>
          <w:type w:val="continuous"/>
          <w:pgSz w:w="11906" w:h="16838"/>
          <w:pgMar w:top="176" w:left="4016" w:right="3891" w:bottom="925" w:header="0" w:footer="3" w:gutter="0"/>
          <w:rtlGutter w:val="0"/>
          <w:cols w:space="720"/>
          <w:noEndnote/>
          <w:docGrid w:linePitch="360"/>
        </w:sectPr>
      </w:pPr>
      <w:r>
        <w:rPr>
          <w:rStyle w:val="CharStyle28"/>
          <w:b/>
          <w:bCs/>
        </w:rPr>
        <w:t xml:space="preserve">РЕШЕНИЕ </w:t>
      </w:r>
      <w:r>
        <w:rPr>
          <w:lang w:val="ru-RU" w:eastAsia="ru-RU" w:bidi="ru-RU"/>
          <w:sz w:val="24"/>
          <w:szCs w:val="24"/>
          <w:w w:val="100"/>
          <w:spacing w:val="0"/>
          <w:color w:val="000000"/>
          <w:position w:val="0"/>
        </w:rPr>
        <w:t>№052/06/64-184/2021 (07/27-РК)</w:t>
      </w:r>
    </w:p>
    <w:p>
      <w:pPr>
        <w:widowControl w:val="0"/>
        <w:spacing w:line="36"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42" w:wrap="around" w:hAnchor="margin" w:x="-5" w:y="10617"/>
        <w:widowControl w:val="0"/>
        <w:keepNext w:val="0"/>
        <w:keepLines w:val="0"/>
        <w:shd w:val="clear" w:color="auto" w:fill="auto"/>
        <w:bidi w:val="0"/>
        <w:jc w:val="left"/>
        <w:spacing w:before="0" w:after="0" w:line="230" w:lineRule="exact"/>
        <w:ind w:left="0" w:right="0" w:firstLine="0"/>
      </w:pPr>
      <w:r>
        <w:rPr>
          <w:rStyle w:val="CharStyle29"/>
          <w:spacing w:val="0"/>
        </w:rPr>
        <w:t>08 февраля 2021 года</w:t>
      </w:r>
    </w:p>
    <w:p>
      <w:pPr>
        <w:pStyle w:val="Style22"/>
        <w:widowControl w:val="0"/>
        <w:keepNext w:val="0"/>
        <w:keepLines w:val="0"/>
        <w:shd w:val="clear" w:color="auto" w:fill="auto"/>
        <w:bidi w:val="0"/>
        <w:jc w:val="right"/>
        <w:spacing w:before="0" w:after="204" w:line="240" w:lineRule="exact"/>
        <w:ind w:left="0" w:right="0" w:firstLine="0"/>
      </w:pPr>
      <w:r>
        <w:rPr>
          <w:lang w:val="ru-RU" w:eastAsia="ru-RU" w:bidi="ru-RU"/>
          <w:sz w:val="24"/>
          <w:szCs w:val="24"/>
          <w:w w:val="100"/>
          <w:spacing w:val="0"/>
          <w:color w:val="000000"/>
          <w:position w:val="0"/>
        </w:rPr>
        <w:t>город Нижний Новгород</w:t>
      </w:r>
    </w:p>
    <w:p>
      <w:pPr>
        <w:pStyle w:val="Style22"/>
        <w:numPr>
          <w:ilvl w:val="0"/>
          <w:numId w:val="1"/>
        </w:numPr>
        <w:framePr w:w="1848" w:h="589" w:wrap="around" w:vAnchor="text" w:hAnchor="margin" w:x="94" w:y="686"/>
        <w:widowControl w:val="0"/>
        <w:keepNext w:val="0"/>
        <w:keepLines w:val="0"/>
        <w:shd w:val="clear" w:color="auto" w:fill="auto"/>
        <w:bidi w:val="0"/>
        <w:jc w:val="left"/>
        <w:spacing w:before="0" w:after="63" w:line="230" w:lineRule="exact"/>
        <w:ind w:left="60" w:right="0" w:firstLine="0"/>
      </w:pPr>
      <w:r>
        <w:rPr>
          <w:rStyle w:val="CharStyle29"/>
          <w:spacing w:val="0"/>
        </w:rPr>
        <w:t xml:space="preserve"> Барышев А.А.</w:t>
      </w:r>
    </w:p>
    <w:p>
      <w:pPr>
        <w:pStyle w:val="Style22"/>
        <w:numPr>
          <w:ilvl w:val="0"/>
          <w:numId w:val="1"/>
        </w:numPr>
        <w:framePr w:w="1848" w:h="589" w:wrap="around" w:vAnchor="text" w:hAnchor="margin" w:x="94" w:y="686"/>
        <w:widowControl w:val="0"/>
        <w:keepNext w:val="0"/>
        <w:keepLines w:val="0"/>
        <w:shd w:val="clear" w:color="auto" w:fill="auto"/>
        <w:bidi w:val="0"/>
        <w:jc w:val="left"/>
        <w:spacing w:before="0" w:after="0" w:line="230" w:lineRule="exact"/>
        <w:ind w:left="60" w:right="0" w:firstLine="0"/>
      </w:pPr>
      <w:r>
        <w:rPr>
          <w:rStyle w:val="CharStyle29"/>
          <w:spacing w:val="0"/>
        </w:rPr>
        <w:t xml:space="preserve"> Кечин Р.В.</w:t>
      </w:r>
    </w:p>
    <w:p>
      <w:pPr>
        <w:pStyle w:val="Style22"/>
        <w:widowControl w:val="0"/>
        <w:keepNext w:val="0"/>
        <w:keepLines w:val="0"/>
        <w:shd w:val="clear" w:color="auto" w:fill="auto"/>
        <w:bidi w:val="0"/>
        <w:jc w:val="left"/>
        <w:spacing w:before="0" w:after="158" w:line="288" w:lineRule="exact"/>
        <w:ind w:left="0" w:right="240" w:firstLine="560"/>
      </w:pPr>
      <w:r>
        <w:rPr>
          <w:lang w:val="ru-RU" w:eastAsia="ru-RU" w:bidi="ru-RU"/>
          <w:sz w:val="24"/>
          <w:szCs w:val="24"/>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2"/>
        <w:numPr>
          <w:ilvl w:val="0"/>
          <w:numId w:val="3"/>
        </w:numPr>
        <w:widowControl w:val="0"/>
        <w:keepNext w:val="0"/>
        <w:keepLines w:val="0"/>
        <w:shd w:val="clear" w:color="auto" w:fill="auto"/>
        <w:bidi w:val="0"/>
        <w:jc w:val="left"/>
        <w:spacing w:before="0" w:after="19" w:line="240" w:lineRule="exact"/>
        <w:ind w:left="2520" w:right="0"/>
      </w:pPr>
      <w:r>
        <w:rPr>
          <w:lang w:val="ru-RU" w:eastAsia="ru-RU" w:bidi="ru-RU"/>
          <w:sz w:val="24"/>
          <w:szCs w:val="24"/>
          <w:w w:val="100"/>
          <w:spacing w:val="0"/>
          <w:color w:val="000000"/>
          <w:position w:val="0"/>
        </w:rPr>
        <w:t xml:space="preserve"> председатель комиссии, заместитель руководителя управления,</w:t>
      </w:r>
    </w:p>
    <w:p>
      <w:pPr>
        <w:pStyle w:val="Style22"/>
        <w:framePr w:h="237" w:wrap="around" w:vAnchor="text" w:hAnchor="margin" w:x="94" w:y="561"/>
        <w:widowControl w:val="0"/>
        <w:keepNext w:val="0"/>
        <w:keepLines w:val="0"/>
        <w:shd w:val="clear" w:color="auto" w:fill="auto"/>
        <w:bidi w:val="0"/>
        <w:jc w:val="left"/>
        <w:spacing w:before="0" w:after="0" w:line="230" w:lineRule="exact"/>
        <w:ind w:left="60" w:right="0" w:firstLine="0"/>
      </w:pPr>
      <w:r>
        <w:rPr>
          <w:rStyle w:val="CharStyle29"/>
          <w:spacing w:val="0"/>
        </w:rPr>
        <w:t>-Лазарева Е.А</w:t>
      </w:r>
    </w:p>
    <w:p>
      <w:pPr>
        <w:pStyle w:val="Style22"/>
        <w:numPr>
          <w:ilvl w:val="0"/>
          <w:numId w:val="3"/>
        </w:numPr>
        <w:widowControl w:val="0"/>
        <w:keepNext w:val="0"/>
        <w:keepLines w:val="0"/>
        <w:shd w:val="clear" w:color="auto" w:fill="auto"/>
        <w:bidi w:val="0"/>
        <w:jc w:val="left"/>
        <w:spacing w:before="0" w:after="0" w:line="283" w:lineRule="exact"/>
        <w:ind w:left="2520" w:right="0"/>
      </w:pPr>
      <w:r>
        <w:rPr>
          <w:lang w:val="ru-RU" w:eastAsia="ru-RU" w:bidi="ru-RU"/>
          <w:sz w:val="24"/>
          <w:szCs w:val="24"/>
          <w:w w:val="100"/>
          <w:spacing w:val="0"/>
          <w:color w:val="000000"/>
          <w:position w:val="0"/>
        </w:rPr>
        <w:t xml:space="preserve"> член комиссии, старший государственный инспектор отдела контроля государственных и мун</w:t>
      </w:r>
      <w:r>
        <w:rPr>
          <w:rStyle w:val="CharStyle30"/>
        </w:rPr>
        <w:t>ици</w:t>
      </w:r>
      <w:r>
        <w:rPr>
          <w:lang w:val="ru-RU" w:eastAsia="ru-RU" w:bidi="ru-RU"/>
          <w:sz w:val="24"/>
          <w:szCs w:val="24"/>
          <w:w w:val="100"/>
          <w:spacing w:val="0"/>
          <w:color w:val="000000"/>
          <w:position w:val="0"/>
        </w:rPr>
        <w:t>пальных закупок,</w:t>
      </w:r>
    </w:p>
    <w:p>
      <w:pPr>
        <w:pStyle w:val="Style22"/>
        <w:numPr>
          <w:ilvl w:val="0"/>
          <w:numId w:val="3"/>
        </w:numPr>
        <w:widowControl w:val="0"/>
        <w:keepNext w:val="0"/>
        <w:keepLines w:val="0"/>
        <w:shd w:val="clear" w:color="auto" w:fill="auto"/>
        <w:bidi w:val="0"/>
        <w:jc w:val="right"/>
        <w:spacing w:before="0" w:after="0" w:line="283" w:lineRule="exact"/>
        <w:ind w:left="0" w:right="0" w:firstLine="0"/>
      </w:pPr>
      <w:r>
        <w:rPr>
          <w:lang w:val="ru-RU" w:eastAsia="ru-RU" w:bidi="ru-RU"/>
          <w:sz w:val="24"/>
          <w:szCs w:val="24"/>
          <w:w w:val="100"/>
          <w:spacing w:val="0"/>
          <w:color w:val="000000"/>
          <w:position w:val="0"/>
        </w:rPr>
        <w:t xml:space="preserve"> член комиссии, главный специалист-эксперт отдела контроля государственных и мун</w:t>
      </w:r>
      <w:r>
        <w:rPr>
          <w:rStyle w:val="CharStyle30"/>
        </w:rPr>
        <w:t>ици</w:t>
      </w:r>
      <w:r>
        <w:rPr>
          <w:lang w:val="ru-RU" w:eastAsia="ru-RU" w:bidi="ru-RU"/>
          <w:sz w:val="24"/>
          <w:szCs w:val="24"/>
          <w:w w:val="100"/>
          <w:spacing w:val="0"/>
          <w:color w:val="000000"/>
          <w:position w:val="0"/>
        </w:rPr>
        <w:t>пальных закупок,</w:t>
      </w:r>
    </w:p>
    <w:p>
      <w:pPr>
        <w:pStyle w:val="Style22"/>
        <w:widowControl w:val="0"/>
        <w:keepNext w:val="0"/>
        <w:keepLines w:val="0"/>
        <w:shd w:val="clear" w:color="auto" w:fill="auto"/>
        <w:bidi w:val="0"/>
        <w:jc w:val="left"/>
        <w:spacing w:before="0" w:after="0" w:line="283" w:lineRule="exact"/>
        <w:ind w:left="160" w:right="0" w:firstLine="0"/>
      </w:pPr>
      <w:r>
        <w:rPr>
          <w:lang w:val="ru-RU" w:eastAsia="ru-RU" w:bidi="ru-RU"/>
          <w:sz w:val="24"/>
          <w:szCs w:val="24"/>
          <w:w w:val="100"/>
          <w:spacing w:val="0"/>
          <w:color w:val="000000"/>
          <w:position w:val="0"/>
        </w:rPr>
        <w:t>при участии посредством видеоконференцсвязи:</w:t>
      </w:r>
    </w:p>
    <w:p>
      <w:pPr>
        <w:pStyle w:val="Style22"/>
        <w:widowControl w:val="0"/>
        <w:keepNext w:val="0"/>
        <w:keepLines w:val="0"/>
        <w:shd w:val="clear" w:color="auto" w:fill="auto"/>
        <w:bidi w:val="0"/>
        <w:jc w:val="left"/>
        <w:spacing w:before="0" w:after="723" w:line="283" w:lineRule="exact"/>
        <w:ind w:left="160" w:right="0" w:firstLine="0"/>
      </w:pPr>
      <w:r>
        <w:rPr>
          <w:lang w:val="ru-RU" w:eastAsia="ru-RU" w:bidi="ru-RU"/>
          <w:sz w:val="24"/>
          <w:szCs w:val="24"/>
          <w:w w:val="100"/>
          <w:spacing w:val="0"/>
          <w:color w:val="000000"/>
          <w:position w:val="0"/>
        </w:rPr>
        <w:t>-Репниной И. В - представителя МБУ «Город» (доверенность № 77/1 от 01.02.2021),</w:t>
      </w:r>
    </w:p>
    <w:p>
      <w:pPr>
        <w:pStyle w:val="Style3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000989210462</w:t>
      </w:r>
      <w:r>
        <w:br w:type="page"/>
      </w:r>
    </w:p>
    <w:p>
      <w:pPr>
        <w:pStyle w:val="Style22"/>
        <w:numPr>
          <w:ilvl w:val="0"/>
          <w:numId w:val="3"/>
        </w:numPr>
        <w:tabs>
          <w:tab w:leader="none" w:pos="2353" w:val="right"/>
          <w:tab w:leader="none" w:pos="4090" w:val="right"/>
          <w:tab w:leader="none" w:pos="10064" w:val="right"/>
        </w:tabs>
        <w:widowControl w:val="0"/>
        <w:keepNext w:val="0"/>
        <w:keepLines w:val="0"/>
        <w:shd w:val="clear" w:color="auto" w:fill="auto"/>
        <w:bidi w:val="0"/>
        <w:jc w:val="both"/>
        <w:spacing w:before="0" w:after="0" w:line="283" w:lineRule="exact"/>
        <w:ind w:left="20" w:right="0" w:firstLine="0"/>
      </w:pPr>
      <w:r>
        <w:rPr>
          <w:lang w:val="ru-RU" w:eastAsia="ru-RU" w:bidi="ru-RU"/>
          <w:sz w:val="24"/>
          <w:szCs w:val="24"/>
          <w:w w:val="100"/>
          <w:spacing w:val="0"/>
          <w:color w:val="000000"/>
          <w:position w:val="0"/>
        </w:rPr>
        <w:t xml:space="preserve"> Ла</w:t>
      </w:r>
      <w:r>
        <w:rPr>
          <w:rStyle w:val="CharStyle30"/>
        </w:rPr>
        <w:t>шк</w:t>
      </w:r>
      <w:r>
        <w:rPr>
          <w:lang w:val="ru-RU" w:eastAsia="ru-RU" w:bidi="ru-RU"/>
          <w:sz w:val="24"/>
          <w:szCs w:val="24"/>
          <w:w w:val="100"/>
          <w:spacing w:val="0"/>
          <w:color w:val="000000"/>
          <w:position w:val="0"/>
        </w:rPr>
        <w:t>о Г. Н.</w:t>
        <w:tab/>
        <w:t>-</w:t>
        <w:tab/>
        <w:t>представителя</w:t>
        <w:tab/>
        <w:t>администрации городского округа город Дзержинск</w:t>
      </w:r>
    </w:p>
    <w:p>
      <w:pPr>
        <w:pStyle w:val="Style22"/>
        <w:widowControl w:val="0"/>
        <w:keepNext w:val="0"/>
        <w:keepLines w:val="0"/>
        <w:shd w:val="clear" w:color="auto" w:fill="auto"/>
        <w:bidi w:val="0"/>
        <w:jc w:val="left"/>
        <w:spacing w:before="0" w:after="0" w:line="283" w:lineRule="exact"/>
        <w:ind w:left="2560" w:right="0" w:firstLine="0"/>
      </w:pPr>
      <w:r>
        <w:rPr>
          <w:lang w:val="ru-RU" w:eastAsia="ru-RU" w:bidi="ru-RU"/>
          <w:sz w:val="24"/>
          <w:szCs w:val="24"/>
          <w:w w:val="100"/>
          <w:spacing w:val="0"/>
          <w:color w:val="000000"/>
          <w:position w:val="0"/>
        </w:rPr>
        <w:t>Нижегородской области (доверенность № Сл-150-477936/20 от</w:t>
      </w:r>
    </w:p>
    <w:p>
      <w:pPr>
        <w:pStyle w:val="Style22"/>
        <w:numPr>
          <w:ilvl w:val="0"/>
          <w:numId w:val="5"/>
        </w:numPr>
        <w:widowControl w:val="0"/>
        <w:keepNext w:val="0"/>
        <w:keepLines w:val="0"/>
        <w:shd w:val="clear" w:color="auto" w:fill="auto"/>
        <w:bidi w:val="0"/>
        <w:jc w:val="left"/>
        <w:spacing w:before="0" w:after="0" w:line="283" w:lineRule="exact"/>
        <w:ind w:left="2560" w:right="0" w:firstLine="0"/>
      </w:pPr>
      <w:r>
        <w:rPr>
          <w:lang w:val="ru-RU" w:eastAsia="ru-RU" w:bidi="ru-RU"/>
          <w:sz w:val="24"/>
          <w:szCs w:val="24"/>
          <w:w w:val="100"/>
          <w:spacing w:val="0"/>
          <w:color w:val="000000"/>
          <w:position w:val="0"/>
        </w:rPr>
        <w:t>,</w:t>
      </w:r>
    </w:p>
    <w:p>
      <w:pPr>
        <w:pStyle w:val="Style22"/>
        <w:numPr>
          <w:ilvl w:val="0"/>
          <w:numId w:val="3"/>
        </w:numPr>
        <w:tabs>
          <w:tab w:leader="none" w:pos="10064" w:val="right"/>
        </w:tabs>
        <w:widowControl w:val="0"/>
        <w:keepNext w:val="0"/>
        <w:keepLines w:val="0"/>
        <w:shd w:val="clear" w:color="auto" w:fill="auto"/>
        <w:bidi w:val="0"/>
        <w:jc w:val="both"/>
        <w:spacing w:before="0" w:after="0" w:line="283" w:lineRule="exact"/>
        <w:ind w:left="20" w:right="0" w:firstLine="0"/>
      </w:pPr>
      <w:r>
        <w:rPr>
          <w:lang w:val="ru-RU" w:eastAsia="ru-RU" w:bidi="ru-RU"/>
          <w:sz w:val="24"/>
          <w:szCs w:val="24"/>
          <w:w w:val="100"/>
          <w:spacing w:val="0"/>
          <w:color w:val="000000"/>
          <w:position w:val="0"/>
        </w:rPr>
        <w:t xml:space="preserve"> Зарубина А. В.</w:t>
        <w:tab/>
        <w:t>- представителя администрации городского округа город Дзержинск</w:t>
      </w:r>
    </w:p>
    <w:p>
      <w:pPr>
        <w:pStyle w:val="Style22"/>
        <w:widowControl w:val="0"/>
        <w:keepNext w:val="0"/>
        <w:keepLines w:val="0"/>
        <w:shd w:val="clear" w:color="auto" w:fill="auto"/>
        <w:bidi w:val="0"/>
        <w:jc w:val="left"/>
        <w:spacing w:before="0" w:after="0" w:line="283" w:lineRule="exact"/>
        <w:ind w:left="2560" w:right="0" w:firstLine="0"/>
      </w:pPr>
      <w:r>
        <w:rPr>
          <w:lang w:val="ru-RU" w:eastAsia="ru-RU" w:bidi="ru-RU"/>
          <w:sz w:val="24"/>
          <w:szCs w:val="24"/>
          <w:w w:val="100"/>
          <w:spacing w:val="0"/>
          <w:color w:val="000000"/>
          <w:position w:val="0"/>
        </w:rPr>
        <w:t>Нижегородской области (доверенность № Сл-150-477942/20 от</w:t>
      </w:r>
    </w:p>
    <w:p>
      <w:pPr>
        <w:pStyle w:val="Style22"/>
        <w:numPr>
          <w:ilvl w:val="0"/>
          <w:numId w:val="7"/>
        </w:numPr>
        <w:widowControl w:val="0"/>
        <w:keepNext w:val="0"/>
        <w:keepLines w:val="0"/>
        <w:shd w:val="clear" w:color="auto" w:fill="auto"/>
        <w:bidi w:val="0"/>
        <w:jc w:val="left"/>
        <w:spacing w:before="0" w:after="0" w:line="283" w:lineRule="exact"/>
        <w:ind w:left="2560" w:right="0" w:firstLine="0"/>
      </w:pPr>
      <w:r>
        <w:rPr>
          <w:lang w:val="ru-RU" w:eastAsia="ru-RU" w:bidi="ru-RU"/>
          <w:sz w:val="24"/>
          <w:szCs w:val="24"/>
          <w:w w:val="100"/>
          <w:spacing w:val="0"/>
          <w:color w:val="000000"/>
          <w:position w:val="0"/>
        </w:rPr>
        <w:t>,</w:t>
      </w:r>
    </w:p>
    <w:p>
      <w:pPr>
        <w:pStyle w:val="Style22"/>
        <w:widowControl w:val="0"/>
        <w:keepNext w:val="0"/>
        <w:keepLines w:val="0"/>
        <w:shd w:val="clear" w:color="auto" w:fill="auto"/>
        <w:bidi w:val="0"/>
        <w:jc w:val="both"/>
        <w:spacing w:before="0" w:after="0" w:line="283" w:lineRule="exact"/>
        <w:ind w:left="20" w:right="0" w:firstLine="0"/>
      </w:pPr>
      <w:r>
        <w:rPr>
          <w:lang w:val="ru-RU" w:eastAsia="ru-RU" w:bidi="ru-RU"/>
          <w:sz w:val="24"/>
          <w:szCs w:val="24"/>
          <w:w w:val="100"/>
          <w:spacing w:val="0"/>
          <w:color w:val="000000"/>
          <w:position w:val="0"/>
        </w:rPr>
        <w:t>рассмотрев жалобу общества с ограниченной ответственностью "Галактика" (далее также</w:t>
      </w:r>
    </w:p>
    <w:p>
      <w:pPr>
        <w:pStyle w:val="Style22"/>
        <w:numPr>
          <w:ilvl w:val="0"/>
          <w:numId w:val="3"/>
        </w:numPr>
        <w:widowControl w:val="0"/>
        <w:keepNext w:val="0"/>
        <w:keepLines w:val="0"/>
        <w:shd w:val="clear" w:color="auto" w:fill="auto"/>
        <w:bidi w:val="0"/>
        <w:jc w:val="both"/>
        <w:spacing w:before="0" w:after="0" w:line="283" w:lineRule="exact"/>
        <w:ind w:left="20" w:right="20" w:firstLine="0"/>
      </w:pPr>
      <w:r>
        <w:rPr>
          <w:lang w:val="ru-RU" w:eastAsia="ru-RU" w:bidi="ru-RU"/>
          <w:sz w:val="24"/>
          <w:szCs w:val="24"/>
          <w:w w:val="100"/>
          <w:spacing w:val="0"/>
          <w:color w:val="000000"/>
          <w:position w:val="0"/>
        </w:rPr>
        <w:t xml:space="preserve"> ООО "Галактика", заявитель) о нарушении мун</w:t>
      </w:r>
      <w:r>
        <w:rPr>
          <w:rStyle w:val="CharStyle30"/>
        </w:rPr>
        <w:t>ици</w:t>
      </w:r>
      <w:r>
        <w:rPr>
          <w:lang w:val="ru-RU" w:eastAsia="ru-RU" w:bidi="ru-RU"/>
          <w:sz w:val="24"/>
          <w:szCs w:val="24"/>
          <w:w w:val="100"/>
          <w:spacing w:val="0"/>
          <w:color w:val="000000"/>
          <w:position w:val="0"/>
        </w:rPr>
        <w:t>пальным бюджетным учреждением «Город» (далее также — МБУ «Город», заказчик) и администрацией городского округа Дзержинск Нижегородской области (далее также - уполномоченный орган) требований законодательства Российской Федерации о контрактной системе при проведении электронного аукциона по объекту закупки: «Выполнение работ по благоустройству муниципальных территорий городского округа город Дзержинск », номер извещения 0132300001721000001,</w:t>
      </w:r>
    </w:p>
    <w:p>
      <w:pPr>
        <w:pStyle w:val="Style26"/>
        <w:widowControl w:val="0"/>
        <w:keepNext w:val="0"/>
        <w:keepLines w:val="0"/>
        <w:shd w:val="clear" w:color="auto" w:fill="auto"/>
        <w:bidi w:val="0"/>
        <w:spacing w:before="0" w:after="0"/>
        <w:ind w:left="20" w:right="0" w:firstLine="0"/>
      </w:pPr>
      <w:r>
        <w:rPr>
          <w:rStyle w:val="CharStyle33"/>
          <w:b/>
          <w:bCs/>
        </w:rPr>
        <w:t>установила:</w:t>
      </w:r>
    </w:p>
    <w:p>
      <w:pPr>
        <w:pStyle w:val="Style22"/>
        <w:tabs>
          <w:tab w:leader="none" w:pos="7321" w:val="left"/>
        </w:tabs>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при проведении электронного аукциона по объекту закупки:</w:t>
        <w:tab/>
        <w:t>«Выполнение работ по</w:t>
      </w:r>
    </w:p>
    <w:p>
      <w:pPr>
        <w:pStyle w:val="Style22"/>
        <w:widowControl w:val="0"/>
        <w:keepNext w:val="0"/>
        <w:keepLines w:val="0"/>
        <w:shd w:val="clear" w:color="auto" w:fill="auto"/>
        <w:bidi w:val="0"/>
        <w:jc w:val="both"/>
        <w:spacing w:before="0" w:after="60" w:line="283" w:lineRule="exact"/>
        <w:ind w:left="20" w:right="20" w:firstLine="0"/>
      </w:pPr>
      <w:r>
        <w:rPr>
          <w:lang w:val="ru-RU" w:eastAsia="ru-RU" w:bidi="ru-RU"/>
          <w:sz w:val="24"/>
          <w:szCs w:val="24"/>
          <w:w w:val="100"/>
          <w:spacing w:val="0"/>
          <w:color w:val="000000"/>
          <w:position w:val="0"/>
        </w:rPr>
        <w:t>благоустройству муниципальных территорий городского округа город Дзержинск », номер извещения 0132300001721000001 (далее также - электронный аукцион).</w:t>
      </w:r>
    </w:p>
    <w:p>
      <w:pPr>
        <w:pStyle w:val="Style22"/>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По мнению заявителя, действия заказчика и уполномоченного органа противоречат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2"/>
        <w:widowControl w:val="0"/>
        <w:keepNext w:val="0"/>
        <w:keepLines w:val="0"/>
        <w:shd w:val="clear" w:color="auto" w:fill="auto"/>
        <w:bidi w:val="0"/>
        <w:jc w:val="both"/>
        <w:spacing w:before="0" w:after="60" w:line="283" w:lineRule="exact"/>
        <w:ind w:left="20" w:right="20" w:firstLine="560"/>
      </w:pPr>
      <w:r>
        <w:rPr>
          <w:lang w:val="ru-RU" w:eastAsia="ru-RU" w:bidi="ru-RU"/>
          <w:sz w:val="24"/>
          <w:szCs w:val="24"/>
          <w:w w:val="100"/>
          <w:spacing w:val="0"/>
          <w:color w:val="000000"/>
          <w:position w:val="0"/>
        </w:rPr>
        <w:t>Представители заявителя на заседании комиссии Нижегородского УФАС России отсутствовали. Информация о надлежащем уведомлении в материалах дела имеется.</w:t>
      </w:r>
    </w:p>
    <w:p>
      <w:pPr>
        <w:pStyle w:val="Style22"/>
        <w:widowControl w:val="0"/>
        <w:keepNext w:val="0"/>
        <w:keepLines w:val="0"/>
        <w:shd w:val="clear" w:color="auto" w:fill="auto"/>
        <w:bidi w:val="0"/>
        <w:jc w:val="both"/>
        <w:spacing w:before="0" w:after="60" w:line="283" w:lineRule="exact"/>
        <w:ind w:left="20" w:right="20" w:firstLine="560"/>
      </w:pPr>
      <w:r>
        <w:rPr>
          <w:lang w:val="ru-RU" w:eastAsia="ru-RU" w:bidi="ru-RU"/>
          <w:sz w:val="24"/>
          <w:szCs w:val="24"/>
          <w:w w:val="100"/>
          <w:spacing w:val="0"/>
          <w:color w:val="000000"/>
          <w:position w:val="0"/>
        </w:rPr>
        <w:t>Представители заказчика и уполномоченного органа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22"/>
        <w:widowControl w:val="0"/>
        <w:keepNext w:val="0"/>
        <w:keepLines w:val="0"/>
        <w:shd w:val="clear" w:color="auto" w:fill="auto"/>
        <w:bidi w:val="0"/>
        <w:jc w:val="both"/>
        <w:spacing w:before="0" w:after="60" w:line="283"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Нижегородской области по контролю в сфере закупок, заслушав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№727/14, пришла к следующим выводам.</w:t>
      </w:r>
    </w:p>
    <w:p>
      <w:pPr>
        <w:pStyle w:val="Style22"/>
        <w:numPr>
          <w:ilvl w:val="0"/>
          <w:numId w:val="9"/>
        </w:numPr>
        <w:tabs>
          <w:tab w:leader="none" w:pos="933" w:val="left"/>
        </w:tabs>
        <w:widowControl w:val="0"/>
        <w:keepNext w:val="0"/>
        <w:keepLines w:val="0"/>
        <w:shd w:val="clear" w:color="auto" w:fill="auto"/>
        <w:bidi w:val="0"/>
        <w:jc w:val="both"/>
        <w:spacing w:before="0" w:after="60" w:line="283" w:lineRule="exact"/>
        <w:ind w:left="20" w:right="20" w:firstLine="560"/>
      </w:pPr>
      <w:r>
        <w:rPr>
          <w:lang w:val="ru-RU" w:eastAsia="ru-RU" w:bidi="ru-RU"/>
          <w:sz w:val="24"/>
          <w:szCs w:val="24"/>
          <w:w w:val="100"/>
          <w:spacing w:val="0"/>
          <w:color w:val="000000"/>
          <w:position w:val="0"/>
        </w:rPr>
        <w:t>26.01.2021 в единой информационной системе и на сайте электронной площадки ЭТП Газпромбанк размещены извещение об осуществлении закупки путем проведения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и документация об электронном аукционе.</w:t>
      </w:r>
    </w:p>
    <w:p>
      <w:pPr>
        <w:pStyle w:val="Style22"/>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Заказчик данной закупки — МБУ «Город»</w:t>
      </w:r>
    </w:p>
    <w:p>
      <w:pPr>
        <w:pStyle w:val="Style22"/>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Уполномоченный орган — администрация г. Дзержиска Нижегородской области</w:t>
      </w:r>
    </w:p>
    <w:p>
      <w:pPr>
        <w:pStyle w:val="Style22"/>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Оператор электронной площадки - ЭТП Газпромбанк.</w:t>
      </w:r>
    </w:p>
    <w:p>
      <w:pPr>
        <w:pStyle w:val="Style22"/>
        <w:widowControl w:val="0"/>
        <w:keepNext w:val="0"/>
        <w:keepLines w:val="0"/>
        <w:shd w:val="clear" w:color="auto" w:fill="auto"/>
        <w:bidi w:val="0"/>
        <w:jc w:val="both"/>
        <w:spacing w:before="0" w:after="60" w:line="283" w:lineRule="exact"/>
        <w:ind w:left="20" w:right="0" w:firstLine="560"/>
      </w:pPr>
      <w:r>
        <w:rPr>
          <w:lang w:val="ru-RU" w:eastAsia="ru-RU" w:bidi="ru-RU"/>
          <w:sz w:val="24"/>
          <w:szCs w:val="24"/>
          <w:w w:val="100"/>
          <w:spacing w:val="0"/>
          <w:color w:val="000000"/>
          <w:position w:val="0"/>
        </w:rPr>
        <w:t>Начальная (максимальная) цена контракта - 85 864 034,88 рублей.</w:t>
      </w:r>
    </w:p>
    <w:p>
      <w:pPr>
        <w:pStyle w:val="Style22"/>
        <w:numPr>
          <w:ilvl w:val="0"/>
          <w:numId w:val="9"/>
        </w:numPr>
        <w:tabs>
          <w:tab w:leader="none" w:pos="928" w:val="left"/>
        </w:tabs>
        <w:widowControl w:val="0"/>
        <w:keepNext w:val="0"/>
        <w:keepLines w:val="0"/>
        <w:shd w:val="clear" w:color="auto" w:fill="auto"/>
        <w:bidi w:val="0"/>
        <w:jc w:val="both"/>
        <w:spacing w:before="0" w:after="49" w:line="283" w:lineRule="exact"/>
        <w:ind w:left="20" w:right="20" w:firstLine="560"/>
      </w:pPr>
      <w:r>
        <w:rPr>
          <w:lang w:val="ru-RU" w:eastAsia="ru-RU" w:bidi="ru-RU"/>
          <w:sz w:val="24"/>
          <w:szCs w:val="24"/>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2"/>
        <w:widowControl w:val="0"/>
        <w:keepNext w:val="0"/>
        <w:keepLines w:val="0"/>
        <w:shd w:val="clear" w:color="auto" w:fill="auto"/>
        <w:bidi w:val="0"/>
        <w:jc w:val="both"/>
        <w:spacing w:before="0" w:after="0" w:line="298" w:lineRule="exact"/>
        <w:ind w:left="20" w:right="20" w:firstLine="840"/>
      </w:pPr>
      <w:r>
        <w:rPr>
          <w:lang w:val="ru-RU" w:eastAsia="ru-RU" w:bidi="ru-RU"/>
          <w:sz w:val="24"/>
          <w:szCs w:val="24"/>
          <w:w w:val="100"/>
          <w:spacing w:val="0"/>
          <w:color w:val="000000"/>
          <w:position w:val="0"/>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22"/>
        <w:widowControl w:val="0"/>
        <w:keepNext w:val="0"/>
        <w:keepLines w:val="0"/>
        <w:shd w:val="clear" w:color="auto" w:fill="auto"/>
        <w:bidi w:val="0"/>
        <w:jc w:val="both"/>
        <w:spacing w:before="0" w:after="0" w:line="298" w:lineRule="exact"/>
        <w:ind w:left="20" w:right="20" w:firstLine="840"/>
      </w:pPr>
      <w:r>
        <w:rPr>
          <w:lang w:val="ru-RU" w:eastAsia="ru-RU" w:bidi="ru-RU"/>
          <w:sz w:val="24"/>
          <w:szCs w:val="24"/>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2"/>
        <w:widowControl w:val="0"/>
        <w:keepNext w:val="0"/>
        <w:keepLines w:val="0"/>
        <w:shd w:val="clear" w:color="auto" w:fill="auto"/>
        <w:bidi w:val="0"/>
        <w:jc w:val="both"/>
        <w:spacing w:before="0" w:after="0" w:line="298" w:lineRule="exact"/>
        <w:ind w:left="20" w:right="20" w:firstLine="840"/>
      </w:pPr>
      <w:r>
        <w:rPr>
          <w:lang w:val="ru-RU" w:eastAsia="ru-RU" w:bidi="ru-RU"/>
          <w:sz w:val="24"/>
          <w:szCs w:val="24"/>
          <w:w w:val="100"/>
          <w:spacing w:val="0"/>
          <w:color w:val="000000"/>
          <w:position w:val="0"/>
        </w:rPr>
        <w:t xml:space="preserve">Пунктом 5 Постановления Правительства Российской Федерации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pPr>
        <w:pStyle w:val="Style22"/>
        <w:widowControl w:val="0"/>
        <w:keepNext w:val="0"/>
        <w:keepLines w:val="0"/>
        <w:shd w:val="clear" w:color="auto" w:fill="auto"/>
        <w:bidi w:val="0"/>
        <w:jc w:val="both"/>
        <w:spacing w:before="0" w:after="0" w:line="298" w:lineRule="exact"/>
        <w:ind w:left="40" w:right="20" w:firstLine="860"/>
      </w:pPr>
      <w:r>
        <w:rPr>
          <w:lang w:val="ru-RU" w:eastAsia="ru-RU" w:bidi="ru-RU"/>
          <w:sz w:val="24"/>
          <w:szCs w:val="24"/>
          <w:w w:val="100"/>
          <w:spacing w:val="0"/>
          <w:color w:val="000000"/>
          <w:position w:val="0"/>
        </w:rPr>
        <w:t xml:space="preserve">Комиссией Нижегородского УФАС России установлено, что пунктами 7.2 и 7.5 проекта контракта предусмотрена ответственность заказчика и подрядчика, в соответсвии с частями 5 и 8 статьи 34 Федерального закона о контрактной системе, пунктом 5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w:t>
      </w:r>
    </w:p>
    <w:p>
      <w:pPr>
        <w:pStyle w:val="Style22"/>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Вместе с тем Заявитель явку представителей на заседание Комиссии не обеспечил, а также в составе жалобы не представил доказательств, подтверждающих обоснованность довода.</w:t>
      </w:r>
    </w:p>
    <w:p>
      <w:pPr>
        <w:pStyle w:val="Style22"/>
        <w:widowControl w:val="0"/>
        <w:keepNext w:val="0"/>
        <w:keepLines w:val="0"/>
        <w:shd w:val="clear" w:color="auto" w:fill="auto"/>
        <w:bidi w:val="0"/>
        <w:jc w:val="both"/>
        <w:spacing w:before="0" w:after="0" w:line="298" w:lineRule="exact"/>
        <w:ind w:left="40" w:right="0" w:firstLine="580"/>
      </w:pPr>
      <w:r>
        <w:rPr>
          <w:lang w:val="ru-RU" w:eastAsia="ru-RU" w:bidi="ru-RU"/>
          <w:sz w:val="24"/>
          <w:szCs w:val="24"/>
          <w:w w:val="100"/>
          <w:spacing w:val="0"/>
          <w:color w:val="000000"/>
          <w:position w:val="0"/>
        </w:rPr>
        <w:t>Таким образом, довод Заявителя не нашел своего подтверждения.</w:t>
      </w:r>
    </w:p>
    <w:p>
      <w:pPr>
        <w:pStyle w:val="Style22"/>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 рамках внеплановой проверки комиссией Нижегородского УФАС России установлено следующее.</w:t>
      </w:r>
    </w:p>
    <w:p>
      <w:pPr>
        <w:pStyle w:val="Style22"/>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В соответствии с пунктом 2 части 3 статьи 66 Закона о контрактной системе первая часть заявки на участие в электронном аукционе, за исключением случая, предусмотренного частью 3.1 названной статьи, должна содержать:</w:t>
      </w:r>
    </w:p>
    <w:p>
      <w:pPr>
        <w:pStyle w:val="Style22"/>
        <w:numPr>
          <w:ilvl w:val="0"/>
          <w:numId w:val="3"/>
        </w:numPr>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2"/>
        <w:numPr>
          <w:ilvl w:val="0"/>
          <w:numId w:val="3"/>
        </w:numPr>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22"/>
        <w:numPr>
          <w:ilvl w:val="0"/>
          <w:numId w:val="3"/>
        </w:numPr>
        <w:widowControl w:val="0"/>
        <w:keepNext w:val="0"/>
        <w:keepLines w:val="0"/>
        <w:shd w:val="clear" w:color="auto" w:fill="auto"/>
        <w:bidi w:val="0"/>
        <w:jc w:val="both"/>
        <w:spacing w:before="0" w:after="0" w:line="298" w:lineRule="exact"/>
        <w:ind w:left="40" w:right="0" w:firstLine="580"/>
      </w:pPr>
      <w:r>
        <w:rPr>
          <w:lang w:val="ru-RU" w:eastAsia="ru-RU" w:bidi="ru-RU"/>
          <w:sz w:val="24"/>
          <w:szCs w:val="24"/>
          <w:w w:val="100"/>
          <w:spacing w:val="0"/>
          <w:color w:val="000000"/>
          <w:position w:val="0"/>
        </w:rPr>
        <w:t xml:space="preserve"> наименование страны происхождения товара;</w:t>
      </w:r>
    </w:p>
    <w:p>
      <w:pPr>
        <w:pStyle w:val="Style22"/>
        <w:numPr>
          <w:ilvl w:val="0"/>
          <w:numId w:val="3"/>
        </w:numPr>
        <w:widowControl w:val="0"/>
        <w:keepNext w:val="0"/>
        <w:keepLines w:val="0"/>
        <w:shd w:val="clear" w:color="auto" w:fill="auto"/>
        <w:bidi w:val="0"/>
        <w:jc w:val="both"/>
        <w:spacing w:before="0" w:after="0" w:line="298" w:lineRule="exact"/>
        <w:ind w:left="40" w:right="20" w:firstLine="580"/>
      </w:pPr>
      <w:r>
        <w:rPr>
          <w:lang w:val="ru-RU" w:eastAsia="ru-RU" w:bidi="ru-RU"/>
          <w:sz w:val="24"/>
          <w:szCs w:val="24"/>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названным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4"/>
        <w:widowControl w:val="0"/>
        <w:keepNext w:val="0"/>
        <w:keepLines w:val="0"/>
        <w:shd w:val="clear" w:color="auto" w:fill="auto"/>
        <w:bidi w:val="0"/>
        <w:spacing w:before="0" w:after="0"/>
        <w:ind w:left="40" w:right="20" w:firstLine="580"/>
      </w:pPr>
      <w:r>
        <w:rPr>
          <w:rStyle w:val="CharStyle36"/>
          <w:i w:val="0"/>
          <w:iCs w:val="0"/>
        </w:rPr>
        <w:t xml:space="preserve">Согласно пункту 15 документации об электронном аукционе </w:t>
      </w:r>
      <w:r>
        <w:rPr>
          <w:lang w:val="ru-RU" w:eastAsia="ru-RU" w:bidi="ru-RU"/>
          <w:sz w:val="24"/>
          <w:szCs w:val="24"/>
          <w:w w:val="100"/>
          <w:spacing w:val="0"/>
          <w:color w:val="000000"/>
          <w:position w:val="0"/>
        </w:rPr>
        <w:t>«Первая часть заявки на участие в аукционе должна содержать:</w:t>
      </w:r>
    </w:p>
    <w:p>
      <w:pPr>
        <w:pStyle w:val="Style34"/>
        <w:numPr>
          <w:ilvl w:val="0"/>
          <w:numId w:val="11"/>
        </w:numPr>
        <w:widowControl w:val="0"/>
        <w:keepNext w:val="0"/>
        <w:keepLines w:val="0"/>
        <w:shd w:val="clear" w:color="auto" w:fill="auto"/>
        <w:bidi w:val="0"/>
        <w:spacing w:before="0" w:after="0"/>
        <w:ind w:left="40" w:right="20" w:firstLine="58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pPr>
        <w:pStyle w:val="Style34"/>
        <w:numPr>
          <w:ilvl w:val="0"/>
          <w:numId w:val="11"/>
        </w:numPr>
        <w:widowControl w:val="0"/>
        <w:keepNext w:val="0"/>
        <w:keepLines w:val="0"/>
        <w:shd w:val="clear" w:color="auto" w:fill="auto"/>
        <w:bidi w:val="0"/>
        <w:spacing w:before="0" w:after="0"/>
        <w:ind w:left="40" w:right="0" w:firstLine="580"/>
      </w:pPr>
      <w:r>
        <w:rPr>
          <w:lang w:val="ru-RU" w:eastAsia="ru-RU" w:bidi="ru-RU"/>
          <w:sz w:val="24"/>
          <w:szCs w:val="24"/>
          <w:w w:val="100"/>
          <w:spacing w:val="0"/>
          <w:color w:val="000000"/>
          <w:position w:val="0"/>
        </w:rPr>
        <w:t xml:space="preserve"> наименование страны происхождения товара;</w:t>
      </w:r>
    </w:p>
    <w:p>
      <w:pPr>
        <w:pStyle w:val="Style34"/>
        <w:numPr>
          <w:ilvl w:val="0"/>
          <w:numId w:val="11"/>
        </w:numPr>
        <w:widowControl w:val="0"/>
        <w:keepNext w:val="0"/>
        <w:keepLines w:val="0"/>
        <w:shd w:val="clear" w:color="auto" w:fill="auto"/>
        <w:bidi w:val="0"/>
        <w:spacing w:before="0" w:after="0"/>
        <w:ind w:left="40" w:right="0" w:firstLine="580"/>
      </w:pPr>
      <w:r>
        <w:rPr>
          <w:lang w:val="ru-RU" w:eastAsia="ru-RU" w:bidi="ru-RU"/>
          <w:sz w:val="24"/>
          <w:szCs w:val="24"/>
          <w:w w:val="100"/>
          <w:spacing w:val="0"/>
          <w:color w:val="000000"/>
          <w:position w:val="0"/>
        </w:rPr>
        <w:t xml:space="preserve"> конкретные показатели товара, соответствующие значениям, установленным в п. 3 раздела II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аукционной документации объектом закупки является выполнение работ по благоустройству муниципальных территорий городского округа город Дзержинск в рамках реализации программы «Формирование современной городской среды».</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используемых при выполнении работ.</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22"/>
        <w:numPr>
          <w:ilvl w:val="0"/>
          <w:numId w:val="3"/>
        </w:numPr>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 xml:space="preserve"> товар не передается заказчику по товарной накладной или акту передачи;</w:t>
      </w:r>
    </w:p>
    <w:p>
      <w:pPr>
        <w:pStyle w:val="Style22"/>
        <w:numPr>
          <w:ilvl w:val="0"/>
          <w:numId w:val="3"/>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товар не принимается к бухгалтерскому учету заказчика в соответствии с Федеральным законом от 06.12.2011 №402-ФЗ «О бухгалтерском учете»;</w:t>
      </w:r>
    </w:p>
    <w:p>
      <w:pPr>
        <w:pStyle w:val="Style22"/>
        <w:numPr>
          <w:ilvl w:val="0"/>
          <w:numId w:val="3"/>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аукционной документации и извещению о проведении электронного аукциона, объектом закупки является выполнение работ.</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пункту 4.5 проекта контракта, который является неотъемлемой частью аукционной документации, для приемки выполненных работ Заказчик вправе создать приемочную комиссию, которая в течение 10 (Десяти) рабочих дней с даты предоставления Подрядчиком Акта о приемке выполненных работ (форма КС-2) и справки о стоимости выполненных работ и затрат (форма КС-3) обязана провести экспертизу соответствия качества работ требованиям контракта (далее - экспертиза), в том числе на основе анализа отчетных документов и материалов, проверить выполнение обязательств по контракту в установленные им сроки.</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пунктом 2.9 проекта контракта оплата выполненных Подрядчиком работ производится Заказчиком за счет ассигнований, предусмотренных в бюджете Городского округа г.Дзержинска на 2021год на эти цели, в пределах доведенных до Заказчика лимитов бюджетных обязательств и предельных объемов финансирования расходов в безналичном порядке, путем перечисления денежных средств на расчетный счет Подрядчика в течение 30 (тридцати) календарных дней с момента подписания Сторонами каждого из Актов о приемке выполненных работ (форма КС-2), справок о стоимости выполненных работ и затрат (форма КС-3) с приложением счетов-фактур (или счетов, если Подрядчик не является плательщиком НДС), представленных Подрядчиком на оплату.</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Проектом контракта в пункте 5.1.22 предусмотрена возможность истребования заказчиком от подрядчика предоставления накладных, счетов-фактур, прочих документов, подтверждающих стоимость оборудования, материалов, изделий, указанных в локальных сметных расчетах с обоснованием «цена поставщика»</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Однако, довод представителей заказчика о том, что указанный товар поставляется в рамках выполнения работ и который принимается заказчиком к бухгалтерскому учету, не подтверждается материалами жалобы и не находит отражения в аукционной документации, в том числе в проекте контракта.</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Вместе с тем представителями заказчика и уполномоченного органа не представлено достаточных доказательств, позволяющих Комиссии прийти к однозначному выводу, что товар, перечисленный в разделе II. НАИМЕНОВАНИЕ И ОПИСАНИЕ ОБЪЕКТА ЗАКУПКИ И УСЛОВИЯ КОНТРАКТА. ПРОЕКТ КОНТРАКТА документации (Ограждение пешеходное, Урна, Скамья, Спортивный комплекс Воркаут, Скамья гимнастическая и т.д.), учитывается на балансе МБУ «Город».</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Учитывая вышеизложенное, требование о предоставлении конкретных показателей и наименования страны происхождения товара, который непосредственно не поставляется при выполнении работ, установлено заказчиком неправомерно.</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Таким образом, действия заказчика нарушают требования части 3 статьи 66 Закона о контрактной системе.</w:t>
      </w:r>
    </w:p>
    <w:p>
      <w:pPr>
        <w:pStyle w:val="Style22"/>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По мнению Комиссии Нижегородского УФАС России, нарушения требований части 3 статьи 66 Закона о контрактной системе, допущенные заказчиком, в рассматриваемом случае, не повлияли на результаты закупки, в связи с чем необходимость выдачи заказчику, единой комиссии, оператору электронной площадки предписания отсутствует,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2"/>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7"/>
        <w:widowControl w:val="0"/>
        <w:keepNext/>
        <w:keepLines/>
        <w:shd w:val="clear" w:color="auto" w:fill="auto"/>
        <w:bidi w:val="0"/>
        <w:jc w:val="left"/>
        <w:spacing w:before="0" w:after="256" w:line="240" w:lineRule="exact"/>
        <w:ind w:left="5040" w:right="0" w:firstLine="0"/>
      </w:pPr>
      <w:bookmarkStart w:id="0" w:name="bookmark0"/>
      <w:r>
        <w:rPr>
          <w:lang w:val="ru-RU" w:eastAsia="ru-RU" w:bidi="ru-RU"/>
          <w:sz w:val="24"/>
          <w:szCs w:val="24"/>
          <w:w w:val="100"/>
          <w:spacing w:val="0"/>
          <w:color w:val="000000"/>
          <w:position w:val="0"/>
        </w:rPr>
        <w:t>решила:</w:t>
      </w:r>
      <w:bookmarkEnd w:id="0"/>
    </w:p>
    <w:p>
      <w:pPr>
        <w:pStyle w:val="Style22"/>
        <w:numPr>
          <w:ilvl w:val="0"/>
          <w:numId w:val="13"/>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Признать жалобу ООО «Галактика» на действия МБУ «Город» и Администрации города Дзержинска Нижегородской области о нарушении требований законодательства Российской Федерации о контрактной системе при проведении электронного аукциона по объекту закупки: «Выполнение работ по благоустройству муниципальных территорий городского округа город Дзержинск», номер извещения 0132300001721000001, необоснованной.</w:t>
      </w:r>
    </w:p>
    <w:p>
      <w:pPr>
        <w:pStyle w:val="Style22"/>
        <w:numPr>
          <w:ilvl w:val="0"/>
          <w:numId w:val="13"/>
        </w:numPr>
        <w:widowControl w:val="0"/>
        <w:keepNext w:val="0"/>
        <w:keepLines w:val="0"/>
        <w:shd w:val="clear" w:color="auto" w:fill="auto"/>
        <w:bidi w:val="0"/>
        <w:jc w:val="both"/>
        <w:spacing w:before="0" w:after="60" w:line="298" w:lineRule="exact"/>
        <w:ind w:left="20" w:right="20" w:firstLine="560"/>
      </w:pPr>
      <w:r>
        <w:rPr>
          <w:lang w:val="ru-RU" w:eastAsia="ru-RU" w:bidi="ru-RU"/>
          <w:sz w:val="24"/>
          <w:szCs w:val="24"/>
          <w:w w:val="100"/>
          <w:spacing w:val="0"/>
          <w:color w:val="000000"/>
          <w:position w:val="0"/>
        </w:rPr>
        <w:t xml:space="preserve"> Признать заказчика нарушившим требования части 3 статьи 66 Закона о контрактной системе.</w:t>
      </w:r>
    </w:p>
    <w:p>
      <w:pPr>
        <w:pStyle w:val="Style22"/>
        <w:numPr>
          <w:ilvl w:val="0"/>
          <w:numId w:val="13"/>
        </w:numPr>
        <w:widowControl w:val="0"/>
        <w:keepNext w:val="0"/>
        <w:keepLines w:val="0"/>
        <w:shd w:val="clear" w:color="auto" w:fill="auto"/>
        <w:bidi w:val="0"/>
        <w:jc w:val="both"/>
        <w:spacing w:before="0" w:after="60" w:line="298" w:lineRule="exact"/>
        <w:ind w:left="20" w:right="20" w:firstLine="560"/>
      </w:pPr>
      <w:r>
        <w:rPr>
          <w:lang w:val="ru-RU" w:eastAsia="ru-RU" w:bidi="ru-RU"/>
          <w:sz w:val="24"/>
          <w:szCs w:val="24"/>
          <w:w w:val="100"/>
          <w:spacing w:val="0"/>
          <w:color w:val="000000"/>
          <w:position w:val="0"/>
        </w:rPr>
        <w:t xml:space="preserve"> Предписание об устранении нарушения требований Закона о контрактной системе не выдавать.</w:t>
      </w:r>
    </w:p>
    <w:p>
      <w:pPr>
        <w:pStyle w:val="Style22"/>
        <w:numPr>
          <w:ilvl w:val="0"/>
          <w:numId w:val="13"/>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ответственность за совершение которого предусмотрена частью 4.2 статьи 7.30 КоАП РФ.</w:t>
      </w:r>
    </w:p>
    <w:p>
      <w:pPr>
        <w:pStyle w:val="Style34"/>
        <w:widowControl w:val="0"/>
        <w:keepNext w:val="0"/>
        <w:keepLines w:val="0"/>
        <w:shd w:val="clear" w:color="auto" w:fill="auto"/>
        <w:bidi w:val="0"/>
        <w:spacing w:before="0" w:after="298"/>
        <w:ind w:left="20" w:right="20" w:firstLine="840"/>
      </w:pPr>
      <w:r>
        <w:rPr>
          <w:lang w:val="ru-RU" w:eastAsia="ru-RU" w:bidi="ru-RU"/>
          <w:sz w:val="24"/>
          <w:szCs w:val="24"/>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2"/>
        <w:tabs>
          <w:tab w:leader="none" w:pos="8581" w:val="left"/>
        </w:tabs>
        <w:widowControl w:val="0"/>
        <w:keepNext w:val="0"/>
        <w:keepLines w:val="0"/>
        <w:shd w:val="clear" w:color="auto" w:fill="auto"/>
        <w:bidi w:val="0"/>
        <w:jc w:val="both"/>
        <w:spacing w:before="0" w:after="0" w:line="600" w:lineRule="exact"/>
        <w:ind w:left="20" w:right="0" w:firstLine="840"/>
      </w:pPr>
      <w:r>
        <w:rPr>
          <w:lang w:val="ru-RU" w:eastAsia="ru-RU" w:bidi="ru-RU"/>
          <w:sz w:val="24"/>
          <w:szCs w:val="24"/>
          <w:w w:val="100"/>
          <w:spacing w:val="0"/>
          <w:color w:val="000000"/>
          <w:position w:val="0"/>
        </w:rPr>
        <w:t>Председатель комиссии</w:t>
        <w:tab/>
        <w:t>А.А. Барышев</w:t>
      </w:r>
    </w:p>
    <w:p>
      <w:pPr>
        <w:pStyle w:val="Style22"/>
        <w:tabs>
          <w:tab w:leader="none" w:pos="8581" w:val="left"/>
        </w:tabs>
        <w:widowControl w:val="0"/>
        <w:keepNext w:val="0"/>
        <w:keepLines w:val="0"/>
        <w:shd w:val="clear" w:color="auto" w:fill="auto"/>
        <w:bidi w:val="0"/>
        <w:jc w:val="both"/>
        <w:spacing w:before="0" w:after="0" w:line="600" w:lineRule="exact"/>
        <w:ind w:left="20" w:right="0" w:firstLine="840"/>
      </w:pPr>
      <w:r>
        <w:rPr>
          <w:lang w:val="ru-RU" w:eastAsia="ru-RU" w:bidi="ru-RU"/>
          <w:sz w:val="24"/>
          <w:szCs w:val="24"/>
          <w:w w:val="100"/>
          <w:spacing w:val="0"/>
          <w:color w:val="000000"/>
          <w:position w:val="0"/>
        </w:rPr>
        <w:t>Члены комиссии</w:t>
        <w:tab/>
        <w:t>Р.В. Кечин</w:t>
      </w:r>
    </w:p>
    <w:p>
      <w:pPr>
        <w:pStyle w:val="Style22"/>
        <w:widowControl w:val="0"/>
        <w:keepNext w:val="0"/>
        <w:keepLines w:val="0"/>
        <w:shd w:val="clear" w:color="auto" w:fill="auto"/>
        <w:bidi w:val="0"/>
        <w:jc w:val="right"/>
        <w:spacing w:before="0" w:after="3228" w:line="600" w:lineRule="exact"/>
        <w:ind w:left="0" w:right="140" w:firstLine="0"/>
      </w:pPr>
      <w:r>
        <w:rPr>
          <w:lang w:val="ru-RU" w:eastAsia="ru-RU" w:bidi="ru-RU"/>
          <w:sz w:val="24"/>
          <w:szCs w:val="24"/>
          <w:w w:val="100"/>
          <w:spacing w:val="0"/>
          <w:color w:val="000000"/>
          <w:position w:val="0"/>
        </w:rPr>
        <w:t>Е.А.Лазарева</w:t>
      </w:r>
    </w:p>
    <w:p>
      <w:pPr>
        <w:pStyle w:val="Style22"/>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Исп.Кечин Р.В.</w:t>
      </w:r>
    </w:p>
    <w:p>
      <w:pPr>
        <w:pStyle w:val="Style2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тел.8(499)-755-23-23 вн.052-126</w:t>
      </w:r>
    </w:p>
    <w:sectPr>
      <w:type w:val="continuous"/>
      <w:pgSz w:w="11906" w:h="16838"/>
      <w:pgMar w:top="568" w:left="752" w:right="723"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1"/>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0"/>
      <w:numFmt w:val="decimal"/>
      <w:lvlText w:val="11.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11.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iCs/>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3) Exact"/>
    <w:basedOn w:val="CharStyle10"/>
    <w:rPr>
      <w:sz w:val="17"/>
      <w:szCs w:val="17"/>
      <w:spacing w:val="2"/>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 (3)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9"/>
      <w:szCs w:val="9"/>
      <w:rFonts w:ascii="Verdana" w:eastAsia="Verdana" w:hAnsi="Verdana" w:cs="Verdana"/>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9"/>
      <w:szCs w:val="9"/>
      <w:rFonts w:ascii="Verdana" w:eastAsia="Verdana" w:hAnsi="Verdana" w:cs="Verdana"/>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5">
    <w:name w:val="Основной текст (7)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8)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8) + 11,5 pt"/>
    <w:basedOn w:val="CharStyle27"/>
    <w:rPr>
      <w:lang w:val="ru-RU" w:eastAsia="ru-RU" w:bidi="ru-RU"/>
      <w:sz w:val="23"/>
      <w:szCs w:val="23"/>
      <w:w w:val="100"/>
      <w:spacing w:val="0"/>
      <w:color w:val="000000"/>
      <w:position w:val="0"/>
    </w:rPr>
  </w:style>
  <w:style w:type="character" w:customStyle="1" w:styleId="CharStyle2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30">
    <w:name w:val="Основной текст"/>
    <w:basedOn w:val="CharStyle23"/>
    <w:rPr>
      <w:lang w:val="ru-RU" w:eastAsia="ru-RU" w:bidi="ru-RU"/>
      <w:u w:val="single"/>
      <w:sz w:val="24"/>
      <w:szCs w:val="24"/>
      <w:w w:val="100"/>
      <w:spacing w:val="0"/>
      <w:color w:val="000000"/>
      <w:position w:val="0"/>
    </w:rPr>
  </w:style>
  <w:style w:type="character" w:customStyle="1" w:styleId="CharStyle32">
    <w:name w:val="Штрих-код (2)_"/>
    <w:basedOn w:val="DefaultParagraphFont"/>
    <w:link w:val="Style3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 (8) + Интервал 3 pt"/>
    <w:basedOn w:val="CharStyle27"/>
    <w:rPr>
      <w:lang w:val="ru-RU" w:eastAsia="ru-RU" w:bidi="ru-RU"/>
      <w:sz w:val="24"/>
      <w:szCs w:val="24"/>
      <w:w w:val="100"/>
      <w:spacing w:val="60"/>
      <w:color w:val="000000"/>
      <w:position w:val="0"/>
    </w:rPr>
  </w:style>
  <w:style w:type="character" w:customStyle="1" w:styleId="CharStyle35">
    <w:name w:val="Основной текст (9)_"/>
    <w:basedOn w:val="DefaultParagraphFont"/>
    <w:link w:val="Style34"/>
    <w:rPr>
      <w:b w:val="0"/>
      <w:bCs w:val="0"/>
      <w:i/>
      <w:iCs/>
      <w:u w:val="none"/>
      <w:strike w:val="0"/>
      <w:smallCaps w:val="0"/>
      <w:rFonts w:ascii="Times New Roman" w:eastAsia="Times New Roman" w:hAnsi="Times New Roman" w:cs="Times New Roman"/>
    </w:rPr>
  </w:style>
  <w:style w:type="character" w:customStyle="1" w:styleId="CharStyle36">
    <w:name w:val="Основной текст (9) + Не курсив"/>
    <w:basedOn w:val="CharStyle35"/>
    <w:rPr>
      <w:lang w:val="ru-RU" w:eastAsia="ru-RU" w:bidi="ru-RU"/>
      <w:i/>
      <w:iCs/>
      <w:sz w:val="24"/>
      <w:szCs w:val="24"/>
      <w:w w:val="100"/>
      <w:spacing w:val="0"/>
      <w:color w:val="000000"/>
      <w:position w:val="0"/>
    </w:rPr>
  </w:style>
  <w:style w:type="character" w:customStyle="1" w:styleId="CharStyle38">
    <w:name w:val="Заголовок №1_"/>
    <w:basedOn w:val="DefaultParagraphFont"/>
    <w:link w:val="Style37"/>
    <w:rPr>
      <w:b/>
      <w:bCs/>
      <w:i w:val="0"/>
      <w:iCs w:val="0"/>
      <w:u w:val="none"/>
      <w:strike w:val="0"/>
      <w:smallCaps w:val="0"/>
      <w:rFonts w:ascii="Times New Roman" w:eastAsia="Times New Roman" w:hAnsi="Times New Roman" w:cs="Times New Roman"/>
    </w:rPr>
  </w:style>
  <w:style w:type="paragraph" w:customStyle="1" w:styleId="Style3">
    <w:name w:val="Основной текст (3)"/>
    <w:basedOn w:val="Normal"/>
    <w:link w:val="CharStyle10"/>
    <w:pPr>
      <w:widowControl w:val="0"/>
      <w:shd w:val="clear" w:color="auto" w:fill="FFFFFF"/>
      <w:spacing w:before="12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9"/>
      <w:szCs w:val="9"/>
      <w:rFonts w:ascii="Verdana" w:eastAsia="Verdana" w:hAnsi="Verdana" w:cs="Verdana"/>
    </w:rPr>
  </w:style>
  <w:style w:type="paragraph" w:customStyle="1" w:styleId="Style19">
    <w:name w:val="Основной текст (6)"/>
    <w:basedOn w:val="Normal"/>
    <w:link w:val="CharStyle20"/>
    <w:pPr>
      <w:widowControl w:val="0"/>
      <w:shd w:val="clear" w:color="auto" w:fill="FFFFFF"/>
      <w:jc w:val="center"/>
      <w:spacing w:after="300"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w:basedOn w:val="Normal"/>
    <w:link w:val="CharStyle23"/>
    <w:pPr>
      <w:widowControl w:val="0"/>
      <w:shd w:val="clear" w:color="auto" w:fill="FFFFFF"/>
      <w:spacing w:after="300" w:line="322" w:lineRule="exact"/>
      <w:ind w:hanging="2520"/>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jc w:val="center"/>
      <w:spacing w:line="283" w:lineRule="exact"/>
    </w:pPr>
    <w:rPr>
      <w:b/>
      <w:bCs/>
      <w:i w:val="0"/>
      <w:iCs w:val="0"/>
      <w:u w:val="none"/>
      <w:strike w:val="0"/>
      <w:smallCaps w:val="0"/>
      <w:rFonts w:ascii="Times New Roman" w:eastAsia="Times New Roman" w:hAnsi="Times New Roman" w:cs="Times New Roman"/>
    </w:rPr>
  </w:style>
  <w:style w:type="paragraph" w:customStyle="1" w:styleId="Style31">
    <w:name w:val="Штрих-код (2)"/>
    <w:basedOn w:val="Normal"/>
    <w:link w:val="CharStyle3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jc w:val="both"/>
      <w:spacing w:line="298" w:lineRule="exact"/>
    </w:pPr>
    <w:rPr>
      <w:b w:val="0"/>
      <w:bCs w:val="0"/>
      <w:i/>
      <w:iCs/>
      <w:u w:val="none"/>
      <w:strike w:val="0"/>
      <w:smallCaps w:val="0"/>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outlineLvl w:val="0"/>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